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w:t>
      </w:r>
      <w:r>
        <w:rPr>
          <w:rFonts w:hint="eastAsia" w:eastAsia="方正小标宋简体"/>
          <w:bCs/>
          <w:sz w:val="46"/>
          <w:szCs w:val="46"/>
          <w:lang w:eastAsia="zh-CN"/>
        </w:rPr>
        <w:t>自评</w:t>
      </w:r>
      <w:r>
        <w:rPr>
          <w:rFonts w:hint="eastAsia" w:eastAsia="方正小标宋简体"/>
          <w:bCs/>
          <w:sz w:val="46"/>
          <w:szCs w:val="46"/>
        </w:rPr>
        <w:t>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lang w:val="en-US" w:eastAsia="zh-CN"/>
        </w:rPr>
        <w:t xml:space="preserve">  </w:t>
      </w:r>
      <w:r>
        <w:rPr>
          <w:rFonts w:hint="eastAsia" w:eastAsia="仿宋_GB2312"/>
          <w:sz w:val="32"/>
          <w:szCs w:val="32"/>
          <w:u w:val="single"/>
        </w:rPr>
        <w:t xml:space="preserve"> </w:t>
      </w:r>
      <w:r>
        <w:rPr>
          <w:rFonts w:hint="eastAsia" w:eastAsia="仿宋_GB2312"/>
          <w:sz w:val="32"/>
          <w:szCs w:val="32"/>
          <w:u w:val="single"/>
          <w:lang w:eastAsia="zh-CN"/>
        </w:rPr>
        <w:t>华容县商务粮食局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600001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10</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421"/>
        <w:gridCol w:w="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易文艳</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15073036878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spacing w:line="590" w:lineRule="exact"/>
              <w:ind w:firstLine="480" w:firstLineChars="200"/>
              <w:rPr>
                <w:rFonts w:ascii="仿宋_GB2312" w:eastAsia="仿宋_GB2312"/>
                <w:sz w:val="24"/>
              </w:rPr>
            </w:pPr>
            <w:r>
              <w:rPr>
                <w:rFonts w:hint="eastAsia" w:ascii="仿宋_GB2312" w:hAnsi="仿宋_GB2312" w:eastAsia="仿宋_GB2312" w:cs="仿宋_GB2312"/>
                <w:color w:val="000000"/>
                <w:sz w:val="24"/>
                <w:lang w:val="en-US" w:eastAsia="zh-CN"/>
              </w:rPr>
              <w:t xml:space="preserve"> </w:t>
            </w:r>
            <w:r>
              <w:rPr>
                <w:rFonts w:hint="eastAsia" w:ascii="仿宋_GB2312" w:eastAsia="仿宋_GB2312"/>
                <w:sz w:val="24"/>
              </w:rPr>
              <w:t>（一）贯彻执行国家和省市对外开放、利用外资和国际经济合作以及国内贸易发展战略、方针、政策，拟订全县外向型经济发展和国内贸易发展战略，制定具体的实施办法。贯彻执行国家和省有关口岸工作政策法规。</w:t>
            </w:r>
          </w:p>
          <w:p>
            <w:pPr>
              <w:spacing w:line="590" w:lineRule="exact"/>
              <w:ind w:firstLine="480" w:firstLineChars="200"/>
              <w:rPr>
                <w:rFonts w:ascii="仿宋_GB2312" w:eastAsia="仿宋_GB2312"/>
                <w:sz w:val="24"/>
              </w:rPr>
            </w:pPr>
            <w:r>
              <w:rPr>
                <w:rFonts w:hint="eastAsia" w:ascii="仿宋_GB2312" w:eastAsia="仿宋_GB2312"/>
                <w:sz w:val="24"/>
              </w:rPr>
              <w:t>（二）负责推进商贸流通产业结构调整，指导全县商贸服务业、社区商业发展；指导中心城区标准化菜市场建设改造，提出促进商贸中小企业发展的政策建议，推动流通标准化和连锁经营、商业特许经营、物流配送、电子商务等现代流通方式发展。</w:t>
            </w:r>
          </w:p>
          <w:p>
            <w:pPr>
              <w:spacing w:line="590" w:lineRule="exact"/>
              <w:ind w:firstLine="480" w:firstLineChars="200"/>
              <w:rPr>
                <w:rFonts w:ascii="仿宋_GB2312" w:eastAsia="仿宋_GB2312"/>
                <w:sz w:val="24"/>
              </w:rPr>
            </w:pPr>
            <w:r>
              <w:rPr>
                <w:rFonts w:hint="eastAsia" w:ascii="仿宋_GB2312" w:eastAsia="仿宋_GB2312"/>
                <w:sz w:val="24"/>
              </w:rPr>
              <w:t>（三）拟订全县商贸服务业行业规范、全县成品油分销体系和餐饮发展规划。指导商务领域品牌建设、绿色消费工作，提出促进商贸中小企业发展政策建议。组织我县企业参加各种内外贸交易会、展销会、洽谈会、博览会。</w:t>
            </w:r>
          </w:p>
          <w:p>
            <w:pPr>
              <w:spacing w:line="590" w:lineRule="exact"/>
              <w:ind w:firstLine="480" w:firstLineChars="200"/>
              <w:rPr>
                <w:rFonts w:ascii="仿宋_GB2312" w:eastAsia="仿宋_GB2312"/>
                <w:sz w:val="24"/>
              </w:rPr>
            </w:pPr>
            <w:r>
              <w:rPr>
                <w:rFonts w:hint="eastAsia" w:ascii="仿宋_GB2312" w:eastAsia="仿宋_GB2312"/>
                <w:sz w:val="24"/>
              </w:rPr>
              <w:t>（四）负责全县商贸经济指标编报、统计、监督和管理工作；组织实施我县重要消费品市场调控和流通管理工作，负责建立健全全县生活必需品市场供应应急管理机制，监测分析市场运行、商品供求状况，调查分析商品价格信息，进行预警和信息引导，按分工负责重要消费品储备管理工作。</w:t>
            </w:r>
          </w:p>
          <w:p>
            <w:pPr>
              <w:spacing w:line="590" w:lineRule="exact"/>
              <w:ind w:firstLine="480" w:firstLineChars="200"/>
              <w:rPr>
                <w:rFonts w:ascii="仿宋_GB2312" w:eastAsia="仿宋_GB2312"/>
                <w:sz w:val="24"/>
              </w:rPr>
            </w:pPr>
            <w:r>
              <w:rPr>
                <w:rFonts w:hint="eastAsia" w:ascii="仿宋_GB2312" w:eastAsia="仿宋_GB2312"/>
                <w:sz w:val="24"/>
              </w:rPr>
              <w:t>（五）负责商务领域信用体系建设；参与打击侵犯知识产权、打击假冒伪劣商品等扰乱市场秩序行为。承担全县单用途商业预付卡发卡企业备案管理工作。负责拍卖、旧货流通、再生资源回收、成品油等行业监督管理。</w:t>
            </w:r>
          </w:p>
          <w:p>
            <w:pPr>
              <w:autoSpaceDN w:val="0"/>
              <w:spacing w:line="320" w:lineRule="exact"/>
              <w:jc w:val="left"/>
              <w:textAlignment w:val="center"/>
              <w:rPr>
                <w:rFonts w:hint="eastAsia" w:ascii="仿宋_GB2312" w:eastAsia="仿宋_GB2312"/>
                <w:sz w:val="24"/>
                <w:lang w:val="en-US" w:eastAsia="zh-CN"/>
              </w:rPr>
            </w:pPr>
            <w:r>
              <w:rPr>
                <w:rFonts w:hint="eastAsia" w:ascii="仿宋_GB2312" w:eastAsia="仿宋_GB2312"/>
                <w:sz w:val="24"/>
              </w:rPr>
              <w:t>（六）执行重要商品进出口管理、加工贸易管理办法、进出口商品配额管理和对外技术贸易、进出口管制以及鼓励技术和成套设备进出口的贸易政策。拟定和执行全县促进外贸增长政策措施。指导全县进出口业务工作，指导贸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146" w:type="dxa"/>
            <w:gridSpan w:val="15"/>
            <w:noWrap w:val="0"/>
            <w:vAlign w:val="center"/>
          </w:tcPr>
          <w:p>
            <w:pPr>
              <w:spacing w:line="590" w:lineRule="exact"/>
              <w:ind w:firstLine="480" w:firstLineChars="200"/>
              <w:rPr>
                <w:rFonts w:ascii="仿宋_GB2312" w:eastAsia="仿宋_GB2312"/>
                <w:sz w:val="24"/>
              </w:rPr>
            </w:pPr>
            <w:r>
              <w:rPr>
                <w:rFonts w:hint="eastAsia" w:ascii="仿宋_GB2312" w:eastAsia="仿宋_GB2312"/>
                <w:sz w:val="24"/>
              </w:rPr>
              <w:t>促进活动和外贸促进体系建设，配合全县口岸建设。</w:t>
            </w:r>
          </w:p>
          <w:p>
            <w:pPr>
              <w:spacing w:line="590" w:lineRule="exact"/>
              <w:ind w:firstLine="480" w:firstLineChars="200"/>
              <w:rPr>
                <w:rFonts w:ascii="仿宋_GB2312" w:eastAsia="仿宋_GB2312"/>
                <w:sz w:val="24"/>
              </w:rPr>
            </w:pPr>
            <w:r>
              <w:rPr>
                <w:rFonts w:hint="eastAsia" w:ascii="仿宋_GB2312" w:eastAsia="仿宋_GB2312"/>
                <w:sz w:val="24"/>
              </w:rPr>
              <w:t>（七）组织协调反倾销、反补贴、保障措施及其他进出口公平贸易相关的工作，建立进出口公平贸易预警机制，组织全县产业损害调查。</w:t>
            </w:r>
          </w:p>
          <w:p>
            <w:pPr>
              <w:spacing w:line="590" w:lineRule="exact"/>
              <w:ind w:firstLine="480" w:firstLineChars="200"/>
              <w:rPr>
                <w:rFonts w:ascii="仿宋_GB2312" w:eastAsia="仿宋_GB2312"/>
                <w:sz w:val="24"/>
              </w:rPr>
            </w:pPr>
            <w:r>
              <w:rPr>
                <w:rFonts w:hint="eastAsia" w:ascii="仿宋_GB2312" w:eastAsia="仿宋_GB2312"/>
                <w:sz w:val="24"/>
              </w:rPr>
              <w:t>（八）负责我县外商投资企业设立、变更审批和转报工作；依法监督检查全县外商投资企业执行有关法律、法规、规章、合同章程情况，并协调处理有关问题。</w:t>
            </w:r>
          </w:p>
          <w:p>
            <w:pPr>
              <w:spacing w:line="590" w:lineRule="exact"/>
              <w:ind w:firstLine="480" w:firstLineChars="200"/>
              <w:rPr>
                <w:rFonts w:ascii="仿宋_GB2312" w:eastAsia="仿宋_GB2312"/>
                <w:sz w:val="24"/>
              </w:rPr>
            </w:pPr>
            <w:r>
              <w:rPr>
                <w:rFonts w:hint="eastAsia" w:ascii="仿宋_GB2312" w:eastAsia="仿宋_GB2312"/>
                <w:sz w:val="24"/>
              </w:rPr>
              <w:t>（九）负责依法管理和监督全县境外投资、对外承包工程、对外劳务合作等；指导企业对外经济技术合作与交流。</w:t>
            </w:r>
          </w:p>
          <w:p>
            <w:pPr>
              <w:spacing w:line="590" w:lineRule="exact"/>
              <w:ind w:firstLine="480" w:firstLineChars="200"/>
              <w:rPr>
                <w:rFonts w:ascii="仿宋_GB2312" w:eastAsia="仿宋_GB2312"/>
                <w:sz w:val="24"/>
              </w:rPr>
            </w:pPr>
            <w:r>
              <w:rPr>
                <w:rFonts w:hint="eastAsia" w:ascii="仿宋_GB2312" w:eastAsia="仿宋_GB2312"/>
                <w:sz w:val="24"/>
              </w:rPr>
              <w:t>（十）拟订全县电子商务发展规划和政策措施并组织实施，推动电子商务基础设施、物流网络和标准体系建设。负责推动电子商务的应用和发展，建立符合电子商务特点的协同管理体系和市场治理体系，促进全县电子商务发展。</w:t>
            </w:r>
          </w:p>
          <w:p>
            <w:pPr>
              <w:spacing w:line="590" w:lineRule="exact"/>
              <w:ind w:firstLine="480" w:firstLineChars="200"/>
              <w:rPr>
                <w:rFonts w:ascii="仿宋_GB2312" w:eastAsia="仿宋_GB2312"/>
                <w:sz w:val="24"/>
              </w:rPr>
            </w:pPr>
            <w:r>
              <w:rPr>
                <w:rFonts w:hint="eastAsia" w:ascii="仿宋_GB2312" w:eastAsia="仿宋_GB2312"/>
                <w:sz w:val="24"/>
              </w:rPr>
              <w:t>（十一）贯彻执行有关粮食流通和粮油储备的法律法规和政策措施；起草全县粮食流通和粮油储备管理的法律法规草案；研究提出粮食流通和粮油储备体制改革方案并组织实施；具体落实粮食安全行政首长负责制</w:t>
            </w:r>
            <w:r>
              <w:rPr>
                <w:rFonts w:ascii="仿宋_GB2312" w:eastAsia="仿宋_GB2312"/>
                <w:sz w:val="24"/>
              </w:rPr>
              <w:t>;</w:t>
            </w:r>
            <w:r>
              <w:rPr>
                <w:rFonts w:hint="eastAsia" w:ascii="仿宋_GB2312" w:eastAsia="仿宋_GB2312"/>
                <w:sz w:val="24"/>
              </w:rPr>
              <w:t>负责粮食收购资格许可的审批和检查；建立和完善地方粮食储备制度，承担县级和地方储备粮油管理工作；编制全县粮食流通、仓储、加工设施建设规划，管理有关粮食流通设施的政府投资项目，加快粮食流通基础设施建设；负责全县粮食流通的行业管理，拟定全县粮食行业发展规划、政策和粮食收购市场准入标准、粮食流通标准、粮食质量标准并组织实施；审批并核查粮食收购资格。</w:t>
            </w:r>
          </w:p>
          <w:p>
            <w:pPr>
              <w:autoSpaceDN w:val="0"/>
              <w:spacing w:line="320" w:lineRule="exact"/>
              <w:jc w:val="left"/>
              <w:textAlignment w:val="center"/>
              <w:rPr>
                <w:rFonts w:hint="eastAsia" w:ascii="仿宋_GB2312" w:eastAsia="仿宋_GB2312"/>
                <w:sz w:val="24"/>
              </w:rPr>
            </w:pPr>
            <w:r>
              <w:rPr>
                <w:rFonts w:hint="eastAsia" w:ascii="仿宋_GB2312" w:eastAsia="仿宋_GB2312"/>
                <w:sz w:val="24"/>
              </w:rPr>
              <w:t>（十二）拟订全县粮食产业化发展规划，提出目标和措施并组织实施；指导和监督从事粮食收购、销售、储存、加工的粮食经营者以及饲料、工业用粮企业执行国家粮食流通政策。加强粮食质量管理和检测体系建设，负责粮食流通、加工行业安全生产工作的监督管理，负责粮食收购、储存、运输环节粮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146" w:type="dxa"/>
            <w:gridSpan w:val="15"/>
            <w:noWrap w:val="0"/>
            <w:vAlign w:val="center"/>
          </w:tcPr>
          <w:p>
            <w:pPr>
              <w:spacing w:line="590" w:lineRule="exact"/>
              <w:ind w:firstLine="480" w:firstLineChars="200"/>
              <w:rPr>
                <w:rFonts w:ascii="仿宋_GB2312" w:eastAsia="仿宋_GB2312"/>
                <w:sz w:val="24"/>
              </w:rPr>
            </w:pPr>
            <w:r>
              <w:rPr>
                <w:rFonts w:hint="eastAsia" w:ascii="仿宋_GB2312" w:eastAsia="仿宋_GB2312"/>
                <w:sz w:val="24"/>
              </w:rPr>
              <w:t>质量安全和原粮卫生的监督管理，以及执行国家粮食流通统计制度的情况进行监督检查；组织实施全县粮食库存检查工作。</w:t>
            </w:r>
            <w:r>
              <w:rPr>
                <w:rFonts w:ascii="仿宋_GB2312" w:eastAsia="仿宋_GB2312"/>
                <w:sz w:val="24"/>
              </w:rPr>
              <w:t xml:space="preserve"> </w:t>
            </w:r>
          </w:p>
          <w:p>
            <w:pPr>
              <w:spacing w:line="590" w:lineRule="exact"/>
              <w:ind w:firstLine="480" w:firstLineChars="200"/>
              <w:rPr>
                <w:rFonts w:ascii="仿宋_GB2312" w:eastAsia="仿宋_GB2312"/>
                <w:sz w:val="24"/>
              </w:rPr>
            </w:pPr>
            <w:r>
              <w:rPr>
                <w:rFonts w:hint="eastAsia" w:ascii="仿宋_GB2312" w:eastAsia="仿宋_GB2312"/>
                <w:sz w:val="24"/>
              </w:rPr>
              <w:t>（十三）负责管理局属企事业单位；负责县委县政府划定范围的商贸流通行业安全生产工作。</w:t>
            </w:r>
          </w:p>
          <w:p>
            <w:pPr>
              <w:spacing w:line="590" w:lineRule="exact"/>
              <w:ind w:firstLine="480" w:firstLineChars="200"/>
              <w:rPr>
                <w:rFonts w:ascii="仿宋_GB2312" w:eastAsia="仿宋_GB2312"/>
                <w:sz w:val="24"/>
              </w:rPr>
            </w:pPr>
            <w:r>
              <w:rPr>
                <w:rFonts w:hint="eastAsia" w:ascii="仿宋_GB2312" w:eastAsia="仿宋_GB2312"/>
                <w:sz w:val="24"/>
              </w:rPr>
              <w:t>（十四）完成上级交办的其他任务。</w:t>
            </w:r>
          </w:p>
          <w:p>
            <w:pPr>
              <w:spacing w:line="590" w:lineRule="exact"/>
              <w:ind w:firstLine="480" w:firstLineChars="200"/>
              <w:rPr>
                <w:rFonts w:ascii="仿宋_GB2312" w:eastAsia="仿宋_GB2312"/>
                <w:sz w:val="24"/>
              </w:rPr>
            </w:pPr>
            <w:r>
              <w:rPr>
                <w:rFonts w:hint="eastAsia" w:ascii="仿宋_GB2312" w:eastAsia="仿宋_GB2312"/>
                <w:sz w:val="24"/>
              </w:rPr>
              <w:t>（十五）商务粮食部门与市场监督管理部门的有关职责分工。</w:t>
            </w:r>
          </w:p>
          <w:p>
            <w:pPr>
              <w:spacing w:line="590" w:lineRule="exact"/>
              <w:ind w:firstLine="480" w:firstLineChars="200"/>
              <w:rPr>
                <w:rFonts w:ascii="仿宋_GB2312" w:eastAsia="仿宋_GB2312"/>
                <w:sz w:val="24"/>
              </w:rPr>
            </w:pPr>
            <w:r>
              <w:rPr>
                <w:rFonts w:hint="eastAsia" w:ascii="仿宋_GB2312" w:eastAsia="仿宋_GB2312"/>
                <w:sz w:val="24"/>
              </w:rPr>
              <w:t>商务粮食部门负责拟订全县餐饮、酒类和药品流通发展规划和政策，市场监督管理部门负责餐饮、酒类和药品流通监督管理。</w:t>
            </w:r>
          </w:p>
          <w:p>
            <w:pPr>
              <w:spacing w:line="590" w:lineRule="exact"/>
              <w:ind w:firstLine="480" w:firstLineChars="200"/>
              <w:rPr>
                <w:rFonts w:ascii="仿宋_GB2312" w:eastAsia="仿宋_GB2312"/>
                <w:sz w:val="24"/>
              </w:rPr>
            </w:pPr>
            <w:r>
              <w:rPr>
                <w:rFonts w:hint="eastAsia" w:ascii="仿宋_GB2312" w:eastAsia="仿宋_GB2312"/>
                <w:sz w:val="24"/>
              </w:rPr>
              <w:t>商务粮食部门负责已取得商务行政许可和备案的商贸流通企业行业管理，市场监督管理部门负责违法线索受理、违法认定和违法处罚；商务粮食部门负责单用途商业预付卡发卡企业的备案管理，市场监督管理部门负责违法线索受理、违法认定和违法处罚。</w:t>
            </w:r>
          </w:p>
          <w:p>
            <w:pPr>
              <w:spacing w:line="590" w:lineRule="exact"/>
              <w:ind w:firstLine="480" w:firstLineChars="200"/>
              <w:rPr>
                <w:rFonts w:ascii="仿宋_GB2312" w:eastAsia="仿宋_GB2312"/>
                <w:sz w:val="24"/>
              </w:rPr>
            </w:pPr>
            <w:r>
              <w:rPr>
                <w:rFonts w:hint="eastAsia" w:ascii="仿宋_GB2312" w:eastAsia="仿宋_GB2312"/>
                <w:sz w:val="24"/>
              </w:rPr>
              <w:t>（十六）关于成品油市场管理职责分工。</w:t>
            </w:r>
          </w:p>
          <w:p>
            <w:pPr>
              <w:spacing w:line="590" w:lineRule="exact"/>
              <w:ind w:firstLine="480" w:firstLineChars="200"/>
              <w:rPr>
                <w:rFonts w:ascii="仿宋_GB2312" w:eastAsia="仿宋_GB2312"/>
                <w:sz w:val="24"/>
              </w:rPr>
            </w:pPr>
            <w:r>
              <w:rPr>
                <w:rFonts w:hint="eastAsia" w:ascii="仿宋_GB2312" w:eastAsia="仿宋_GB2312"/>
                <w:sz w:val="24"/>
              </w:rPr>
              <w:t>商务粮食部门负责对取得成品油经营批准证书的成品油经营企业进行监督管理，市场监管综合执法机构负责违法线索受理、违法认定和违法处罚；市场监管、公安、生态环境、交通、应急等部门依据职责负责打击和查处成品油非法经营行为。</w:t>
            </w:r>
          </w:p>
          <w:p>
            <w:pPr>
              <w:autoSpaceDN w:val="0"/>
              <w:spacing w:line="320" w:lineRule="exact"/>
              <w:jc w:val="left"/>
              <w:textAlignment w:val="center"/>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任务1：粮食产业快速发展</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任务2：开放型经济发展</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任务3：粮食收储及加工</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任务4：华骐汽车世界项目重新启动建设</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任务5：农联农产品电商物流园</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任务6：三产项目有序推进</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任务7：农贸市场改造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52"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一.开拓创新，商务工作实现新发展</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今年来，我们紧盯国内国际发展趋势，把握国内国际两个市场，促进内需和外需、进口和出口双轮驱动，为县域经济发展注入新的活力。2021年社零消费总额145.87亿元，同比增长14.3％，全市县市排名第三名(与平江、湘阴并列），基本达到预期目标。2021年完成外贸进出口总额3.23亿元，同比增幅100%,全市县市排名第二名；进出口实现业绩“破零”企业5家。2021年全县完成电商销售农产品网络零售额2.95亿元。</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在电子商务方面：一是完善园区配套，增强平台功能，华容电商产业园硬软件全面提质升级；二是整合物流资源，畅通最后一公里。组织县邮政公司联合“四通一达”等物流快递企业，按照“入园集中分拣、镇村分线配送”的思路，实施延伸物流配送；三是聚焦农产品上行，打造电商品牌。推进旅游与电商深度融合，大力开发“华容芥菜、华容稻大米”系列农产品，以旅游带动农特产品网销。依托县镇村三级电商服务体系，建立村有电商经纪人、镇有电商龙头企业、县有电商运营中心三级营销体系，逐步实现同类农产品统一品牌、统一包装、统一宣传、统一推广、统一追溯，促进农特产品标准化上行。在各大电商平台开展全网立体营销，提高县域农产品的网上知名度和曝光率，在线下建立电商产品体验店，促进农产品线上线下同步销售。围绕红参菌、胜峰茶叶等农特产品开展大宗商品交易，鼓励电商企业对接全国知名品牌、精深加工企业开展深度合作，带动区域农业标准化、规模化发展。</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在开放型经济方面：一是外贸主体得到加强。今年，我县加大招商引资力度，县工业集中区新增备案企业8家，登记备案有进出口资质的外贸企业达53家。有14家企业有了外贸进出口实绩，外贸队伍逐步壮大。二是服务理念不断强化。从备案登记到货物进出口报关等方面提供全程指导；对出现的问题及时出面协调解决；简化了办事程序，商务到海关、电子口岸、商检等部门的进出口手续都缩短到十个工作日。三是精心组展拓市场。按照“能展尽展、全力促展”的要求，全力组织企业“拓市场、抢订单”。其中，湖南福尔康医用卫生材料股份有限公司参加了实体展；岳阳市明贡蜂业有限责任公司和湖南开口爽电子商务有限公司参加了线上展；部分企业参加了第二届中非经贸博览会、湖南插旗菜业有限公司参加2021 湖南出口产品转内销高桥专场活动、7家企业参加了2021年中国国际进口博览会。四是积极帮助企业申报项目。全年帮扶企业积极申报外经贸发展资金、加工贸易引导资金、外经合作资金等项目10个，申报资金500万元。五是用足政策促进企业发展。重新修定《关于加快培育外经外贸竞争新优势的若干政策措施》，县财政出资500万元，设立华容县发展开放型经济专项资金，主要用于奖励扶持本县外经外贸企业发展。</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（二）务实进取，粮食和物资储备工作迈上新台阶</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粮食收购储备任务全面完成。一是应收尽收。为做好粮食收购工作，我局及早动手、及早准备，精心编制了《稻谷最低价收购工作预案》及《县级临时储备粮收购处置工作预案》，确保了粮食收购平稳有序。年内，全县政策性储备粮收购3.7万吨，其中：丰穗粮食购销公司10109吨（省级储备粮轮换计划）、中储粮石伏山储备分库12500吨、市粮食购销公司15000吨；社会各大米加工、烘干厂及粮食经纪人收购约9万吨；周边县市粮企收购约5万吨。大户及经纪人手中约有余粮2万吨。没有出现“卖粮难”的现象。通过全县多点取样，未发现重金属镉超标粮食，均为A类。二是严把质量关。强化粮食收购、生产经营主体责任,要求粮食收购、生产企业必须建立健全粮食质量安全溯源等各项管理制度,要求企业将镉含量纳入稻谷收购（采购）和大米出厂必检项目,必须做到先检后收、分仓储存、分类处置。2021年对大米生产企业监督抽查65批次，检验合格率100%。三是加强监管。贯彻生态优先，绿色发展理念，督促收储企业严格实行“先检后收，分包储存，分类处置”政策。认真加强粮食仓储管理，省市验收“一符四无”合格率100%，在涉粮专项巡察中，我们坚持做到“有仓必到，有粮必查，有账必核，查必彻底”，确保了储备库存粮食质量完好，数量真实，储存安全。</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粮食产业快速发展。一是“优质粮油工程”推进持续发力。2021年再次全力申报《2022年粮油千亿产业工程》（湖南优质粮油工程升级版）示范县项目并有望成功。二是省政府真抓实干督查激励措施认真落实。我县在落实粮食安全省长责任制工作方面基础较好，2018年来连续三年获市粮安考核优秀等次。粮食标准化储备仓项目建设、高标准农田建设、食品安全示范县创建以及“华容稻”区域公用品牌打造在全市乃至全省均有一定影响，《全力夯实粮食安全保障基础》的典型经验在全国推介。经与市局对接，2021年落实省政府真抓实干督查激励措施中涉粮食安全省长责任制落实方面全市6县市排第3名，总分98.85分，扣1.15分。三是“华容稻”区域公共品牌影响不断扩大。近年来，通过全力打造“华容稻”区域公共品牌，大部分粮食企业达到了具有华容稻地域特色、有品牌影响力和中国好粮油系列标准，其中“华容稻”品牌在成功申报为国家地理证明商标后，又成功获得国家地理标志农产品登记认证，并成为省农博会重点推介粮食品牌，今年9月“华容稻”在湖南卫视国庆特别节目“稻花香里说丰年”中崭露头角。“华容稻”区域公共品牌正冲出湖南、跑向全国。三是粮油加工是产值迅猛增长。2021年，全县粮油加工业总产值19.2亿元，增幅达10%。</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粮食安全基础得到夯实。全县耕地保有量达到116.79万亩，粮食种植面积达到128万亩，其中水稻119.5万亩、旱杂粮8.5万亩，粮食产量达到54万吨以上，粮食生产主推技术覆盖率达99%。为提升粮食仓储能力和水平，争取政府投资3313万元，强力推进华容县丰穗粮食购销有限公司3.5万吨粮食储备标准库建设，现已完成形象进度95%，预计12月底可如期竣工。</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（三）真抓实干，民生实事办理展现新亮点</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是打好乡村振兴攻坚战。2021年我们进驻团洲乡团东村乡村振兴驻村办点，开展民情大走访，共走访群众700多户，梳理并化解群众提出的问题23条，群众建议46条，收到了很好的社会效果。协助团东村开展人居环境整治工作，共拆除空心房10栋1342平方米，拆除偏杂鸡鸭棚49处，疏洗污水沟渠2400米。目前该村污水没了，面貌新了，环境亮了。二是搞好农贸市场改造。农贸市场建设是民生工程、民心工程，能有效提升民生福祉。根据华办发[2021]13号《关于认真做好2021年省市重点民生实事工作的通知》文件精神,在梅田湖镇、万庾镇、中农联华容分公司等单位支持配合下，由我局牵头负责完成了梅田湖镇和万庾镇2 家农贸市场提质改造，湖南日报·新媒体进行了报道。三是三产项目有序推进。三产项目签约时间久，建设周期跨度长，历史遗留问题多，成了“老大难“问题。2021年，我们坚持“内化矛盾，外引资金”，以项目比担当，以攻坚显作为。通过走访企业、把脉问诊，从民生出发，依法依规依程序，不断寻找解决途径，使“僵尸企业”复活，多个项目重启，取得了可喜成绩。中农联农产品电商物流园项目通过多次对接洽谈，正式启建设。现已完成总体工程的45%，实际完成投资额1.35亿。华骐汽车世界项目重新启动建设，现已完成总体工程30%，实际完成投资额6000万元。华冠君豪酒店在今年的租赁期限届满前，协助酒店重新招商，通过竞价方式引进新的整体承租人，酒店运行情况平稳。</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（四）担当作为，底线工作有了新进步</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是安全生产警钟长鸣。安全无小事，出事就是大事，我们始终做到警钟长鸣，把安全生产责任落实落地。年内查处、整改安全隐患56处；先后开展了检查安全生产突击行动，打非治违百日攻坚行动，“戴帽工程专项行动”等安全生产整顿行动；开展食品安全检查，共抽检粮食质量50余份次，抽检食用油30余份次。二是信访维稳持续向好。针对我局上访人员多、遗留问题多、涉军信访多的特点，注重做好思想疏导和稳控工作，设法“解心结”、“去心病”，从“根”上解决问题。全年接待涉访涉诉群众138人次、办理网上信访5件，无一起越级上访事件和群体上访事件。先后完成了党委换届、人大政协换届、5.25、6.4、7.1、10.1等重大活动节日敏感期维稳，做到了当班有人、督导有痕，反馈有情，落实有力。全局工作环境明显改善，信访秩序明显好转。三是搞好疫情防控。成立专班，加强集贸市场、商场、超市等场所的管控强度；加强对机关小区的人员排查力度，实现了疫情防控常态化、规范化。</w:t>
            </w:r>
          </w:p>
          <w:p>
            <w:pPr>
              <w:pStyle w:val="2"/>
              <w:ind w:firstLine="480" w:firstLineChars="200"/>
              <w:rPr>
                <w:rFonts w:hint="eastAsia" w:ascii="仿宋_GB2312" w:hAnsi="仿宋_GB2312" w:eastAsia="仿宋_GB2312" w:cs="仿宋_GB2312"/>
                <w:color w:val="000000"/>
                <w:sz w:val="24"/>
                <w:lang w:val="en-US" w:eastAsia="zh-CN"/>
              </w:rPr>
            </w:pPr>
          </w:p>
          <w:p>
            <w:pPr>
              <w:spacing w:line="590" w:lineRule="exact"/>
              <w:ind w:firstLine="480" w:firstLineChars="200"/>
              <w:rPr>
                <w:rFonts w:hint="eastAsia" w:ascii="仿宋_GB2312" w:eastAsia="仿宋_GB2312"/>
                <w:sz w:val="24"/>
              </w:rPr>
            </w:pPr>
            <w:r>
              <w:rPr>
                <w:rFonts w:hint="eastAsia" w:ascii="仿宋_GB2312" w:hAnsi="仿宋_GB2312" w:eastAsia="仿宋_GB2312" w:cs="仿宋_GB2312"/>
                <w:color w:val="000000"/>
                <w:sz w:val="24"/>
                <w:lang w:val="en-US" w:eastAsia="zh-CN"/>
              </w:rPr>
              <w:t xml:space="preserve"> </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4822.65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3905.72</w:t>
            </w:r>
          </w:p>
        </w:tc>
        <w:tc>
          <w:tcPr>
            <w:tcW w:w="1705"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916.93</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4822.65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auto"/>
                <w:sz w:val="24"/>
                <w:lang w:val="en-US" w:eastAsia="zh-CN"/>
              </w:rPr>
              <w:t>3905.72</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916.93</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825"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520"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25"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520"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4822.65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1252.61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889.49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363.12</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3570.04</w:t>
            </w:r>
          </w:p>
        </w:tc>
        <w:tc>
          <w:tcPr>
            <w:tcW w:w="825"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52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4822.65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1252.61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889.49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363.12</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3570.04</w:t>
            </w:r>
          </w:p>
        </w:tc>
        <w:tc>
          <w:tcPr>
            <w:tcW w:w="825"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52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25"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52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25"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52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25"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52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3.52</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3.529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3.52</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70.74</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70.74</w:t>
            </w:r>
          </w:p>
        </w:tc>
        <w:tc>
          <w:tcPr>
            <w:tcW w:w="3644"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p>
        </w:tc>
        <w:tc>
          <w:tcPr>
            <w:tcW w:w="941"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70.74</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70.74</w:t>
            </w:r>
          </w:p>
        </w:tc>
        <w:tc>
          <w:tcPr>
            <w:tcW w:w="3644"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p>
        </w:tc>
        <w:tc>
          <w:tcPr>
            <w:tcW w:w="941"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目标1：粮食产业快速发展</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目标2：开放型经济发展</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目标3：粮食收储及加工</w:t>
            </w:r>
          </w:p>
          <w:p>
            <w:pPr>
              <w:autoSpaceDN w:val="0"/>
              <w:spacing w:line="320" w:lineRule="exact"/>
              <w:ind w:left="960" w:hanging="960" w:hangingChars="4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目标4：华骐汽车世界项目重新启动建设</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目标5：农联农产品电商物流园</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目标6：三产项目有序推进</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目标7：农贸市场改造</w:t>
            </w:r>
          </w:p>
        </w:tc>
        <w:tc>
          <w:tcPr>
            <w:tcW w:w="4585" w:type="dxa"/>
            <w:gridSpan w:val="9"/>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1：粮食产业快速发展，</w:t>
            </w:r>
            <w:r>
              <w:rPr>
                <w:rFonts w:hint="eastAsia" w:ascii="仿宋_GB2312" w:hAnsi="仿宋_GB2312" w:eastAsia="仿宋_GB2312" w:cs="仿宋_GB2312"/>
                <w:color w:val="000000"/>
                <w:sz w:val="24"/>
              </w:rPr>
              <w:t>连续三年获市粮安考核优秀等次</w:t>
            </w:r>
            <w:r>
              <w:rPr>
                <w:rFonts w:hint="eastAsia" w:ascii="仿宋" w:hAnsi="仿宋" w:eastAsia="仿宋" w:cs="仿宋"/>
                <w:sz w:val="32"/>
                <w:szCs w:val="32"/>
              </w:rPr>
              <w:t>。</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目标2：开放型经济发展，县工业集中区新增备案企业8家，登记备案有进出口资质的外贸企业达53家。有14家企业有了外贸进出口实绩，外贸队伍逐步壮大。</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val="en-US" w:eastAsia="zh-CN"/>
              </w:rPr>
              <w:t>粮食收储及加工，全县政策性储备粮收购3.7万吨，其中：丰穗粮食购销公司10109吨（省级储备粮轮换计划）、中储粮石伏山储备分库12500吨、市粮食购销公司15000吨；社会各大米加工、烘干厂及粮食经纪人收购约9万吨；周边县市粮企收购约5万吨。</w:t>
            </w:r>
          </w:p>
          <w:p>
            <w:pPr>
              <w:autoSpaceDN w:val="0"/>
              <w:spacing w:line="320" w:lineRule="exact"/>
              <w:ind w:left="960" w:hanging="960" w:hangingChars="4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目标4：华骐汽车世界项目重新启动建设，</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已完成总体工程30%，实际完成投资额6000万元。</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目标5：中农联农产品物流园，现已完成总体工程的45%，实际完成投资额1.35亿。</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目标6：三产项目有序推进，多个项目重启，取得了可喜成绩。</w:t>
            </w:r>
          </w:p>
          <w:p>
            <w:pPr>
              <w:autoSpaceDN w:val="0"/>
              <w:spacing w:line="320" w:lineRule="exact"/>
              <w:jc w:val="both"/>
              <w:textAlignment w:val="center"/>
              <w:rPr>
                <w:rFonts w:hint="eastAsia" w:ascii="仿宋_GB2312" w:hAnsi="仿宋_GB2312" w:eastAsia="仿宋" w:cs="仿宋_GB2312"/>
                <w:color w:val="000000"/>
                <w:sz w:val="24"/>
                <w:lang w:val="en-US" w:eastAsia="zh-CN"/>
              </w:rPr>
            </w:pPr>
            <w:r>
              <w:rPr>
                <w:rFonts w:hint="eastAsia" w:ascii="仿宋_GB2312" w:hAnsi="仿宋_GB2312" w:eastAsia="仿宋_GB2312" w:cs="仿宋_GB2312"/>
                <w:color w:val="000000"/>
                <w:sz w:val="24"/>
                <w:lang w:val="en-US" w:eastAsia="zh-CN"/>
              </w:rPr>
              <w:t>任务7：推进农贸市场建设，我局牵头负责完成了梅田湖镇和万庾镇2 家农贸市场提质改造。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华容稻</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区域公共品牌影响不断扩大</w:t>
            </w: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粮食安全省长责任制工作方面，</w:t>
            </w:r>
            <w:r>
              <w:rPr>
                <w:rFonts w:hint="eastAsia" w:ascii="仿宋_GB2312" w:hAnsi="仿宋_GB2312" w:eastAsia="仿宋_GB2312" w:cs="仿宋_GB2312"/>
                <w:color w:val="000000"/>
                <w:sz w:val="24"/>
              </w:rPr>
              <w:t>连续三年获市粮安考核优秀等次</w:t>
            </w:r>
            <w:r>
              <w:rPr>
                <w:rFonts w:hint="eastAsia" w:ascii="仿宋" w:hAnsi="仿宋" w:eastAsia="仿宋" w:cs="仿宋"/>
                <w:sz w:val="32"/>
                <w:szCs w:val="32"/>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指标3：在开放型经济方面外贸主体得到加强</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县工业集中区新增备案企业8家，登记备案有进出口资质的外贸企业达53家。</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spacing w:line="52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指标1：2021年，全县粮油加工业总产值19.2亿元，增幅达10%。</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eastAsia="zh-CN"/>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超额完成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指标2：2021年全县完成电商销售农产品网络零售额2.95亿元</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超额完成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2021年完成外贸进出口总额3.23亿元，同比增幅100%</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超额完成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 w:cs="仿宋_GB2312"/>
                <w:color w:val="000000"/>
                <w:sz w:val="24"/>
                <w:lang w:eastAsia="zh-CN"/>
              </w:rPr>
            </w:pPr>
            <w:r>
              <w:rPr>
                <w:rFonts w:hint="eastAsia" w:ascii="仿宋_GB2312" w:hAnsi="仿宋_GB2312" w:eastAsia="仿宋_GB2312" w:cs="仿宋_GB2312"/>
                <w:color w:val="000000"/>
                <w:sz w:val="24"/>
              </w:rPr>
              <w:t>指标1：农联农产品电商物流园项目</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现已完成总体工程的45%</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指标2：华骐汽车世界项目重新启动建设，现已完成总体工程30%</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三产项目有序推进</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指标1：经费预算</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控制在预算内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指标1：搞好农贸市场改造。农贸市场建设是民生工程、民心工程，能有效提升民生福祉</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优化农产品交易环境，让广大居民吃上放心菜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指标1：2021年完成外贸进出口总额3.23亿元，同比增幅100%,全市县市排名第二名。</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指标2：2021年社零消费总额145.87亿元，同比增长14.3％</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rPr>
              <w:t>指标1：</w:t>
            </w:r>
            <w:r>
              <w:rPr>
                <w:rFonts w:hint="eastAsia" w:ascii="仿宋_GB2312" w:hAnsi="仿宋_GB2312" w:eastAsia="仿宋_GB2312" w:cs="仿宋_GB2312"/>
                <w:b/>
                <w:color w:val="000000"/>
                <w:sz w:val="24"/>
                <w:lang w:eastAsia="zh-CN"/>
              </w:rPr>
              <w:t>扩大就业率，提升产业链</w:t>
            </w:r>
          </w:p>
          <w:p>
            <w:pPr>
              <w:autoSpaceDN w:val="0"/>
              <w:spacing w:line="320" w:lineRule="exact"/>
              <w:jc w:val="both"/>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rPr>
              <w:t>指标2：</w:t>
            </w:r>
            <w:r>
              <w:rPr>
                <w:rFonts w:hint="eastAsia" w:ascii="仿宋_GB2312" w:hAnsi="仿宋_GB2312" w:eastAsia="仿宋_GB2312" w:cs="仿宋_GB2312"/>
                <w:b/>
                <w:color w:val="000000"/>
                <w:sz w:val="24"/>
                <w:lang w:eastAsia="zh-CN"/>
              </w:rPr>
              <w:t>带动消费提升</w:t>
            </w:r>
            <w:r>
              <w:rPr>
                <w:rFonts w:hint="eastAsia" w:ascii="仿宋_GB2312" w:hAnsi="仿宋_GB2312" w:eastAsia="仿宋_GB2312" w:cs="仿宋_GB2312"/>
                <w:b/>
                <w:color w:val="000000"/>
                <w:sz w:val="24"/>
                <w:lang w:val="en-US" w:eastAsia="zh-CN"/>
              </w:rPr>
              <w:t>GDP总值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 w:hAnsi="仿宋" w:eastAsia="仿宋"/>
                <w:sz w:val="32"/>
                <w:szCs w:val="32"/>
              </w:rPr>
            </w:pPr>
            <w:r>
              <w:rPr>
                <w:rFonts w:hint="eastAsia" w:ascii="仿宋_GB2312" w:hAnsi="仿宋_GB2312" w:eastAsia="仿宋_GB2312" w:cs="仿宋_GB2312"/>
                <w:color w:val="000000"/>
                <w:sz w:val="24"/>
              </w:rPr>
              <w:t>指标1：华骐汽车世界项目重新启动建设，现已完成总体工程30%，实际完成投资额6000万元。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rPr>
              <w:t>确保</w:t>
            </w:r>
            <w:r>
              <w:rPr>
                <w:rFonts w:hint="eastAsia" w:ascii="仿宋_GB2312" w:hAnsi="仿宋_GB2312" w:eastAsia="仿宋_GB2312" w:cs="仿宋_GB2312"/>
                <w:b/>
                <w:color w:val="000000"/>
                <w:sz w:val="24"/>
                <w:lang w:eastAsia="zh-CN"/>
              </w:rPr>
              <w:t>专业市场有序推进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指标1：群众满意率</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指标2：项目开发商满意率</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both"/>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陈  兵</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中心主任</w:t>
            </w:r>
            <w:r>
              <w:rPr>
                <w:rFonts w:hint="eastAsia" w:ascii="仿宋_GB2312" w:hAnsi="仿宋_GB2312" w:eastAsia="仿宋_GB2312" w:cs="仿宋_GB2312"/>
                <w:color w:val="000000"/>
                <w:sz w:val="24"/>
              </w:rPr>
              <w:t>、评价组组长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商务粮食局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刘  彬</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财务股长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商务粮食局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张芙蓉</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办公室主任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商务粮食局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黄  文</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纪检干事</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商务粮食局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易文艳</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15073036878</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ascii="黑体" w:hAnsi="黑体" w:eastAsia="黑体" w:cs="黑体"/>
                <w:bCs/>
                <w:sz w:val="28"/>
                <w:szCs w:val="28"/>
              </w:rPr>
            </w:pPr>
            <w:r>
              <w:rPr>
                <w:rFonts w:hint="eastAsia" w:eastAsia="仿宋_GB2312"/>
                <w:sz w:val="32"/>
                <w:szCs w:val="32"/>
              </w:rPr>
              <w:t>华容县商务粮食局20</w:t>
            </w:r>
            <w:r>
              <w:rPr>
                <w:rFonts w:hint="eastAsia" w:eastAsia="仿宋_GB2312"/>
                <w:sz w:val="32"/>
                <w:szCs w:val="32"/>
                <w:lang w:val="en-US" w:eastAsia="zh-CN"/>
              </w:rPr>
              <w:t>21</w:t>
            </w:r>
            <w:r>
              <w:rPr>
                <w:rFonts w:hint="eastAsia" w:eastAsia="仿宋_GB2312"/>
                <w:sz w:val="32"/>
                <w:szCs w:val="32"/>
              </w:rPr>
              <w:t>年度部门整体支出绩效自评报告</w:t>
            </w:r>
          </w:p>
          <w:p>
            <w:pPr>
              <w:spacing w:line="560" w:lineRule="exact"/>
              <w:ind w:firstLine="560"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（一）部门（单位）基本情况</w:t>
            </w:r>
          </w:p>
          <w:p>
            <w:pPr>
              <w:spacing w:line="520" w:lineRule="exact"/>
              <w:ind w:firstLine="422" w:firstLineChars="150"/>
              <w:rPr>
                <w:rFonts w:asciiTheme="minorEastAsia" w:hAnsiTheme="minorEastAsia" w:eastAsiaTheme="minorEastAsia"/>
                <w:color w:val="000000"/>
                <w:sz w:val="28"/>
                <w:szCs w:val="28"/>
              </w:rPr>
            </w:pPr>
            <w:r>
              <w:rPr>
                <w:rFonts w:asciiTheme="minorEastAsia" w:hAnsiTheme="minorEastAsia" w:eastAsiaTheme="minorEastAsia"/>
                <w:b/>
                <w:color w:val="000000"/>
                <w:sz w:val="28"/>
                <w:szCs w:val="28"/>
              </w:rPr>
              <w:t>1.</w:t>
            </w:r>
            <w:r>
              <w:rPr>
                <w:rFonts w:hint="eastAsia" w:asciiTheme="minorEastAsia" w:hAnsiTheme="minorEastAsia" w:eastAsiaTheme="minorEastAsia"/>
                <w:b/>
                <w:color w:val="000000"/>
                <w:sz w:val="28"/>
                <w:szCs w:val="28"/>
              </w:rPr>
              <w:t>基本情况</w:t>
            </w:r>
            <w:r>
              <w:rPr>
                <w:rFonts w:hint="eastAsia" w:asciiTheme="minorEastAsia" w:hAnsiTheme="minorEastAsia" w:eastAsiaTheme="minorEastAsia"/>
                <w:color w:val="000000"/>
                <w:sz w:val="28"/>
                <w:szCs w:val="28"/>
              </w:rPr>
              <w:t>。商务粮食局是政府对内经外贸、商贸流通、粮食流通和储备实施一体化管理的综合职能部门，是财政全额预算拨款的行政单位。内设股室</w:t>
            </w:r>
            <w:r>
              <w:rPr>
                <w:rFonts w:asciiTheme="minorEastAsia" w:hAnsiTheme="minorEastAsia" w:eastAsiaTheme="minorEastAsia"/>
                <w:color w:val="000000"/>
                <w:sz w:val="28"/>
                <w:szCs w:val="28"/>
              </w:rPr>
              <w:t>15</w:t>
            </w:r>
            <w:r>
              <w:rPr>
                <w:rFonts w:hint="eastAsia" w:asciiTheme="minorEastAsia" w:hAnsiTheme="minorEastAsia" w:eastAsiaTheme="minorEastAsia"/>
                <w:color w:val="000000"/>
                <w:sz w:val="28"/>
                <w:szCs w:val="28"/>
              </w:rPr>
              <w:t>个。即：办公室（加挂政策法规股）、</w:t>
            </w:r>
            <w:r>
              <w:rPr>
                <w:rFonts w:hint="eastAsia" w:asciiTheme="minorEastAsia" w:hAnsiTheme="minorEastAsia" w:eastAsiaTheme="minorEastAsia"/>
                <w:sz w:val="28"/>
                <w:szCs w:val="28"/>
              </w:rPr>
              <w:t>财务审计股</w:t>
            </w:r>
            <w:r>
              <w:rPr>
                <w:rFonts w:asciiTheme="minorEastAsia" w:hAnsiTheme="minorEastAsia" w:eastAsiaTheme="minorEastAsia"/>
                <w:sz w:val="28"/>
                <w:szCs w:val="28"/>
              </w:rPr>
              <w:t>(</w:t>
            </w:r>
            <w:r>
              <w:rPr>
                <w:rFonts w:hint="eastAsia" w:asciiTheme="minorEastAsia" w:hAnsiTheme="minorEastAsia" w:eastAsiaTheme="minorEastAsia"/>
                <w:sz w:val="28"/>
                <w:szCs w:val="28"/>
              </w:rPr>
              <w:t>加挂国有资产管理股)、人事股、市场运行股</w:t>
            </w:r>
            <w:r>
              <w:rPr>
                <w:rFonts w:asciiTheme="minorEastAsia" w:hAnsiTheme="minorEastAsia" w:eastAsiaTheme="minorEastAsia"/>
                <w:sz w:val="28"/>
                <w:szCs w:val="28"/>
              </w:rPr>
              <w:t>(</w:t>
            </w:r>
            <w:r>
              <w:rPr>
                <w:rFonts w:hint="eastAsia" w:asciiTheme="minorEastAsia" w:hAnsiTheme="minorEastAsia" w:eastAsiaTheme="minorEastAsia"/>
                <w:sz w:val="28"/>
                <w:szCs w:val="28"/>
              </w:rPr>
              <w:t>加挂成品油管理股</w:t>
            </w:r>
            <w:r>
              <w:rPr>
                <w:rFonts w:asciiTheme="minorEastAsia" w:hAnsiTheme="minorEastAsia" w:eastAsiaTheme="minorEastAsia"/>
                <w:sz w:val="28"/>
                <w:szCs w:val="28"/>
              </w:rPr>
              <w:t>)</w:t>
            </w:r>
            <w:r>
              <w:rPr>
                <w:rFonts w:hint="eastAsia" w:asciiTheme="minorEastAsia" w:hAnsiTheme="minorEastAsia" w:eastAsiaTheme="minorEastAsia"/>
                <w:sz w:val="28"/>
                <w:szCs w:val="28"/>
              </w:rPr>
              <w:t>、市场体系建设和秩序股、商贸服务股</w:t>
            </w:r>
            <w:r>
              <w:rPr>
                <w:rFonts w:asciiTheme="minorEastAsia" w:hAnsiTheme="minorEastAsia" w:eastAsiaTheme="minorEastAsia"/>
                <w:sz w:val="28"/>
                <w:szCs w:val="28"/>
              </w:rPr>
              <w:t>(</w:t>
            </w:r>
            <w:r>
              <w:rPr>
                <w:rFonts w:hint="eastAsia" w:asciiTheme="minorEastAsia" w:hAnsiTheme="minorEastAsia" w:eastAsiaTheme="minorEastAsia"/>
                <w:sz w:val="28"/>
                <w:szCs w:val="28"/>
              </w:rPr>
              <w:t>加挂电子商务股</w:t>
            </w:r>
            <w:r>
              <w:rPr>
                <w:rFonts w:asciiTheme="minorEastAsia" w:hAnsiTheme="minorEastAsia" w:eastAsiaTheme="minorEastAsia"/>
                <w:sz w:val="28"/>
                <w:szCs w:val="28"/>
              </w:rPr>
              <w:t>)</w:t>
            </w:r>
            <w:r>
              <w:rPr>
                <w:rFonts w:hint="eastAsia" w:asciiTheme="minorEastAsia" w:hAnsiTheme="minorEastAsia" w:eastAsiaTheme="minorEastAsia"/>
                <w:color w:val="000000"/>
                <w:sz w:val="28"/>
                <w:szCs w:val="28"/>
              </w:rPr>
              <w:t>、</w:t>
            </w:r>
            <w:r>
              <w:rPr>
                <w:rFonts w:hint="eastAsia" w:asciiTheme="minorEastAsia" w:hAnsiTheme="minorEastAsia" w:eastAsiaTheme="minorEastAsia"/>
                <w:sz w:val="28"/>
                <w:szCs w:val="28"/>
              </w:rPr>
              <w:t>外经外贸股</w:t>
            </w:r>
            <w:r>
              <w:rPr>
                <w:rFonts w:asciiTheme="minorEastAsia" w:hAnsiTheme="minorEastAsia" w:eastAsiaTheme="minorEastAsia"/>
                <w:sz w:val="28"/>
                <w:szCs w:val="28"/>
              </w:rPr>
              <w:t>(</w:t>
            </w:r>
            <w:r>
              <w:rPr>
                <w:rFonts w:hint="eastAsia" w:asciiTheme="minorEastAsia" w:hAnsiTheme="minorEastAsia" w:eastAsiaTheme="minorEastAsia"/>
                <w:sz w:val="28"/>
                <w:szCs w:val="28"/>
              </w:rPr>
              <w:t>加挂对外劳务服务中心</w:t>
            </w:r>
            <w:r>
              <w:rPr>
                <w:rFonts w:asciiTheme="minorEastAsia" w:hAnsiTheme="minorEastAsia" w:eastAsiaTheme="minorEastAsia"/>
                <w:sz w:val="28"/>
                <w:szCs w:val="28"/>
              </w:rPr>
              <w:t>)</w:t>
            </w:r>
            <w:r>
              <w:rPr>
                <w:rFonts w:hint="eastAsia" w:asciiTheme="minorEastAsia" w:hAnsiTheme="minorEastAsia" w:eastAsiaTheme="minorEastAsia"/>
                <w:color w:val="000000"/>
                <w:sz w:val="28"/>
                <w:szCs w:val="28"/>
              </w:rPr>
              <w:t>、</w:t>
            </w:r>
            <w:r>
              <w:rPr>
                <w:rFonts w:hint="eastAsia" w:asciiTheme="minorEastAsia" w:hAnsiTheme="minorEastAsia" w:eastAsiaTheme="minorEastAsia"/>
                <w:sz w:val="28"/>
                <w:szCs w:val="28"/>
              </w:rPr>
              <w:t>粮食调控和储备股、粮食行业发展和监督检查股</w:t>
            </w:r>
            <w:r>
              <w:rPr>
                <w:rFonts w:hint="eastAsia" w:asciiTheme="minorEastAsia" w:hAnsiTheme="minorEastAsia" w:eastAsiaTheme="minorEastAsia"/>
                <w:color w:val="000000"/>
                <w:sz w:val="28"/>
                <w:szCs w:val="28"/>
              </w:rPr>
              <w:t>成品油管理股。现有人员编制</w:t>
            </w:r>
            <w:r>
              <w:rPr>
                <w:rFonts w:hint="eastAsia" w:asciiTheme="minorEastAsia" w:hAnsiTheme="minorEastAsia" w:eastAsiaTheme="minorEastAsia"/>
                <w:color w:val="000000"/>
                <w:sz w:val="28"/>
                <w:szCs w:val="28"/>
                <w:lang w:val="en-US" w:eastAsia="zh-CN"/>
              </w:rPr>
              <w:t>27</w:t>
            </w:r>
            <w:r>
              <w:rPr>
                <w:rFonts w:hint="eastAsia" w:asciiTheme="minorEastAsia" w:hAnsiTheme="minorEastAsia" w:eastAsiaTheme="minorEastAsia"/>
                <w:color w:val="000000"/>
                <w:sz w:val="28"/>
                <w:szCs w:val="28"/>
              </w:rPr>
              <w:t>名，</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其中：行政编制</w:t>
            </w:r>
            <w:r>
              <w:rPr>
                <w:rFonts w:hint="eastAsia" w:asciiTheme="minorEastAsia" w:hAnsiTheme="minorEastAsia" w:eastAsiaTheme="minorEastAsia"/>
                <w:color w:val="000000"/>
                <w:sz w:val="28"/>
                <w:szCs w:val="28"/>
                <w:lang w:val="en-US" w:eastAsia="zh-CN"/>
              </w:rPr>
              <w:t>23</w:t>
            </w:r>
            <w:r>
              <w:rPr>
                <w:rFonts w:hint="eastAsia" w:asciiTheme="minorEastAsia" w:hAnsiTheme="minorEastAsia" w:eastAsiaTheme="minorEastAsia"/>
                <w:color w:val="000000"/>
                <w:sz w:val="28"/>
                <w:szCs w:val="28"/>
              </w:rPr>
              <w:t>名；工勤编制</w:t>
            </w:r>
            <w:r>
              <w:rPr>
                <w:rFonts w:asciiTheme="minorEastAsia" w:hAnsiTheme="minorEastAsia" w:eastAsiaTheme="minorEastAsia"/>
                <w:color w:val="000000"/>
                <w:sz w:val="28"/>
                <w:szCs w:val="28"/>
              </w:rPr>
              <w:t>4</w:t>
            </w:r>
            <w:r>
              <w:rPr>
                <w:rFonts w:hint="eastAsia" w:asciiTheme="minorEastAsia" w:hAnsiTheme="minorEastAsia" w:eastAsiaTheme="minorEastAsia"/>
                <w:color w:val="000000"/>
                <w:sz w:val="28"/>
                <w:szCs w:val="28"/>
              </w:rPr>
              <w:t>名</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；实有人数</w:t>
            </w:r>
            <w:r>
              <w:rPr>
                <w:rFonts w:hint="eastAsia" w:asciiTheme="minorEastAsia" w:hAnsiTheme="minorEastAsia" w:eastAsiaTheme="minorEastAsia"/>
                <w:color w:val="000000"/>
                <w:sz w:val="28"/>
                <w:szCs w:val="28"/>
                <w:lang w:val="en-US" w:eastAsia="zh-CN"/>
              </w:rPr>
              <w:t>105</w:t>
            </w:r>
            <w:r>
              <w:rPr>
                <w:rFonts w:hint="eastAsia" w:asciiTheme="minorEastAsia" w:hAnsiTheme="minorEastAsia" w:eastAsiaTheme="minorEastAsia"/>
                <w:color w:val="000000"/>
                <w:sz w:val="28"/>
                <w:szCs w:val="28"/>
              </w:rPr>
              <w:t>人。</w:t>
            </w:r>
          </w:p>
          <w:p>
            <w:pPr>
              <w:spacing w:line="520" w:lineRule="exact"/>
              <w:ind w:firstLine="422" w:firstLineChars="150"/>
              <w:rPr>
                <w:rFonts w:asciiTheme="minorEastAsia" w:hAnsiTheme="minorEastAsia" w:eastAsiaTheme="minorEastAsia"/>
                <w:color w:val="000000"/>
                <w:sz w:val="28"/>
                <w:szCs w:val="28"/>
              </w:rPr>
            </w:pPr>
            <w:r>
              <w:rPr>
                <w:rFonts w:asciiTheme="minorEastAsia" w:hAnsiTheme="minorEastAsia" w:eastAsiaTheme="minorEastAsia"/>
                <w:b/>
                <w:color w:val="000000"/>
                <w:sz w:val="28"/>
                <w:szCs w:val="28"/>
              </w:rPr>
              <w:t>2.</w:t>
            </w:r>
            <w:r>
              <w:rPr>
                <w:rFonts w:hint="eastAsia" w:asciiTheme="minorEastAsia" w:hAnsiTheme="minorEastAsia" w:eastAsiaTheme="minorEastAsia"/>
                <w:b/>
                <w:color w:val="000000"/>
                <w:sz w:val="28"/>
                <w:szCs w:val="28"/>
              </w:rPr>
              <w:t>主要职责</w:t>
            </w:r>
            <w:r>
              <w:rPr>
                <w:rFonts w:hint="eastAsia" w:asciiTheme="minorEastAsia" w:hAnsiTheme="minorEastAsia" w:eastAsiaTheme="minorEastAsia"/>
                <w:color w:val="000000"/>
                <w:sz w:val="28"/>
                <w:szCs w:val="28"/>
              </w:rPr>
              <w:t>：</w:t>
            </w:r>
          </w:p>
          <w:p>
            <w:pPr>
              <w:spacing w:line="59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（一）贯彻执行国家和省市对外开放、利用外资和国际经济合作以及国内贸易发展战略、方针、政策。</w:t>
            </w:r>
          </w:p>
          <w:p>
            <w:pPr>
              <w:spacing w:line="59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（二）负责推进商贸流通产业结构调整。</w:t>
            </w:r>
          </w:p>
          <w:p>
            <w:pPr>
              <w:spacing w:line="59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（三）拟订全县商贸服务业行业规范、全县成品油分销体系和餐饮发展规划。</w:t>
            </w:r>
          </w:p>
          <w:p>
            <w:pPr>
              <w:spacing w:line="59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（四）负责全县商贸经济指标编报、统计、监督和管理工作。</w:t>
            </w:r>
          </w:p>
          <w:p>
            <w:pPr>
              <w:spacing w:line="59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（五）负责商务领域信用体系建设。</w:t>
            </w:r>
          </w:p>
          <w:p>
            <w:pPr>
              <w:spacing w:line="59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（六）执行重要商品进出口管理、加工贸易管理办法。</w:t>
            </w:r>
          </w:p>
          <w:p>
            <w:pPr>
              <w:spacing w:line="59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（七）组织协调反倾销、反补贴、保障措施及其他进出口公平贸易相关的工作。</w:t>
            </w:r>
          </w:p>
          <w:p>
            <w:pPr>
              <w:spacing w:line="59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（八）负责我县外商投资企业设立、变更审批和转报工作。</w:t>
            </w:r>
          </w:p>
          <w:p>
            <w:pPr>
              <w:spacing w:line="59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（九）负责依法管理和监督全县境外投资、对外承包工程、对外劳务合作等。</w:t>
            </w:r>
          </w:p>
          <w:p>
            <w:pPr>
              <w:spacing w:line="59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（十）拟订全县电子商务发展规划和政策措施并组织实施。</w:t>
            </w:r>
          </w:p>
          <w:p>
            <w:pPr>
              <w:spacing w:line="59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（十一）贯彻执行有关粮食流通和粮油储备的法律法规和政策措施。</w:t>
            </w:r>
          </w:p>
          <w:p>
            <w:pPr>
              <w:spacing w:line="59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（十二）拟订全县粮食产业化发展规划，提出目标和措施并组织实施。</w:t>
            </w:r>
            <w:r>
              <w:rPr>
                <w:rFonts w:asciiTheme="minorEastAsia" w:hAnsiTheme="minorEastAsia" w:eastAsiaTheme="minorEastAsia"/>
                <w:sz w:val="28"/>
                <w:szCs w:val="28"/>
              </w:rPr>
              <w:t xml:space="preserve"> </w:t>
            </w:r>
          </w:p>
          <w:p>
            <w:pPr>
              <w:spacing w:line="59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（十三）负责管理局属企事业单位；负责县委县政府划定范围的商贸流通行业安全生产工作。</w:t>
            </w:r>
          </w:p>
          <w:p>
            <w:pPr>
              <w:spacing w:line="59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（十四）完成上级交办的其他任务。</w:t>
            </w:r>
          </w:p>
          <w:p>
            <w:pPr>
              <w:spacing w:line="560" w:lineRule="exact"/>
              <w:ind w:firstLine="560"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（二）部门（单位）整体支出规模、使用方向和主要内容、涉及范围等</w:t>
            </w:r>
          </w:p>
          <w:p>
            <w:pPr>
              <w:spacing w:line="520" w:lineRule="exact"/>
              <w:ind w:firstLine="971" w:firstLineChars="347"/>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val="en-US" w:eastAsia="zh-CN"/>
              </w:rPr>
              <w:t>2021</w:t>
            </w:r>
            <w:r>
              <w:rPr>
                <w:rFonts w:hint="eastAsia" w:asciiTheme="minorEastAsia" w:hAnsiTheme="minorEastAsia" w:eastAsiaTheme="minorEastAsia"/>
                <w:color w:val="auto"/>
                <w:sz w:val="28"/>
                <w:szCs w:val="28"/>
              </w:rPr>
              <w:t>年我局公共预算财政拨款</w:t>
            </w:r>
            <w:r>
              <w:rPr>
                <w:rFonts w:hint="eastAsia" w:asciiTheme="minorEastAsia" w:hAnsiTheme="minorEastAsia" w:eastAsiaTheme="minorEastAsia"/>
                <w:color w:val="auto"/>
                <w:sz w:val="28"/>
                <w:szCs w:val="28"/>
                <w:lang w:val="en-US" w:eastAsia="zh-CN"/>
              </w:rPr>
              <w:t>4822.65</w:t>
            </w:r>
            <w:r>
              <w:rPr>
                <w:rFonts w:hint="eastAsia" w:asciiTheme="minorEastAsia" w:hAnsiTheme="minorEastAsia" w:eastAsiaTheme="minorEastAsia"/>
                <w:color w:val="auto"/>
                <w:sz w:val="28"/>
                <w:szCs w:val="28"/>
              </w:rPr>
              <w:t>万元：其中基本支出拨款</w:t>
            </w:r>
            <w:r>
              <w:rPr>
                <w:rFonts w:hint="eastAsia" w:asciiTheme="minorEastAsia" w:hAnsiTheme="minorEastAsia" w:eastAsiaTheme="minorEastAsia"/>
                <w:color w:val="auto"/>
                <w:sz w:val="28"/>
                <w:szCs w:val="28"/>
                <w:lang w:val="en-US" w:eastAsia="zh-CN"/>
              </w:rPr>
              <w:t>3905.72</w:t>
            </w:r>
            <w:r>
              <w:rPr>
                <w:rFonts w:hint="eastAsia" w:asciiTheme="minorEastAsia" w:hAnsiTheme="minorEastAsia" w:eastAsiaTheme="minorEastAsia"/>
                <w:color w:val="auto"/>
                <w:sz w:val="28"/>
                <w:szCs w:val="28"/>
              </w:rPr>
              <w:t>万元，</w:t>
            </w:r>
            <w:r>
              <w:rPr>
                <w:rFonts w:hint="eastAsia" w:asciiTheme="minorEastAsia" w:hAnsiTheme="minorEastAsia" w:eastAsiaTheme="minorEastAsia"/>
                <w:color w:val="auto"/>
                <w:sz w:val="28"/>
                <w:szCs w:val="28"/>
                <w:lang w:eastAsia="zh-CN"/>
              </w:rPr>
              <w:t>政府基金拨款</w:t>
            </w:r>
            <w:r>
              <w:rPr>
                <w:rFonts w:hint="eastAsia" w:asciiTheme="minorEastAsia" w:hAnsiTheme="minorEastAsia" w:eastAsiaTheme="minorEastAsia"/>
                <w:color w:val="auto"/>
                <w:sz w:val="28"/>
                <w:szCs w:val="28"/>
                <w:lang w:val="en-US" w:eastAsia="zh-CN"/>
              </w:rPr>
              <w:t>916.93</w:t>
            </w:r>
            <w:r>
              <w:rPr>
                <w:rFonts w:hint="eastAsia" w:asciiTheme="minorEastAsia" w:hAnsiTheme="minorEastAsia" w:eastAsiaTheme="minorEastAsia"/>
                <w:color w:val="auto"/>
                <w:sz w:val="28"/>
                <w:szCs w:val="28"/>
              </w:rPr>
              <w:t>万元。</w:t>
            </w:r>
          </w:p>
          <w:p>
            <w:pPr>
              <w:spacing w:line="520" w:lineRule="exact"/>
              <w:ind w:firstLine="971" w:firstLineChars="347"/>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全年总支出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4822.65</w:t>
            </w:r>
            <w:r>
              <w:rPr>
                <w:rFonts w:hint="eastAsia" w:asciiTheme="minorEastAsia" w:hAnsiTheme="minorEastAsia" w:eastAsiaTheme="minorEastAsia"/>
                <w:color w:val="000000" w:themeColor="text1"/>
                <w:sz w:val="28"/>
                <w:szCs w:val="28"/>
                <w14:textFill>
                  <w14:solidFill>
                    <w14:schemeClr w14:val="tx1"/>
                  </w14:solidFill>
                </w14:textFill>
              </w:rPr>
              <w:t>万元：其中：基本支出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1252.61</w:t>
            </w:r>
            <w:r>
              <w:rPr>
                <w:rFonts w:hint="eastAsia" w:asciiTheme="minorEastAsia" w:hAnsiTheme="minorEastAsia" w:eastAsiaTheme="minorEastAsia"/>
                <w:color w:val="000000" w:themeColor="text1"/>
                <w:sz w:val="28"/>
                <w:szCs w:val="28"/>
                <w14:textFill>
                  <w14:solidFill>
                    <w14:schemeClr w14:val="tx1"/>
                  </w14:solidFill>
                </w14:textFill>
              </w:rPr>
              <w:t>万元（其中：人员经费支出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889.49</w:t>
            </w:r>
            <w:r>
              <w:rPr>
                <w:rFonts w:hint="eastAsia" w:asciiTheme="minorEastAsia" w:hAnsiTheme="minorEastAsia" w:eastAsiaTheme="minorEastAsia"/>
                <w:color w:val="000000" w:themeColor="text1"/>
                <w:sz w:val="28"/>
                <w:szCs w:val="28"/>
                <w14:textFill>
                  <w14:solidFill>
                    <w14:schemeClr w14:val="tx1"/>
                  </w14:solidFill>
                </w14:textFill>
              </w:rPr>
              <w:t>万元、公用经费</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363.12</w:t>
            </w:r>
            <w:r>
              <w:rPr>
                <w:rFonts w:hint="eastAsia" w:asciiTheme="minorEastAsia" w:hAnsiTheme="minorEastAsia" w:eastAsiaTheme="minorEastAsia"/>
                <w:color w:val="000000" w:themeColor="text1"/>
                <w:sz w:val="28"/>
                <w:szCs w:val="28"/>
                <w14:textFill>
                  <w14:solidFill>
                    <w14:schemeClr w14:val="tx1"/>
                  </w14:solidFill>
                </w14:textFill>
              </w:rPr>
              <w:t>万元）、项目支</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3570.04</w:t>
            </w:r>
            <w:r>
              <w:rPr>
                <w:rFonts w:hint="eastAsia" w:asciiTheme="minorEastAsia" w:hAnsiTheme="minorEastAsia" w:eastAsiaTheme="minorEastAsia"/>
                <w:color w:val="000000" w:themeColor="text1"/>
                <w:sz w:val="28"/>
                <w:szCs w:val="28"/>
                <w14:textFill>
                  <w14:solidFill>
                    <w14:schemeClr w14:val="tx1"/>
                  </w14:solidFill>
                </w14:textFill>
              </w:rPr>
              <w:t>万元。</w:t>
            </w:r>
          </w:p>
          <w:p>
            <w:pPr>
              <w:spacing w:line="560" w:lineRule="exact"/>
              <w:ind w:firstLine="560" w:firstLineChars="200"/>
              <w:rPr>
                <w:rFonts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二、部门（单位）整体支出管理及使用情况</w:t>
            </w:r>
          </w:p>
          <w:p>
            <w:pPr>
              <w:spacing w:line="560" w:lineRule="exact"/>
              <w:ind w:firstLine="560" w:firstLineChars="200"/>
              <w:rPr>
                <w:rFonts w:cs="仿宋_GB2312" w:asciiTheme="minorEastAsia" w:hAnsiTheme="minorEastAsia" w:eastAsiaTheme="minorEastAsia"/>
                <w:bCs/>
                <w:color w:val="000000" w:themeColor="text1"/>
                <w:sz w:val="28"/>
                <w:szCs w:val="28"/>
                <w14:textFill>
                  <w14:solidFill>
                    <w14:schemeClr w14:val="tx1"/>
                  </w14:solidFill>
                </w14:textFill>
              </w:rPr>
            </w:pPr>
            <w:r>
              <w:rPr>
                <w:rFonts w:hint="eastAsia" w:cs="仿宋_GB2312" w:asciiTheme="minorEastAsia" w:hAnsiTheme="minorEastAsia" w:eastAsiaTheme="minorEastAsia"/>
                <w:bCs/>
                <w:color w:val="000000" w:themeColor="text1"/>
                <w:sz w:val="28"/>
                <w:szCs w:val="28"/>
                <w14:textFill>
                  <w14:solidFill>
                    <w14:schemeClr w14:val="tx1"/>
                  </w14:solidFill>
                </w14:textFill>
              </w:rPr>
              <w:t>（一）基本支出</w:t>
            </w:r>
          </w:p>
          <w:p>
            <w:pPr>
              <w:spacing w:line="520" w:lineRule="exact"/>
              <w:ind w:firstLine="980" w:firstLineChars="35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基本支出主要用于为保障机构正常运转、完成日常工作任务而发生的费用支出，包括人员经费支出和公用经费支出。</w:t>
            </w:r>
            <w:bookmarkStart w:id="0" w:name="_GoBack"/>
            <w:bookmarkEnd w:id="0"/>
            <w:r>
              <w:rPr>
                <w:rFonts w:asciiTheme="minorEastAsia" w:hAnsiTheme="minorEastAsia" w:eastAsiaTheme="minorEastAsia"/>
                <w:color w:val="000000" w:themeColor="text1"/>
                <w:sz w:val="28"/>
                <w:szCs w:val="28"/>
                <w14:textFill>
                  <w14:solidFill>
                    <w14:schemeClr w14:val="tx1"/>
                  </w14:solidFill>
                </w14:textFill>
              </w:rPr>
              <w:t>20</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21</w:t>
            </w:r>
            <w:r>
              <w:rPr>
                <w:rFonts w:hint="eastAsia" w:asciiTheme="minorEastAsia" w:hAnsiTheme="minorEastAsia" w:eastAsiaTheme="minorEastAsia"/>
                <w:color w:val="000000" w:themeColor="text1"/>
                <w:sz w:val="28"/>
                <w:szCs w:val="28"/>
                <w14:textFill>
                  <w14:solidFill>
                    <w14:schemeClr w14:val="tx1"/>
                  </w14:solidFill>
                </w14:textFill>
              </w:rPr>
              <w:t>年基本支出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1252.61</w:t>
            </w:r>
            <w:r>
              <w:rPr>
                <w:rFonts w:hint="eastAsia" w:asciiTheme="minorEastAsia" w:hAnsiTheme="minorEastAsia" w:eastAsiaTheme="minorEastAsia"/>
                <w:color w:val="000000" w:themeColor="text1"/>
                <w:sz w:val="28"/>
                <w:szCs w:val="28"/>
                <w14:textFill>
                  <w14:solidFill>
                    <w14:schemeClr w14:val="tx1"/>
                  </w14:solidFill>
                </w14:textFill>
              </w:rPr>
              <w:t>万元：其中：工资福利支出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873.45</w:t>
            </w:r>
            <w:r>
              <w:rPr>
                <w:rFonts w:hint="eastAsia" w:asciiTheme="minorEastAsia" w:hAnsiTheme="minorEastAsia" w:eastAsiaTheme="minorEastAsia"/>
                <w:color w:val="000000" w:themeColor="text1"/>
                <w:sz w:val="28"/>
                <w:szCs w:val="28"/>
                <w14:textFill>
                  <w14:solidFill>
                    <w14:schemeClr w14:val="tx1"/>
                  </w14:solidFill>
                </w14:textFill>
              </w:rPr>
              <w:t>万元；商品和服务支出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363.12</w:t>
            </w:r>
            <w:r>
              <w:rPr>
                <w:rFonts w:hint="eastAsia" w:asciiTheme="minorEastAsia" w:hAnsiTheme="minorEastAsia" w:eastAsiaTheme="minorEastAsia"/>
                <w:color w:val="000000" w:themeColor="text1"/>
                <w:sz w:val="28"/>
                <w:szCs w:val="28"/>
                <w14:textFill>
                  <w14:solidFill>
                    <w14:schemeClr w14:val="tx1"/>
                  </w14:solidFill>
                </w14:textFill>
              </w:rPr>
              <w:t>万元、对个人和家庭的补助支出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16.04</w:t>
            </w:r>
            <w:r>
              <w:rPr>
                <w:rFonts w:hint="eastAsia" w:asciiTheme="minorEastAsia" w:hAnsiTheme="minorEastAsia" w:eastAsiaTheme="minorEastAsia"/>
                <w:color w:val="000000" w:themeColor="text1"/>
                <w:sz w:val="28"/>
                <w:szCs w:val="28"/>
                <w14:textFill>
                  <w14:solidFill>
                    <w14:schemeClr w14:val="tx1"/>
                  </w14:solidFill>
                </w14:textFill>
              </w:rPr>
              <w:t>万元、其他支出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olor w:val="000000" w:themeColor="text1"/>
                <w:sz w:val="28"/>
                <w:szCs w:val="28"/>
                <w14:textFill>
                  <w14:solidFill>
                    <w14:schemeClr w14:val="tx1"/>
                  </w14:solidFill>
                </w14:textFill>
              </w:rPr>
              <w:t>万元。</w:t>
            </w:r>
          </w:p>
          <w:p>
            <w:pPr>
              <w:spacing w:line="560" w:lineRule="exact"/>
              <w:ind w:firstLine="560" w:firstLineChars="200"/>
              <w:rPr>
                <w:rFonts w:cs="仿宋_GB2312" w:asciiTheme="minorEastAsia" w:hAnsiTheme="minorEastAsia" w:eastAsiaTheme="minorEastAsia"/>
                <w:bCs/>
                <w:color w:val="000000" w:themeColor="text1"/>
                <w:sz w:val="28"/>
                <w:szCs w:val="28"/>
                <w14:textFill>
                  <w14:solidFill>
                    <w14:schemeClr w14:val="tx1"/>
                  </w14:solidFill>
                </w14:textFill>
              </w:rPr>
            </w:pPr>
            <w:r>
              <w:rPr>
                <w:rFonts w:hint="eastAsia" w:cs="仿宋_GB2312" w:asciiTheme="minorEastAsia" w:hAnsiTheme="minorEastAsia" w:eastAsiaTheme="minorEastAsia"/>
                <w:bCs/>
                <w:color w:val="000000" w:themeColor="text1"/>
                <w:sz w:val="28"/>
                <w:szCs w:val="28"/>
                <w14:textFill>
                  <w14:solidFill>
                    <w14:schemeClr w14:val="tx1"/>
                  </w14:solidFill>
                </w14:textFill>
              </w:rPr>
              <w:t>（二）专项支出</w:t>
            </w:r>
          </w:p>
          <w:p>
            <w:pPr>
              <w:spacing w:line="560" w:lineRule="exact"/>
              <w:ind w:firstLine="560" w:firstLineChars="200"/>
              <w:rPr>
                <w:rFonts w:cs="仿宋_GB2312" w:asciiTheme="minorEastAsia" w:hAnsiTheme="minorEastAsia" w:eastAsiaTheme="minorEastAsia"/>
                <w:bCs/>
                <w:color w:val="000000" w:themeColor="text1"/>
                <w:sz w:val="28"/>
                <w:szCs w:val="28"/>
                <w14:textFill>
                  <w14:solidFill>
                    <w14:schemeClr w14:val="tx1"/>
                  </w14:solidFill>
                </w14:textFill>
              </w:rPr>
            </w:pPr>
            <w:r>
              <w:rPr>
                <w:rFonts w:hint="eastAsia" w:cs="仿宋_GB2312" w:asciiTheme="minorEastAsia" w:hAnsiTheme="minorEastAsia" w:eastAsiaTheme="minorEastAsia"/>
                <w:bCs/>
                <w:color w:val="000000" w:themeColor="text1"/>
                <w:sz w:val="28"/>
                <w:szCs w:val="28"/>
                <w14:textFill>
                  <w14:solidFill>
                    <w14:schemeClr w14:val="tx1"/>
                  </w14:solidFill>
                </w14:textFill>
              </w:rPr>
              <w:t>1、专项资金安排落实、总投入等情况分析</w:t>
            </w:r>
          </w:p>
          <w:p>
            <w:pPr>
              <w:spacing w:line="520" w:lineRule="exact"/>
              <w:ind w:firstLine="980" w:firstLineChars="35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项目支出是县政府安排的特定行政工作任务而发生的支出，主要包括开放型经济</w:t>
            </w:r>
            <w:r>
              <w:rPr>
                <w:rFonts w:hint="eastAsia" w:asciiTheme="minorEastAsia" w:hAnsiTheme="minorEastAsia" w:eastAsiaTheme="minorEastAsia"/>
                <w:color w:val="000000" w:themeColor="text1"/>
                <w:sz w:val="28"/>
                <w:szCs w:val="28"/>
                <w:lang w:eastAsia="zh-CN"/>
                <w14:textFill>
                  <w14:solidFill>
                    <w14:schemeClr w14:val="tx1"/>
                  </w14:solidFill>
                </w14:textFill>
              </w:rPr>
              <w:t>发展</w:t>
            </w:r>
            <w:r>
              <w:rPr>
                <w:rFonts w:hint="eastAsia" w:asciiTheme="minorEastAsia" w:hAnsiTheme="minorEastAsia" w:eastAsiaTheme="minorEastAsia"/>
                <w:color w:val="000000" w:themeColor="text1"/>
                <w:sz w:val="28"/>
                <w:szCs w:val="28"/>
                <w14:textFill>
                  <w14:solidFill>
                    <w14:schemeClr w14:val="tx1"/>
                  </w14:solidFill>
                </w14:textFill>
              </w:rPr>
              <w:t>专项资金、</w:t>
            </w:r>
            <w:r>
              <w:rPr>
                <w:rFonts w:hint="eastAsia" w:asciiTheme="minorEastAsia" w:hAnsiTheme="minorEastAsia" w:eastAsiaTheme="minorEastAsia"/>
                <w:color w:val="000000" w:themeColor="text1"/>
                <w:sz w:val="28"/>
                <w:szCs w:val="28"/>
                <w:lang w:eastAsia="zh-CN"/>
                <w14:textFill>
                  <w14:solidFill>
                    <w14:schemeClr w14:val="tx1"/>
                  </w14:solidFill>
                </w14:textFill>
              </w:rPr>
              <w:t>味道湖南</w:t>
            </w:r>
            <w:r>
              <w:rPr>
                <w:rFonts w:hint="eastAsia" w:asciiTheme="minorEastAsia" w:hAnsiTheme="minorEastAsia" w:eastAsiaTheme="minorEastAsia"/>
                <w:color w:val="000000" w:themeColor="text1"/>
                <w:sz w:val="28"/>
                <w:szCs w:val="28"/>
                <w14:textFill>
                  <w14:solidFill>
                    <w14:schemeClr w14:val="tx1"/>
                  </w14:solidFill>
                </w14:textFill>
              </w:rPr>
              <w:t>、电子商务专项资金、农贸市场标准化改造、“中国好粮油”品牌建设、</w:t>
            </w:r>
            <w:r>
              <w:rPr>
                <w:rFonts w:hint="eastAsia" w:asciiTheme="minorEastAsia" w:hAnsiTheme="minorEastAsia" w:eastAsiaTheme="minorEastAsia"/>
                <w:color w:val="000000" w:themeColor="text1"/>
                <w:sz w:val="28"/>
                <w:szCs w:val="28"/>
                <w:lang w:eastAsia="zh-CN"/>
                <w14:textFill>
                  <w14:solidFill>
                    <w14:schemeClr w14:val="tx1"/>
                  </w14:solidFill>
                </w14:textFill>
              </w:rPr>
              <w:t>四上</w:t>
            </w:r>
            <w:r>
              <w:rPr>
                <w:rFonts w:hint="eastAsia" w:asciiTheme="minorEastAsia" w:hAnsiTheme="minorEastAsia" w:eastAsiaTheme="minorEastAsia"/>
                <w:color w:val="000000" w:themeColor="text1"/>
                <w:sz w:val="28"/>
                <w:szCs w:val="28"/>
                <w14:textFill>
                  <w14:solidFill>
                    <w14:schemeClr w14:val="tx1"/>
                  </w14:solidFill>
                </w14:textFill>
              </w:rPr>
              <w:t>企业</w:t>
            </w:r>
            <w:r>
              <w:rPr>
                <w:rFonts w:hint="eastAsia" w:asciiTheme="minorEastAsia" w:hAnsiTheme="minorEastAsia" w:eastAsiaTheme="minorEastAsia"/>
                <w:color w:val="000000" w:themeColor="text1"/>
                <w:sz w:val="28"/>
                <w:szCs w:val="28"/>
                <w:lang w:eastAsia="zh-CN"/>
                <w14:textFill>
                  <w14:solidFill>
                    <w14:schemeClr w14:val="tx1"/>
                  </w14:solidFill>
                </w14:textFill>
              </w:rPr>
              <w:t>奖励资金、</w:t>
            </w:r>
            <w:r>
              <w:rPr>
                <w:rFonts w:hint="eastAsia" w:asciiTheme="minorEastAsia" w:hAnsiTheme="minorEastAsia" w:eastAsiaTheme="minorEastAsia"/>
                <w:color w:val="000000" w:themeColor="text1"/>
                <w:sz w:val="28"/>
                <w:szCs w:val="28"/>
                <w14:textFill>
                  <w14:solidFill>
                    <w14:schemeClr w14:val="tx1"/>
                  </w14:solidFill>
                </w14:textFill>
              </w:rPr>
              <w:t>等。</w:t>
            </w:r>
            <w:r>
              <w:rPr>
                <w:rFonts w:asciiTheme="minorEastAsia" w:hAnsiTheme="minorEastAsia" w:eastAsiaTheme="minorEastAsia"/>
                <w:color w:val="000000" w:themeColor="text1"/>
                <w:sz w:val="28"/>
                <w:szCs w:val="28"/>
                <w14:textFill>
                  <w14:solidFill>
                    <w14:schemeClr w14:val="tx1"/>
                  </w14:solidFill>
                </w14:textFill>
              </w:rPr>
              <w:t>20</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21</w:t>
            </w:r>
            <w:r>
              <w:rPr>
                <w:rFonts w:hint="eastAsia" w:asciiTheme="minorEastAsia" w:hAnsiTheme="minorEastAsia" w:eastAsiaTheme="minorEastAsia"/>
                <w:color w:val="000000" w:themeColor="text1"/>
                <w:sz w:val="28"/>
                <w:szCs w:val="28"/>
                <w14:textFill>
                  <w14:solidFill>
                    <w14:schemeClr w14:val="tx1"/>
                  </w14:solidFill>
                </w14:textFill>
              </w:rPr>
              <w:t>年项目总支出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3570.04</w:t>
            </w:r>
            <w:r>
              <w:rPr>
                <w:rFonts w:hint="eastAsia" w:asciiTheme="minorEastAsia" w:hAnsiTheme="minorEastAsia" w:eastAsiaTheme="minorEastAsia"/>
                <w:color w:val="000000" w:themeColor="text1"/>
                <w:sz w:val="28"/>
                <w:szCs w:val="28"/>
                <w14:textFill>
                  <w14:solidFill>
                    <w14:schemeClr w14:val="tx1"/>
                  </w14:solidFill>
                </w14:textFill>
              </w:rPr>
              <w:t>万元。</w:t>
            </w:r>
          </w:p>
          <w:p>
            <w:pPr>
              <w:spacing w:line="560" w:lineRule="exact"/>
              <w:ind w:firstLine="560"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2、专项资金实际使用情况分析</w:t>
            </w:r>
          </w:p>
          <w:p>
            <w:pPr>
              <w:spacing w:line="560" w:lineRule="exact"/>
              <w:ind w:firstLine="840" w:firstLineChars="3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专项资金的使用实行专款专用、专帐管理，没有违规使用的情况。</w:t>
            </w:r>
          </w:p>
          <w:p>
            <w:pPr>
              <w:spacing w:line="560" w:lineRule="exact"/>
              <w:ind w:firstLine="560"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3、专项资金管理情况分析</w:t>
            </w:r>
          </w:p>
          <w:p>
            <w:pPr>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rPr>
              <w:t>对专项资金的管理我局建立了专项资金管理办法，遵循专款专用、单独核算的管理原则</w:t>
            </w:r>
            <w:r>
              <w:rPr>
                <w:rFonts w:asciiTheme="minorEastAsia" w:hAnsiTheme="minorEastAsia" w:eastAsiaTheme="minorEastAsia"/>
                <w:sz w:val="28"/>
                <w:szCs w:val="28"/>
              </w:rPr>
              <w:t>;</w:t>
            </w:r>
            <w:r>
              <w:rPr>
                <w:rFonts w:hint="eastAsia" w:asciiTheme="minorEastAsia" w:hAnsiTheme="minorEastAsia" w:eastAsiaTheme="minorEastAsia"/>
                <w:sz w:val="28"/>
                <w:szCs w:val="28"/>
              </w:rPr>
              <w:t>专项项目的申报严格按照市财政资金管理的要求进行，专项资金财政拨款到位后及时进行了项目的开展和资金的投入。</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（一）专项组织情况分析</w:t>
            </w:r>
          </w:p>
          <w:p>
            <w:pPr>
              <w:spacing w:line="560" w:lineRule="exact"/>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 xml:space="preserve">       我局成立了专项资金管理、审批、监督小组，所有专项情况报县纪委派驻小组。</w:t>
            </w:r>
          </w:p>
          <w:p>
            <w:pPr>
              <w:spacing w:line="560" w:lineRule="exact"/>
              <w:ind w:firstLine="560" w:firstLineChars="200"/>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（二）专项管理情况分析</w:t>
            </w:r>
          </w:p>
          <w:p>
            <w:pPr>
              <w:ind w:firstLine="840" w:firstLineChars="300"/>
              <w:rPr>
                <w:rFonts w:ascii="宋体"/>
                <w:sz w:val="24"/>
              </w:rPr>
            </w:pPr>
            <w:r>
              <w:rPr>
                <w:rFonts w:hint="eastAsia" w:ascii="宋体" w:hAnsi="宋体"/>
                <w:sz w:val="28"/>
                <w:szCs w:val="28"/>
              </w:rPr>
              <w:t>专项资金中涉及的项目招投标、政府采购事项，我局均严格按照要求进行了采招组织，对公开招标的项目要求参与投标报价单位不少于三家，由局多个部门参与采购谈判，同时严格合同的签订，落实采招物资和服务的验收，做好资金支付的审核审批手续。</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ind w:firstLine="840" w:firstLineChars="3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2021</w:t>
            </w:r>
            <w:r>
              <w:rPr>
                <w:rFonts w:hint="eastAsia" w:asciiTheme="minorEastAsia" w:hAnsiTheme="minorEastAsia" w:eastAsiaTheme="minorEastAsia"/>
                <w:color w:val="000000"/>
                <w:sz w:val="28"/>
                <w:szCs w:val="28"/>
              </w:rPr>
              <w:t>年，根据局年初工作规划和重点性工作，围绕县委、县政府“六大工程”和“四大会战”工作任务，积极履职，强化管理，较好的完成了年度工作目标。通过加强预算收支的管理，不断建立健全内部管理制度，梳理内部管理流程，部门整体支出管理情况得到了提升。在部门整体支出绩效评价指标体系中，我局</w:t>
            </w:r>
            <w:r>
              <w:rPr>
                <w:rFonts w:hint="eastAsia" w:asciiTheme="minorEastAsia" w:hAnsiTheme="minorEastAsia" w:eastAsiaTheme="minorEastAsia"/>
                <w:color w:val="000000"/>
                <w:sz w:val="28"/>
                <w:szCs w:val="28"/>
                <w:lang w:val="en-US" w:eastAsia="zh-CN"/>
              </w:rPr>
              <w:t>2021</w:t>
            </w:r>
            <w:r>
              <w:rPr>
                <w:rFonts w:hint="eastAsia" w:asciiTheme="minorEastAsia" w:hAnsiTheme="minorEastAsia" w:eastAsiaTheme="minorEastAsia"/>
                <w:color w:val="000000"/>
                <w:sz w:val="28"/>
                <w:szCs w:val="28"/>
              </w:rPr>
              <w:t>年度部门整体支出绩效评价得分95分。</w:t>
            </w:r>
          </w:p>
          <w:p>
            <w:pPr>
              <w:spacing w:line="560" w:lineRule="exact"/>
              <w:ind w:firstLine="560" w:firstLineChars="200"/>
              <w:rPr>
                <w:rFonts w:ascii="黑体" w:hAnsi="黑体" w:eastAsia="黑体" w:cs="黑体"/>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20" w:lineRule="exact"/>
              <w:ind w:firstLine="840" w:firstLineChars="3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通过对我局整体支出情况的分析，反映出目前在整体支出的预算编制、执行和管理过程中，依然存在一些问题和不足；针对这些不足，我局将积极采取改进措施，持续改进，不断规范和强化管理。</w:t>
            </w:r>
          </w:p>
          <w:p>
            <w:pPr>
              <w:spacing w:line="520" w:lineRule="exact"/>
              <w:ind w:firstLine="420" w:firstLineChars="15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rPr>
              <w:t>、年度预算编制有待进一步加强，支出严格按预算执行。</w:t>
            </w:r>
          </w:p>
          <w:p>
            <w:pPr>
              <w:spacing w:line="520" w:lineRule="exact"/>
              <w:ind w:firstLine="420" w:firstLineChars="15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rPr>
              <w:t>、本年项目任务多，项目资金申请工作需与财政等相关部门加强联系。</w:t>
            </w:r>
          </w:p>
          <w:p>
            <w:pPr>
              <w:spacing w:line="520" w:lineRule="exact"/>
              <w:ind w:firstLine="420" w:firstLineChars="15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rPr>
              <w:t>、单位各项内部控制管理制度有待进一步完善</w:t>
            </w:r>
            <w:r>
              <w:rPr>
                <w:rFonts w:asciiTheme="minorEastAsia" w:hAnsiTheme="minorEastAsia" w:eastAsiaTheme="minorEastAsia"/>
                <w:color w:val="000000"/>
                <w:sz w:val="28"/>
                <w:szCs w:val="28"/>
              </w:rPr>
              <w:t> </w:t>
            </w:r>
            <w:r>
              <w:rPr>
                <w:rFonts w:hint="eastAsia" w:asciiTheme="minorEastAsia" w:hAnsiTheme="minorEastAsia" w:eastAsiaTheme="minorEastAsia"/>
                <w:color w:val="000000"/>
                <w:sz w:val="28"/>
                <w:szCs w:val="28"/>
              </w:rPr>
              <w:t>。</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20" w:lineRule="exact"/>
              <w:ind w:firstLine="980" w:firstLineChars="35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rPr>
              <w:t>、科学合理编制预算，严格执行预算。建议按照《预算法》及其实施条例的相关规定，参考上一年的预算执行情况和年度的收支预测科学编制预算。</w:t>
            </w:r>
          </w:p>
          <w:p>
            <w:pPr>
              <w:spacing w:line="520" w:lineRule="exac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    2</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eastAsia="zh-CN"/>
              </w:rPr>
              <w:t>进一步</w:t>
            </w:r>
            <w:r>
              <w:rPr>
                <w:rFonts w:hint="eastAsia" w:asciiTheme="minorEastAsia" w:hAnsiTheme="minorEastAsia" w:eastAsiaTheme="minorEastAsia"/>
                <w:color w:val="000000"/>
                <w:sz w:val="28"/>
                <w:szCs w:val="28"/>
              </w:rPr>
              <w:t>加强财务管理，严格财务审核</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按照实际的费用支出内容进行财务核算，在预算金额内严格控制费用的支出，控制超支现象的发生。</w:t>
            </w:r>
          </w:p>
          <w:p>
            <w:pPr>
              <w:spacing w:line="520" w:lineRule="exact"/>
              <w:ind w:firstLine="980" w:firstLineChars="350"/>
              <w:rPr>
                <w:rFonts w:hint="eastAsia" w:ascii="黑体" w:hAnsi="黑体" w:eastAsia="黑体" w:cs="黑体"/>
                <w:bCs/>
                <w:sz w:val="28"/>
                <w:szCs w:val="28"/>
              </w:rPr>
            </w:pPr>
            <w:r>
              <w:rPr>
                <w:rFonts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eastAsia="zh-CN"/>
              </w:rPr>
              <w:t>进一步</w:t>
            </w:r>
            <w:r>
              <w:rPr>
                <w:rFonts w:hint="eastAsia" w:asciiTheme="minorEastAsia" w:hAnsiTheme="minorEastAsia" w:eastAsiaTheme="minorEastAsia"/>
                <w:color w:val="000000"/>
                <w:sz w:val="28"/>
                <w:szCs w:val="28"/>
              </w:rPr>
              <w:t>完善管理制度。</w:t>
            </w:r>
            <w:r>
              <w:rPr>
                <w:rFonts w:hint="eastAsia" w:asciiTheme="minorEastAsia" w:hAnsiTheme="minorEastAsia" w:eastAsiaTheme="minorEastAsia"/>
                <w:color w:val="000000"/>
                <w:sz w:val="28"/>
                <w:szCs w:val="28"/>
                <w:lang w:eastAsia="zh-CN"/>
              </w:rPr>
              <w:t>认真</w:t>
            </w:r>
            <w:r>
              <w:rPr>
                <w:rFonts w:hint="eastAsia" w:asciiTheme="minorEastAsia" w:hAnsiTheme="minorEastAsia" w:eastAsiaTheme="minorEastAsia"/>
                <w:color w:val="000000"/>
                <w:sz w:val="28"/>
                <w:szCs w:val="28"/>
              </w:rPr>
              <w:t>贯彻落实中央“八项规定”，建立</w:t>
            </w:r>
            <w:r>
              <w:rPr>
                <w:rFonts w:hint="eastAsia" w:asciiTheme="minorEastAsia" w:hAnsiTheme="minorEastAsia" w:eastAsiaTheme="minorEastAsia"/>
                <w:color w:val="000000"/>
                <w:sz w:val="28"/>
                <w:szCs w:val="28"/>
                <w:lang w:eastAsia="zh-CN"/>
              </w:rPr>
              <w:t>健</w:t>
            </w:r>
            <w:r>
              <w:rPr>
                <w:rFonts w:hint="eastAsia" w:asciiTheme="minorEastAsia" w:hAnsiTheme="minorEastAsia" w:eastAsiaTheme="minorEastAsia"/>
                <w:color w:val="000000"/>
                <w:sz w:val="28"/>
                <w:szCs w:val="28"/>
              </w:rPr>
              <w:t>全新的财务管理制度，</w:t>
            </w:r>
            <w:r>
              <w:rPr>
                <w:rFonts w:hint="eastAsia" w:asciiTheme="minorEastAsia" w:hAnsiTheme="minorEastAsia" w:eastAsiaTheme="minorEastAsia"/>
                <w:color w:val="000000"/>
                <w:sz w:val="28"/>
                <w:szCs w:val="28"/>
                <w:lang w:eastAsia="zh-CN"/>
              </w:rPr>
              <w:t>严控</w:t>
            </w:r>
            <w:r>
              <w:rPr>
                <w:rFonts w:hint="eastAsia" w:asciiTheme="minorEastAsia" w:hAnsiTheme="minorEastAsia" w:eastAsiaTheme="minorEastAsia"/>
                <w:color w:val="000000"/>
                <w:sz w:val="28"/>
                <w:szCs w:val="28"/>
              </w:rPr>
              <w:t>“三公”经费</w:t>
            </w:r>
            <w:r>
              <w:rPr>
                <w:rFonts w:hint="eastAsia" w:asciiTheme="minorEastAsia" w:hAnsiTheme="minorEastAsia" w:eastAsiaTheme="minorEastAsia"/>
                <w:color w:val="000000"/>
                <w:sz w:val="28"/>
                <w:szCs w:val="28"/>
                <w:lang w:eastAsia="zh-CN"/>
              </w:rPr>
              <w:t>使用，</w:t>
            </w:r>
            <w:r>
              <w:rPr>
                <w:rFonts w:hint="eastAsia" w:asciiTheme="minorEastAsia" w:hAnsiTheme="minorEastAsia" w:eastAsiaTheme="minorEastAsia"/>
                <w:color w:val="000000"/>
                <w:sz w:val="28"/>
                <w:szCs w:val="28"/>
              </w:rPr>
              <w:t>规范支出标准与范围</w:t>
            </w:r>
            <w:r>
              <w:rPr>
                <w:rFonts w:hint="eastAsia" w:asciiTheme="minorEastAsia" w:hAnsiTheme="minorEastAsia" w:eastAsiaTheme="minorEastAsia"/>
                <w:color w:val="000000"/>
                <w:sz w:val="28"/>
                <w:szCs w:val="28"/>
                <w:lang w:eastAsia="zh-CN"/>
              </w:rPr>
              <w:t>。</w:t>
            </w:r>
          </w:p>
          <w:p>
            <w:pPr>
              <w:rPr>
                <w:rFonts w:eastAsia="楷体_GB2312"/>
                <w:bCs/>
                <w:sz w:val="28"/>
                <w:szCs w:val="28"/>
              </w:rPr>
            </w:pPr>
          </w:p>
        </w:tc>
      </w:tr>
    </w:tbl>
    <w:p>
      <w:pPr>
        <w:spacing w:line="348" w:lineRule="auto"/>
        <w:rPr>
          <w:rFonts w:eastAsia="楷体_GB2312"/>
          <w:bCs/>
          <w:sz w:val="28"/>
          <w:szCs w:val="28"/>
        </w:rPr>
      </w:pPr>
    </w:p>
    <w:p>
      <w:pPr>
        <w:rPr>
          <w:rFonts w:eastAsia="楷体_GB2312"/>
          <w:bCs/>
          <w:sz w:val="28"/>
          <w:szCs w:val="28"/>
        </w:rPr>
      </w:pPr>
      <w:r>
        <w:rPr>
          <w:rFonts w:eastAsia="楷体_GB2312"/>
          <w:bCs/>
          <w:sz w:val="28"/>
          <w:szCs w:val="28"/>
        </w:rPr>
        <w:br w:type="page"/>
      </w:r>
    </w:p>
    <w:p>
      <w:pPr>
        <w:jc w:val="center"/>
        <w:rPr>
          <w:rFonts w:ascii="方正小标宋简体" w:eastAsia="方正小标宋简体"/>
          <w:sz w:val="38"/>
          <w:szCs w:val="38"/>
        </w:rPr>
      </w:pPr>
      <w:r>
        <w:rPr>
          <w:rFonts w:hint="eastAsia" w:ascii="方正小标宋简体" w:eastAsia="方正小标宋简体"/>
          <w:sz w:val="38"/>
          <w:szCs w:val="38"/>
        </w:rPr>
        <w:t>商务粮食局20</w:t>
      </w:r>
      <w:r>
        <w:rPr>
          <w:rFonts w:hint="eastAsia" w:ascii="方正小标宋简体" w:eastAsia="方正小标宋简体"/>
          <w:sz w:val="38"/>
          <w:szCs w:val="38"/>
          <w:lang w:val="en-US" w:eastAsia="zh-CN"/>
        </w:rPr>
        <w:t>21</w:t>
      </w:r>
      <w:r>
        <w:rPr>
          <w:rFonts w:hint="eastAsia" w:ascii="方正小标宋简体" w:eastAsia="方正小标宋简体"/>
          <w:sz w:val="38"/>
          <w:szCs w:val="38"/>
        </w:rPr>
        <w:t>年部门整体支出绩效评价评分表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项目资金结余</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宋体"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经济效益不</w:t>
            </w:r>
            <w:r>
              <w:rPr>
                <w:rFonts w:hint="eastAsia" w:ascii="仿宋_GB2312" w:hAnsi="宋体" w:eastAsia="仿宋_GB2312" w:cs="宋体"/>
                <w:kern w:val="0"/>
                <w:sz w:val="18"/>
                <w:szCs w:val="18"/>
                <w:lang w:eastAsia="zh-CN"/>
              </w:rPr>
              <w:t>够</w:t>
            </w:r>
            <w:r>
              <w:rPr>
                <w:rFonts w:hint="eastAsia" w:ascii="仿宋_GB2312" w:hAnsi="宋体" w:eastAsia="仿宋_GB2312" w:cs="宋体"/>
                <w:kern w:val="0"/>
                <w:sz w:val="18"/>
                <w:szCs w:val="18"/>
              </w:rPr>
              <w:t>100%</w:t>
            </w: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社会效益不</w:t>
            </w:r>
            <w:r>
              <w:rPr>
                <w:rFonts w:hint="eastAsia" w:ascii="仿宋_GB2312" w:hAnsi="宋体" w:eastAsia="仿宋_GB2312" w:cs="宋体"/>
                <w:kern w:val="0"/>
                <w:sz w:val="18"/>
                <w:szCs w:val="18"/>
                <w:lang w:eastAsia="zh-CN"/>
              </w:rPr>
              <w:t>够</w:t>
            </w:r>
            <w:r>
              <w:rPr>
                <w:rFonts w:hint="eastAsia" w:ascii="仿宋_GB2312" w:hAnsi="宋体" w:eastAsia="仿宋_GB2312" w:cs="宋体"/>
                <w:kern w:val="0"/>
                <w:sz w:val="18"/>
                <w:szCs w:val="18"/>
              </w:rPr>
              <w:t>100%</w:t>
            </w: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生态效益不</w:t>
            </w:r>
            <w:r>
              <w:rPr>
                <w:rFonts w:hint="eastAsia" w:ascii="仿宋_GB2312" w:hAnsi="宋体" w:eastAsia="仿宋_GB2312" w:cs="宋体"/>
                <w:kern w:val="0"/>
                <w:sz w:val="18"/>
                <w:szCs w:val="18"/>
                <w:lang w:eastAsia="zh-CN"/>
              </w:rPr>
              <w:t>够</w:t>
            </w:r>
            <w:r>
              <w:rPr>
                <w:rFonts w:hint="eastAsia" w:ascii="仿宋_GB2312" w:hAnsi="宋体" w:eastAsia="仿宋_GB2312" w:cs="宋体"/>
                <w:kern w:val="0"/>
                <w:sz w:val="18"/>
                <w:szCs w:val="18"/>
              </w:rPr>
              <w:t>100%</w:t>
            </w: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beforeLines="50" w:line="560" w:lineRule="exact"/>
        <w:rPr>
          <w:rFonts w:ascii="黑体" w:hAnsi="黑体" w:eastAsia="黑体"/>
          <w:sz w:val="32"/>
          <w:szCs w:val="32"/>
        </w:rPr>
      </w:pPr>
    </w:p>
    <w:p>
      <w:pPr>
        <w:rPr>
          <w:rFonts w:eastAsia="楷体_GB2312"/>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00000000"/>
    <w:rsid w:val="02477318"/>
    <w:rsid w:val="042F1E83"/>
    <w:rsid w:val="04E701F3"/>
    <w:rsid w:val="06347C67"/>
    <w:rsid w:val="075335A4"/>
    <w:rsid w:val="0A776785"/>
    <w:rsid w:val="0ADD15CF"/>
    <w:rsid w:val="0CE51C08"/>
    <w:rsid w:val="0D0B3D07"/>
    <w:rsid w:val="0D431B47"/>
    <w:rsid w:val="0DEA3FED"/>
    <w:rsid w:val="0DFC2F26"/>
    <w:rsid w:val="0E7A5BBB"/>
    <w:rsid w:val="0E7E6B0A"/>
    <w:rsid w:val="14960133"/>
    <w:rsid w:val="14C12E4B"/>
    <w:rsid w:val="17EF4F51"/>
    <w:rsid w:val="196E7F08"/>
    <w:rsid w:val="197C06DC"/>
    <w:rsid w:val="1AFC2F3E"/>
    <w:rsid w:val="1B1E5236"/>
    <w:rsid w:val="1CDE7C31"/>
    <w:rsid w:val="1D2F13CE"/>
    <w:rsid w:val="1E213600"/>
    <w:rsid w:val="1EF15A11"/>
    <w:rsid w:val="1F843502"/>
    <w:rsid w:val="1FA752A0"/>
    <w:rsid w:val="1FB617CE"/>
    <w:rsid w:val="20474C5B"/>
    <w:rsid w:val="21BD1088"/>
    <w:rsid w:val="22920C02"/>
    <w:rsid w:val="24CB28BC"/>
    <w:rsid w:val="25A57B5E"/>
    <w:rsid w:val="264322E6"/>
    <w:rsid w:val="28DE0990"/>
    <w:rsid w:val="290A7FCE"/>
    <w:rsid w:val="299A78E0"/>
    <w:rsid w:val="2A0E4997"/>
    <w:rsid w:val="2BD4252D"/>
    <w:rsid w:val="2DC92E0E"/>
    <w:rsid w:val="2DE0644C"/>
    <w:rsid w:val="2DF25187"/>
    <w:rsid w:val="2E580559"/>
    <w:rsid w:val="2ECF4A9C"/>
    <w:rsid w:val="3067078B"/>
    <w:rsid w:val="31D95879"/>
    <w:rsid w:val="3273664D"/>
    <w:rsid w:val="32903052"/>
    <w:rsid w:val="335B1A63"/>
    <w:rsid w:val="33A07A25"/>
    <w:rsid w:val="340F4BF2"/>
    <w:rsid w:val="365237AE"/>
    <w:rsid w:val="39B13E2B"/>
    <w:rsid w:val="3A1402FF"/>
    <w:rsid w:val="3AEE1ADF"/>
    <w:rsid w:val="3F2F4154"/>
    <w:rsid w:val="3F760BD4"/>
    <w:rsid w:val="40FB60A2"/>
    <w:rsid w:val="41656DBA"/>
    <w:rsid w:val="42E512D4"/>
    <w:rsid w:val="435858D3"/>
    <w:rsid w:val="46015F26"/>
    <w:rsid w:val="46C3733D"/>
    <w:rsid w:val="48A67538"/>
    <w:rsid w:val="49386E8E"/>
    <w:rsid w:val="4A851990"/>
    <w:rsid w:val="4BDE1791"/>
    <w:rsid w:val="4C174AB4"/>
    <w:rsid w:val="4CCF0590"/>
    <w:rsid w:val="4E360DB7"/>
    <w:rsid w:val="4F9E09F5"/>
    <w:rsid w:val="506E47E2"/>
    <w:rsid w:val="518B4B71"/>
    <w:rsid w:val="52020133"/>
    <w:rsid w:val="57FB2568"/>
    <w:rsid w:val="58880F94"/>
    <w:rsid w:val="58BB4392"/>
    <w:rsid w:val="58F54EF4"/>
    <w:rsid w:val="59940086"/>
    <w:rsid w:val="5A4C2893"/>
    <w:rsid w:val="5BC175AF"/>
    <w:rsid w:val="5DAA40F9"/>
    <w:rsid w:val="5DD21301"/>
    <w:rsid w:val="5DF459F7"/>
    <w:rsid w:val="5EA9661A"/>
    <w:rsid w:val="60017680"/>
    <w:rsid w:val="61415163"/>
    <w:rsid w:val="61532EFC"/>
    <w:rsid w:val="621A5DB8"/>
    <w:rsid w:val="6407394D"/>
    <w:rsid w:val="66AC644D"/>
    <w:rsid w:val="66DA4650"/>
    <w:rsid w:val="68E65AEC"/>
    <w:rsid w:val="698824AA"/>
    <w:rsid w:val="6A640AFC"/>
    <w:rsid w:val="6AB3753A"/>
    <w:rsid w:val="6C9D2919"/>
    <w:rsid w:val="6D40142A"/>
    <w:rsid w:val="6E285825"/>
    <w:rsid w:val="6F60676D"/>
    <w:rsid w:val="70396339"/>
    <w:rsid w:val="70D918B5"/>
    <w:rsid w:val="7152165C"/>
    <w:rsid w:val="72AA1412"/>
    <w:rsid w:val="72B0442A"/>
    <w:rsid w:val="7382717F"/>
    <w:rsid w:val="7761728B"/>
    <w:rsid w:val="78685E77"/>
    <w:rsid w:val="78770DA0"/>
    <w:rsid w:val="78A02EA2"/>
    <w:rsid w:val="78BC50B8"/>
    <w:rsid w:val="78CC2F9E"/>
    <w:rsid w:val="78DE0702"/>
    <w:rsid w:val="78E54DC5"/>
    <w:rsid w:val="79D24E6B"/>
    <w:rsid w:val="7A1D65FB"/>
    <w:rsid w:val="7B9306D8"/>
    <w:rsid w:val="7BDC4024"/>
    <w:rsid w:val="7BDE211C"/>
    <w:rsid w:val="7CA00E44"/>
    <w:rsid w:val="7EBA3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10372</Words>
  <Characters>10997</Characters>
  <Lines>0</Lines>
  <Paragraphs>0</Paragraphs>
  <TotalTime>5</TotalTime>
  <ScaleCrop>false</ScaleCrop>
  <LinksUpToDate>false</LinksUpToDate>
  <CharactersWithSpaces>11562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戴</cp:lastModifiedBy>
  <cp:lastPrinted>2022-11-10T01:08:11Z</cp:lastPrinted>
  <dcterms:modified xsi:type="dcterms:W3CDTF">2022-11-10T01:09:18Z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AC8D78F5B7C94206AA616134918F5664</vt:lpwstr>
  </property>
</Properties>
</file>