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val="en-US" w:eastAsia="zh-CN"/>
        </w:rPr>
        <w:t>禹山</w:t>
      </w:r>
      <w:r>
        <w:rPr>
          <w:rFonts w:hint="eastAsia" w:eastAsia="仿宋_GB2312"/>
          <w:sz w:val="32"/>
          <w:szCs w:val="32"/>
          <w:u w:val="single"/>
        </w:rPr>
        <w:t>镇</w:t>
      </w:r>
      <w:r>
        <w:rPr>
          <w:rFonts w:hint="eastAsia" w:eastAsia="仿宋_GB2312"/>
          <w:sz w:val="32"/>
          <w:szCs w:val="32"/>
          <w:u w:val="single"/>
          <w:lang w:val="en-US" w:eastAsia="zh-CN"/>
        </w:rPr>
        <w:t>中心</w:t>
      </w:r>
      <w:r>
        <w:rPr>
          <w:rFonts w:hint="eastAsia" w:eastAsia="仿宋_GB2312"/>
          <w:sz w:val="32"/>
          <w:szCs w:val="32"/>
          <w:u w:val="single"/>
        </w:rPr>
        <w:t xml:space="preserve">卫生院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80002</w:t>
      </w:r>
      <w:r>
        <w:rPr>
          <w:rFonts w:hint="eastAsia" w:eastAsia="仿宋_GB2312"/>
          <w:spacing w:val="20"/>
          <w:sz w:val="32"/>
          <w:szCs w:val="32"/>
          <w:u w:val="single"/>
          <w:lang w:val="en-US" w:eastAsia="zh-CN"/>
        </w:rPr>
        <w:t>8</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 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张欣</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13</w:t>
            </w:r>
            <w:r>
              <w:rPr>
                <w:rFonts w:hint="eastAsia" w:ascii="仿宋_GB2312" w:hAnsi="仿宋_GB2312" w:eastAsia="仿宋_GB2312" w:cs="仿宋_GB2312"/>
                <w:color w:val="000000"/>
                <w:sz w:val="24"/>
                <w:lang w:val="en-US" w:eastAsia="zh-CN"/>
              </w:rPr>
              <w:t>548935785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华容县</w:t>
            </w:r>
            <w:r>
              <w:rPr>
                <w:rFonts w:hint="eastAsia" w:ascii="仿宋_GB2312" w:hAnsi="仿宋_GB2312" w:eastAsia="仿宋_GB2312" w:cs="仿宋_GB2312"/>
                <w:color w:val="000000"/>
                <w:szCs w:val="21"/>
                <w:lang w:val="en-US" w:eastAsia="zh-CN"/>
              </w:rPr>
              <w:t>禹山</w:t>
            </w:r>
            <w:r>
              <w:rPr>
                <w:rFonts w:hint="eastAsia" w:ascii="仿宋_GB2312" w:hAnsi="仿宋_GB2312" w:eastAsia="仿宋_GB2312" w:cs="仿宋_GB2312"/>
                <w:color w:val="000000"/>
                <w:szCs w:val="21"/>
              </w:rPr>
              <w:t>镇</w:t>
            </w:r>
            <w:r>
              <w:rPr>
                <w:rFonts w:hint="eastAsia" w:ascii="仿宋_GB2312" w:hAnsi="仿宋_GB2312" w:eastAsia="仿宋_GB2312" w:cs="仿宋_GB2312"/>
                <w:color w:val="000000"/>
                <w:szCs w:val="21"/>
                <w:lang w:val="en-US" w:eastAsia="zh-CN"/>
              </w:rPr>
              <w:t>中心</w:t>
            </w:r>
            <w:r>
              <w:rPr>
                <w:rFonts w:hint="eastAsia" w:ascii="仿宋_GB2312" w:hAnsi="仿宋_GB2312" w:eastAsia="仿宋_GB2312" w:cs="仿宋_GB2312"/>
                <w:color w:val="000000"/>
                <w:szCs w:val="21"/>
              </w:rPr>
              <w:t>卫生院是一所集医疗、预防保健、健康教育、康复为一体的综合性乡镇卫生服务机构；卫生院下设</w:t>
            </w:r>
            <w:r>
              <w:rPr>
                <w:rFonts w:hint="eastAsia" w:ascii="仿宋_GB2312" w:hAnsi="仿宋_GB2312" w:eastAsia="仿宋_GB2312" w:cs="仿宋_GB2312"/>
                <w:color w:val="000000"/>
                <w:szCs w:val="21"/>
                <w:lang w:val="en-US" w:eastAsia="zh-CN"/>
              </w:rPr>
              <w:t>16</w:t>
            </w:r>
            <w:r>
              <w:rPr>
                <w:rFonts w:hint="eastAsia" w:ascii="仿宋_GB2312" w:hAnsi="仿宋_GB2312" w:eastAsia="仿宋_GB2312" w:cs="仿宋_GB2312"/>
                <w:color w:val="000000"/>
                <w:szCs w:val="21"/>
              </w:rPr>
              <w:t>村卫生室，全镇人口</w:t>
            </w:r>
            <w:r>
              <w:rPr>
                <w:rFonts w:hint="eastAsia" w:ascii="仿宋_GB2312" w:hAnsi="仿宋_GB2312" w:eastAsia="仿宋_GB2312" w:cs="仿宋_GB2312"/>
                <w:color w:val="000000"/>
                <w:szCs w:val="21"/>
                <w:lang w:val="en-US" w:eastAsia="zh-CN"/>
              </w:rPr>
              <w:t>2.3</w:t>
            </w:r>
            <w:r>
              <w:rPr>
                <w:rFonts w:hint="eastAsia" w:ascii="仿宋_GB2312" w:hAnsi="仿宋_GB2312" w:eastAsia="仿宋_GB2312" w:cs="仿宋_GB2312"/>
                <w:color w:val="000000"/>
                <w:szCs w:val="21"/>
              </w:rPr>
              <w:t>万人，切实履行公共卫生职责，为人民身体健康提供医疗与预防保健服务。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2021年</w:t>
            </w:r>
            <w:r>
              <w:rPr>
                <w:rFonts w:hint="eastAsia" w:ascii="仿宋_GB2312" w:hAnsi="仿宋_GB2312" w:eastAsia="仿宋_GB2312" w:cs="仿宋_GB2312"/>
                <w:color w:val="000000"/>
                <w:sz w:val="24"/>
              </w:rPr>
              <w:t>规范化居民电子</w:t>
            </w:r>
            <w:r>
              <w:rPr>
                <w:rFonts w:hint="eastAsia" w:ascii="仿宋_GB2312" w:hAnsi="仿宋_GB2312" w:eastAsia="仿宋_GB2312" w:cs="仿宋_GB2312"/>
                <w:color w:val="000000"/>
                <w:sz w:val="24"/>
                <w:lang w:eastAsia="zh-CN"/>
              </w:rPr>
              <w:t>健康</w:t>
            </w:r>
            <w:r>
              <w:rPr>
                <w:rFonts w:hint="eastAsia" w:ascii="仿宋_GB2312" w:hAnsi="仿宋_GB2312" w:eastAsia="仿宋_GB2312" w:cs="仿宋_GB2312"/>
                <w:color w:val="000000"/>
                <w:sz w:val="24"/>
              </w:rPr>
              <w:t>档案</w:t>
            </w:r>
            <w:r>
              <w:rPr>
                <w:rFonts w:hint="eastAsia" w:ascii="仿宋_GB2312" w:hAnsi="仿宋_GB2312" w:eastAsia="仿宋_GB2312" w:cs="仿宋_GB2312"/>
                <w:color w:val="000000"/>
                <w:sz w:val="24"/>
                <w:lang w:val="en-US" w:eastAsia="zh-CN"/>
              </w:rPr>
              <w:t>已完成23832</w:t>
            </w:r>
            <w:r>
              <w:rPr>
                <w:rFonts w:hint="eastAsia" w:ascii="仿宋_GB2312" w:hAnsi="仿宋_GB2312" w:eastAsia="仿宋_GB2312" w:cs="仿宋_GB2312"/>
                <w:color w:val="000000"/>
                <w:sz w:val="24"/>
              </w:rPr>
              <w:t>份，建档率达</w:t>
            </w:r>
            <w:r>
              <w:rPr>
                <w:rFonts w:hint="eastAsia" w:ascii="仿宋_GB2312" w:hAnsi="仿宋_GB2312" w:eastAsia="仿宋_GB2312" w:cs="仿宋_GB2312"/>
                <w:color w:val="000000"/>
                <w:sz w:val="24"/>
                <w:lang w:val="en-US" w:eastAsia="zh-CN"/>
              </w:rPr>
              <w:t>92</w:t>
            </w:r>
            <w:r>
              <w:rPr>
                <w:rFonts w:hint="eastAsia" w:ascii="仿宋_GB2312" w:hAnsi="仿宋_GB2312" w:eastAsia="仿宋_GB2312" w:cs="仿宋_GB2312"/>
                <w:color w:val="000000"/>
                <w:sz w:val="24"/>
              </w:rPr>
              <w:t>%；共完成接种</w:t>
            </w:r>
            <w:r>
              <w:rPr>
                <w:rFonts w:hint="eastAsia" w:ascii="仿宋_GB2312" w:hAnsi="仿宋_GB2312" w:eastAsia="仿宋_GB2312" w:cs="仿宋_GB2312"/>
                <w:color w:val="000000"/>
                <w:sz w:val="24"/>
                <w:lang w:val="en-US" w:eastAsia="zh-CN"/>
              </w:rPr>
              <w:t>26464</w:t>
            </w:r>
            <w:r>
              <w:rPr>
                <w:rFonts w:hint="eastAsia" w:ascii="仿宋_GB2312" w:hAnsi="仿宋_GB2312" w:eastAsia="仿宋_GB2312" w:cs="仿宋_GB2312"/>
                <w:color w:val="000000"/>
                <w:sz w:val="24"/>
              </w:rPr>
              <w:t>针次，其中卡介苗、乙肝疫苗、脊灰疫苗、麻疹疫苗、百白破、流脑、乙脑、甲肝等免疫规划疫苗接种率均达</w:t>
            </w:r>
            <w:r>
              <w:rPr>
                <w:rFonts w:hint="eastAsia" w:ascii="仿宋_GB2312" w:hAnsi="仿宋_GB2312" w:eastAsia="仿宋_GB2312" w:cs="仿宋_GB2312"/>
                <w:color w:val="000000"/>
                <w:sz w:val="24"/>
                <w:lang w:val="en-US" w:eastAsia="zh-CN"/>
              </w:rPr>
              <w:t>99.5</w:t>
            </w:r>
            <w:r>
              <w:rPr>
                <w:rFonts w:hint="eastAsia" w:ascii="仿宋_GB2312" w:hAnsi="仿宋_GB2312" w:eastAsia="仿宋_GB2312" w:cs="仿宋_GB2312"/>
                <w:color w:val="000000"/>
                <w:sz w:val="24"/>
              </w:rPr>
              <w:t>%以上；0-6岁儿童健康管理人数</w:t>
            </w:r>
            <w:r>
              <w:rPr>
                <w:rFonts w:hint="eastAsia" w:ascii="仿宋_GB2312" w:hAnsi="仿宋_GB2312" w:eastAsia="仿宋_GB2312" w:cs="仿宋_GB2312"/>
                <w:color w:val="000000"/>
                <w:sz w:val="24"/>
                <w:lang w:val="en-US" w:eastAsia="zh-CN"/>
              </w:rPr>
              <w:t>1400</w:t>
            </w:r>
            <w:r>
              <w:rPr>
                <w:rFonts w:hint="eastAsia" w:ascii="仿宋_GB2312" w:hAnsi="仿宋_GB2312" w:eastAsia="仿宋_GB2312" w:cs="仿宋_GB2312"/>
                <w:color w:val="000000"/>
                <w:sz w:val="24"/>
              </w:rPr>
              <w:t>人，新生儿家庭访视率</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%，儿童健康管理率</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%；共管理</w:t>
            </w:r>
            <w:r>
              <w:rPr>
                <w:rFonts w:hint="eastAsia" w:ascii="仿宋_GB2312" w:hAnsi="仿宋_GB2312" w:eastAsia="仿宋_GB2312" w:cs="仿宋_GB2312"/>
                <w:color w:val="000000"/>
                <w:sz w:val="24"/>
                <w:lang w:val="en-US" w:eastAsia="zh-CN"/>
              </w:rPr>
              <w:t>179</w:t>
            </w:r>
            <w:r>
              <w:rPr>
                <w:rFonts w:hint="eastAsia" w:ascii="仿宋_GB2312" w:hAnsi="仿宋_GB2312" w:eastAsia="仿宋_GB2312" w:cs="仿宋_GB2312"/>
                <w:color w:val="000000"/>
                <w:sz w:val="24"/>
              </w:rPr>
              <w:t>例孕产妇，早孕建册率</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%，产后访视率</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%；老年人健康管理</w:t>
            </w:r>
            <w:r>
              <w:rPr>
                <w:rFonts w:hint="eastAsia" w:ascii="仿宋_GB2312" w:hAnsi="仿宋_GB2312" w:eastAsia="仿宋_GB2312" w:cs="仿宋_GB2312"/>
                <w:color w:val="000000"/>
                <w:sz w:val="24"/>
                <w:lang w:val="en-US" w:eastAsia="zh-CN"/>
              </w:rPr>
              <w:t>3263</w:t>
            </w:r>
            <w:r>
              <w:rPr>
                <w:rFonts w:hint="eastAsia" w:ascii="仿宋_GB2312" w:hAnsi="仿宋_GB2312" w:eastAsia="仿宋_GB2312" w:cs="仿宋_GB2312"/>
                <w:color w:val="000000"/>
                <w:sz w:val="24"/>
              </w:rPr>
              <w:t>人，健康管理率</w:t>
            </w:r>
            <w:r>
              <w:rPr>
                <w:rFonts w:hint="eastAsia" w:ascii="仿宋_GB2312" w:hAnsi="仿宋_GB2312" w:eastAsia="仿宋_GB2312" w:cs="仿宋_GB2312"/>
                <w:color w:val="000000"/>
                <w:sz w:val="24"/>
                <w:lang w:val="en-US" w:eastAsia="zh-CN"/>
              </w:rPr>
              <w:t>70.7</w:t>
            </w:r>
            <w:r>
              <w:rPr>
                <w:rFonts w:hint="eastAsia" w:ascii="仿宋_GB2312" w:hAnsi="仿宋_GB2312" w:eastAsia="仿宋_GB2312" w:cs="仿宋_GB2312"/>
                <w:color w:val="000000"/>
                <w:sz w:val="24"/>
              </w:rPr>
              <w:t>% ;糖尿病</w:t>
            </w:r>
            <w:r>
              <w:rPr>
                <w:rFonts w:hint="eastAsia" w:ascii="仿宋_GB2312" w:hAnsi="仿宋_GB2312" w:eastAsia="仿宋_GB2312" w:cs="仿宋_GB2312"/>
                <w:color w:val="000000"/>
                <w:sz w:val="24"/>
                <w:lang w:val="en-US" w:eastAsia="zh-CN"/>
              </w:rPr>
              <w:t>731</w:t>
            </w:r>
            <w:r>
              <w:rPr>
                <w:rFonts w:hint="eastAsia" w:ascii="仿宋_GB2312" w:hAnsi="仿宋_GB2312" w:eastAsia="仿宋_GB2312" w:cs="仿宋_GB2312"/>
                <w:color w:val="000000"/>
                <w:sz w:val="24"/>
              </w:rPr>
              <w:t>人，规范管理</w:t>
            </w:r>
            <w:r>
              <w:rPr>
                <w:rFonts w:hint="eastAsia" w:ascii="仿宋_GB2312" w:hAnsi="仿宋_GB2312" w:eastAsia="仿宋_GB2312" w:cs="仿宋_GB2312"/>
                <w:color w:val="000000"/>
                <w:sz w:val="24"/>
                <w:lang w:val="en-US" w:eastAsia="zh-CN"/>
              </w:rPr>
              <w:t>538</w:t>
            </w:r>
            <w:r>
              <w:rPr>
                <w:rFonts w:hint="eastAsia" w:ascii="仿宋_GB2312" w:hAnsi="仿宋_GB2312" w:eastAsia="仿宋_GB2312" w:cs="仿宋_GB2312"/>
                <w:color w:val="000000"/>
                <w:sz w:val="24"/>
              </w:rPr>
              <w:t>人，规范管理率</w:t>
            </w:r>
            <w:r>
              <w:rPr>
                <w:rFonts w:hint="eastAsia" w:ascii="仿宋_GB2312" w:hAnsi="仿宋_GB2312" w:eastAsia="仿宋_GB2312" w:cs="仿宋_GB2312"/>
                <w:color w:val="000000"/>
                <w:sz w:val="24"/>
                <w:lang w:val="en-US" w:eastAsia="zh-CN"/>
              </w:rPr>
              <w:t>73.7</w:t>
            </w:r>
            <w:r>
              <w:rPr>
                <w:rFonts w:hint="eastAsia" w:ascii="仿宋_GB2312" w:hAnsi="仿宋_GB2312" w:eastAsia="仿宋_GB2312" w:cs="仿宋_GB2312"/>
                <w:color w:val="000000"/>
                <w:sz w:val="24"/>
              </w:rPr>
              <w:t>%；高血压管</w:t>
            </w:r>
            <w:r>
              <w:rPr>
                <w:rFonts w:hint="eastAsia" w:ascii="仿宋_GB2312" w:hAnsi="仿宋_GB2312" w:eastAsia="仿宋_GB2312" w:cs="仿宋_GB2312"/>
                <w:color w:val="000000"/>
                <w:sz w:val="24"/>
                <w:lang w:eastAsia="zh-CN"/>
              </w:rPr>
              <w:t>理</w:t>
            </w:r>
            <w:r>
              <w:rPr>
                <w:rFonts w:hint="eastAsia" w:ascii="仿宋_GB2312" w:hAnsi="仿宋_GB2312" w:eastAsia="仿宋_GB2312" w:cs="仿宋_GB2312"/>
                <w:color w:val="000000"/>
                <w:sz w:val="24"/>
                <w:lang w:val="en-US" w:eastAsia="zh-CN"/>
              </w:rPr>
              <w:t>2640</w:t>
            </w:r>
            <w:r>
              <w:rPr>
                <w:rFonts w:hint="eastAsia" w:ascii="仿宋_GB2312" w:hAnsi="仿宋_GB2312" w:eastAsia="仿宋_GB2312" w:cs="仿宋_GB2312"/>
                <w:color w:val="000000"/>
                <w:sz w:val="24"/>
              </w:rPr>
              <w:t>人,规范管理</w:t>
            </w:r>
            <w:r>
              <w:rPr>
                <w:rFonts w:hint="eastAsia" w:ascii="仿宋_GB2312" w:hAnsi="仿宋_GB2312" w:eastAsia="仿宋_GB2312" w:cs="仿宋_GB2312"/>
                <w:color w:val="000000"/>
                <w:sz w:val="24"/>
                <w:lang w:val="en-US" w:eastAsia="zh-CN"/>
              </w:rPr>
              <w:t>2298</w:t>
            </w:r>
            <w:r>
              <w:rPr>
                <w:rFonts w:hint="eastAsia" w:ascii="仿宋_GB2312" w:hAnsi="仿宋_GB2312" w:eastAsia="仿宋_GB2312" w:cs="仿宋_GB2312"/>
                <w:color w:val="000000"/>
                <w:sz w:val="24"/>
              </w:rPr>
              <w:t>人,规范管理率</w:t>
            </w:r>
            <w:r>
              <w:rPr>
                <w:rFonts w:hint="eastAsia" w:ascii="仿宋_GB2312" w:hAnsi="仿宋_GB2312" w:eastAsia="仿宋_GB2312" w:cs="仿宋_GB2312"/>
                <w:color w:val="000000"/>
                <w:sz w:val="24"/>
                <w:lang w:val="en-US" w:eastAsia="zh-CN"/>
              </w:rPr>
              <w:t>87</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严重精神障碍患者健康管理</w:t>
            </w:r>
            <w:r>
              <w:rPr>
                <w:rFonts w:hint="eastAsia" w:ascii="仿宋_GB2312" w:hAnsi="仿宋_GB2312" w:eastAsia="仿宋_GB2312" w:cs="仿宋_GB2312"/>
                <w:color w:val="000000"/>
                <w:sz w:val="24"/>
                <w:lang w:val="en-US" w:eastAsia="zh-CN"/>
              </w:rPr>
              <w:t>155</w:t>
            </w:r>
            <w:r>
              <w:rPr>
                <w:rFonts w:hint="eastAsia" w:ascii="仿宋_GB2312" w:hAnsi="仿宋_GB2312" w:eastAsia="仿宋_GB2312" w:cs="仿宋_GB2312"/>
                <w:color w:val="000000"/>
                <w:sz w:val="24"/>
              </w:rPr>
              <w:t>人，规范管理</w:t>
            </w:r>
            <w:r>
              <w:rPr>
                <w:rFonts w:hint="eastAsia" w:ascii="仿宋_GB2312" w:hAnsi="仿宋_GB2312" w:eastAsia="仿宋_GB2312" w:cs="仿宋_GB2312"/>
                <w:color w:val="000000"/>
                <w:sz w:val="24"/>
                <w:lang w:val="en-US" w:eastAsia="zh-CN"/>
              </w:rPr>
              <w:t>152</w:t>
            </w:r>
            <w:r>
              <w:rPr>
                <w:rFonts w:hint="eastAsia" w:ascii="仿宋_GB2312" w:hAnsi="仿宋_GB2312" w:eastAsia="仿宋_GB2312" w:cs="仿宋_GB2312"/>
                <w:color w:val="000000"/>
                <w:sz w:val="24"/>
              </w:rPr>
              <w:t>人，规范管理率</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%；肺结核</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人，已管理</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人，管理率100%，规范服药</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人，规范服药率</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%；接受中医药健康管理服务老年人</w:t>
            </w:r>
            <w:r>
              <w:rPr>
                <w:rFonts w:hint="eastAsia" w:ascii="仿宋_GB2312" w:hAnsi="仿宋_GB2312" w:eastAsia="仿宋_GB2312" w:cs="仿宋_GB2312"/>
                <w:color w:val="000000"/>
                <w:sz w:val="24"/>
                <w:lang w:val="en-US" w:eastAsia="zh-CN"/>
              </w:rPr>
              <w:t>2244</w:t>
            </w:r>
            <w:r>
              <w:rPr>
                <w:rFonts w:hint="eastAsia" w:ascii="仿宋_GB2312" w:hAnsi="仿宋_GB2312" w:eastAsia="仿宋_GB2312" w:cs="仿宋_GB2312"/>
                <w:color w:val="000000"/>
                <w:sz w:val="24"/>
              </w:rPr>
              <w:t>人，老年人中医药健康管理率</w:t>
            </w:r>
            <w:r>
              <w:rPr>
                <w:rFonts w:hint="eastAsia" w:ascii="仿宋_GB2312" w:hAnsi="仿宋_GB2312" w:eastAsia="仿宋_GB2312" w:cs="仿宋_GB2312"/>
                <w:color w:val="000000"/>
                <w:sz w:val="24"/>
                <w:lang w:val="en-US" w:eastAsia="zh-CN"/>
              </w:rPr>
              <w:t>65.3</w:t>
            </w:r>
            <w:r>
              <w:rPr>
                <w:rFonts w:hint="eastAsia" w:ascii="仿宋_GB2312" w:hAnsi="仿宋_GB2312" w:eastAsia="仿宋_GB2312" w:cs="仿宋_GB2312"/>
                <w:color w:val="000000"/>
                <w:sz w:val="24"/>
              </w:rPr>
              <w:t>%，0-3岁儿童接受中医药健康管理服务</w:t>
            </w:r>
            <w:r>
              <w:rPr>
                <w:rFonts w:hint="eastAsia" w:ascii="仿宋_GB2312" w:hAnsi="仿宋_GB2312" w:eastAsia="仿宋_GB2312" w:cs="仿宋_GB2312"/>
                <w:color w:val="000000"/>
                <w:sz w:val="24"/>
                <w:lang w:val="en-US" w:eastAsia="zh-CN"/>
              </w:rPr>
              <w:t>589</w:t>
            </w:r>
            <w:r>
              <w:rPr>
                <w:rFonts w:hint="eastAsia" w:ascii="仿宋_GB2312" w:hAnsi="仿宋_GB2312" w:eastAsia="仿宋_GB2312" w:cs="仿宋_GB2312"/>
                <w:color w:val="000000"/>
                <w:sz w:val="24"/>
              </w:rPr>
              <w:t>人，儿童中医药健康管理服务率</w:t>
            </w:r>
            <w:r>
              <w:rPr>
                <w:rFonts w:hint="eastAsia" w:ascii="仿宋_GB2312" w:hAnsi="仿宋_GB2312" w:eastAsia="仿宋_GB2312" w:cs="仿宋_GB2312"/>
                <w:color w:val="000000"/>
                <w:sz w:val="24"/>
                <w:lang w:val="en-US" w:eastAsia="zh-CN"/>
              </w:rPr>
              <w:t>89</w:t>
            </w:r>
            <w:r>
              <w:rPr>
                <w:rFonts w:hint="eastAsia" w:ascii="仿宋_GB2312" w:hAnsi="仿宋_GB2312" w:eastAsia="仿宋_GB2312" w:cs="仿宋_GB2312"/>
                <w:color w:val="000000"/>
                <w:sz w:val="24"/>
              </w:rPr>
              <w:t>%；卫生院均实行了传染病和突发公共卫生事件预警应急机制，传染病疫情报告率100%，及时报告率</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%；卫生计生监督协管信息报告率100%。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全乡家庭医生团队5个累计签约人数8066人，通过“卫宁家医平台”实现了应签尽签，</w:t>
            </w:r>
            <w:r>
              <w:rPr>
                <w:rFonts w:hint="eastAsia" w:ascii="仿宋_GB2312" w:hAnsi="仿宋_GB2312" w:eastAsia="仿宋_GB2312" w:cs="仿宋_GB2312"/>
                <w:color w:val="000000"/>
                <w:sz w:val="24"/>
              </w:rPr>
              <w:t>签约率100%；</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579.6</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419</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579.6</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465.6</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212.4</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253.2</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193.2</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193.2</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吴云</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禹山</w:t>
            </w:r>
            <w:r>
              <w:rPr>
                <w:rFonts w:hint="eastAsia" w:ascii="仿宋_GB2312" w:hAnsi="仿宋_GB2312" w:eastAsia="仿宋_GB2312" w:cs="仿宋_GB2312"/>
                <w:color w:val="000000"/>
                <w:sz w:val="24"/>
              </w:rPr>
              <w:t>镇</w:t>
            </w:r>
            <w:r>
              <w:rPr>
                <w:rFonts w:hint="eastAsia" w:ascii="仿宋_GB2312" w:hAnsi="仿宋_GB2312" w:eastAsia="仿宋_GB2312" w:cs="仿宋_GB2312"/>
                <w:color w:val="000000"/>
                <w:sz w:val="24"/>
                <w:lang w:val="en-US" w:eastAsia="zh-CN"/>
              </w:rPr>
              <w:t>中心</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唐立华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禹山</w:t>
            </w:r>
            <w:r>
              <w:rPr>
                <w:rFonts w:hint="eastAsia" w:ascii="仿宋_GB2312" w:hAnsi="仿宋_GB2312" w:eastAsia="仿宋_GB2312" w:cs="仿宋_GB2312"/>
                <w:color w:val="000000"/>
                <w:sz w:val="24"/>
              </w:rPr>
              <w:t>镇</w:t>
            </w:r>
            <w:r>
              <w:rPr>
                <w:rFonts w:hint="eastAsia" w:ascii="仿宋_GB2312" w:hAnsi="仿宋_GB2312" w:eastAsia="仿宋_GB2312" w:cs="仿宋_GB2312"/>
                <w:color w:val="000000"/>
                <w:sz w:val="24"/>
                <w:lang w:val="en-US" w:eastAsia="zh-CN"/>
              </w:rPr>
              <w:t>中心</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吴珊</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禹山</w:t>
            </w:r>
            <w:r>
              <w:rPr>
                <w:rFonts w:hint="eastAsia" w:ascii="仿宋_GB2312" w:hAnsi="仿宋_GB2312" w:eastAsia="仿宋_GB2312" w:cs="仿宋_GB2312"/>
                <w:color w:val="000000"/>
                <w:sz w:val="24"/>
              </w:rPr>
              <w:t>镇</w:t>
            </w:r>
            <w:r>
              <w:rPr>
                <w:rFonts w:hint="eastAsia" w:ascii="仿宋_GB2312" w:hAnsi="仿宋_GB2312" w:eastAsia="仿宋_GB2312" w:cs="仿宋_GB2312"/>
                <w:color w:val="000000"/>
                <w:sz w:val="24"/>
                <w:lang w:val="en-US" w:eastAsia="zh-CN"/>
              </w:rPr>
              <w:t>中心</w:t>
            </w:r>
            <w:r>
              <w:rPr>
                <w:rFonts w:hint="eastAsia" w:ascii="仿宋_GB2312" w:hAnsi="仿宋_GB2312" w:eastAsia="仿宋_GB2312" w:cs="仿宋_GB2312"/>
                <w:color w:val="000000"/>
                <w:sz w:val="24"/>
              </w:rPr>
              <w:t>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张欣</w:t>
      </w:r>
      <w:r>
        <w:rPr>
          <w:rFonts w:hint="eastAsia" w:eastAsia="仿宋_GB2312" w:cs="仿宋_GB2312"/>
          <w:bCs/>
          <w:sz w:val="28"/>
          <w:szCs w:val="28"/>
        </w:rPr>
        <w:t xml:space="preserve">               联系电话：13</w:t>
      </w:r>
      <w:r>
        <w:rPr>
          <w:rFonts w:hint="eastAsia" w:eastAsia="仿宋_GB2312" w:cs="仿宋_GB2312"/>
          <w:bCs/>
          <w:sz w:val="28"/>
          <w:szCs w:val="28"/>
          <w:lang w:val="en-US" w:eastAsia="zh-CN"/>
        </w:rPr>
        <w:t>548935785</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600" w:lineRule="exact"/>
              <w:jc w:val="center"/>
              <w:rPr>
                <w:rFonts w:hint="eastAsia" w:ascii="方正小标宋简体" w:hAnsi="方正小标" w:eastAsia="方正小标宋简体" w:cs="方正小标"/>
                <w:b/>
                <w:bCs/>
                <w:sz w:val="44"/>
                <w:szCs w:val="44"/>
                <w:lang w:eastAsia="zh-CN"/>
              </w:rPr>
            </w:pPr>
            <w:r>
              <w:rPr>
                <w:rFonts w:hint="eastAsia" w:ascii="方正小标宋简体" w:hAnsi="方正小标" w:eastAsia="方正小标宋简体" w:cs="方正小标"/>
                <w:b/>
                <w:bCs/>
                <w:sz w:val="44"/>
                <w:szCs w:val="44"/>
              </w:rPr>
              <w:t>华容县</w:t>
            </w:r>
            <w:r>
              <w:rPr>
                <w:rFonts w:hint="eastAsia" w:ascii="方正小标宋简体" w:hAnsi="方正小标" w:eastAsia="方正小标宋简体" w:cs="方正小标"/>
                <w:b/>
                <w:bCs/>
                <w:sz w:val="44"/>
                <w:szCs w:val="44"/>
                <w:lang w:val="en-US" w:eastAsia="zh-CN"/>
              </w:rPr>
              <w:t>禹山镇中心</w:t>
            </w:r>
            <w:r>
              <w:rPr>
                <w:rFonts w:hint="eastAsia" w:ascii="方正小标宋简体" w:hAnsi="方正小标" w:eastAsia="方正小标宋简体" w:cs="方正小标"/>
                <w:b/>
                <w:bCs/>
                <w:sz w:val="44"/>
                <w:szCs w:val="44"/>
                <w:lang w:eastAsia="zh-CN"/>
              </w:rPr>
              <w:t>卫生院</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通过</w:t>
            </w:r>
            <w:r>
              <w:rPr>
                <w:rFonts w:hint="eastAsia" w:ascii="仿宋_GB2312" w:hAnsi="仿宋_GB2312" w:eastAsia="仿宋_GB2312" w:cs="仿宋_GB2312"/>
                <w:color w:val="auto"/>
                <w:sz w:val="32"/>
                <w:szCs w:val="28"/>
              </w:rPr>
              <w:t>对华容县卫</w:t>
            </w:r>
            <w:r>
              <w:rPr>
                <w:rFonts w:hint="eastAsia" w:ascii="仿宋_GB2312" w:hAnsi="仿宋_GB2312" w:eastAsia="仿宋_GB2312" w:cs="仿宋_GB2312"/>
                <w:color w:val="auto"/>
                <w:sz w:val="32"/>
                <w:szCs w:val="28"/>
                <w:lang w:eastAsia="zh-CN"/>
              </w:rPr>
              <w:t>生健康</w:t>
            </w:r>
            <w:r>
              <w:rPr>
                <w:rFonts w:hint="eastAsia" w:ascii="仿宋_GB2312" w:hAnsi="仿宋_GB2312" w:eastAsia="仿宋_GB2312" w:cs="仿宋_GB2312"/>
                <w:color w:val="auto"/>
                <w:sz w:val="32"/>
                <w:szCs w:val="28"/>
              </w:rPr>
              <w:t>局</w:t>
            </w:r>
            <w:r>
              <w:rPr>
                <w:rFonts w:hint="eastAsia" w:ascii="仿宋_GB2312" w:hAnsi="仿宋_GB2312" w:eastAsia="仿宋_GB2312" w:cs="仿宋_GB2312"/>
                <w:color w:val="auto"/>
                <w:sz w:val="32"/>
                <w:szCs w:val="28"/>
                <w:lang w:eastAsia="zh-CN"/>
              </w:rPr>
              <w:t>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spacing w:line="600" w:lineRule="exact"/>
              <w:ind w:firstLine="630" w:firstLineChars="196"/>
              <w:jc w:val="left"/>
              <w:rPr>
                <w:rFonts w:hint="eastAsia" w:ascii="方正小标" w:hAnsi="方正小标" w:eastAsia="黑体" w:cs="方正小标"/>
                <w:b/>
                <w:color w:val="auto"/>
                <w:sz w:val="32"/>
                <w:szCs w:val="28"/>
                <w:lang w:eastAsia="zh-CN"/>
              </w:rPr>
            </w:pPr>
            <w:r>
              <w:rPr>
                <w:rFonts w:hint="eastAsia" w:ascii="方正小标" w:hAnsi="方正小标" w:eastAsia="黑体" w:cs="方正小标"/>
                <w:b/>
                <w:color w:val="auto"/>
                <w:sz w:val="32"/>
                <w:szCs w:val="28"/>
              </w:rPr>
              <w:t>一、</w:t>
            </w:r>
            <w:r>
              <w:rPr>
                <w:rFonts w:hint="eastAsia" w:ascii="方正小标" w:hAnsi="方正小标" w:eastAsia="黑体" w:cs="方正小标"/>
                <w:b/>
                <w:color w:val="auto"/>
                <w:sz w:val="32"/>
                <w:szCs w:val="28"/>
                <w:lang w:eastAsia="zh-CN"/>
              </w:rPr>
              <w:t>部门概况</w:t>
            </w:r>
          </w:p>
          <w:p>
            <w:pPr>
              <w:spacing w:line="600" w:lineRule="exact"/>
              <w:ind w:firstLine="472" w:firstLineChars="147"/>
              <w:jc w:val="left"/>
              <w:rPr>
                <w:rFonts w:hint="eastAsia"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shd w:val="solid" w:color="FFFFFF" w:fill="auto"/>
              <w:autoSpaceDN w:val="0"/>
              <w:spacing w:line="600" w:lineRule="exact"/>
              <w:ind w:firstLine="640" w:firstLineChars="200"/>
              <w:jc w:val="left"/>
              <w:rPr>
                <w:rFonts w:hint="default" w:ascii="仿宋_GB2312" w:hAnsi="仿宋_GB2312" w:eastAsia="仿宋_GB2312" w:cs="仿宋_GB2312"/>
                <w:color w:val="auto"/>
                <w:sz w:val="32"/>
                <w:lang w:val="en-US"/>
              </w:rPr>
            </w:pPr>
            <w:r>
              <w:rPr>
                <w:rFonts w:hint="eastAsia" w:ascii="仿宋_GB2312" w:hAnsi="仿宋_GB2312" w:eastAsia="仿宋_GB2312" w:cs="仿宋_GB2312"/>
                <w:color w:val="auto"/>
                <w:sz w:val="32"/>
              </w:rPr>
              <w:t>华容县</w:t>
            </w:r>
            <w:r>
              <w:rPr>
                <w:rFonts w:hint="eastAsia" w:ascii="仿宋_GB2312" w:hAnsi="仿宋_GB2312" w:eastAsia="仿宋_GB2312" w:cs="仿宋_GB2312"/>
                <w:color w:val="auto"/>
                <w:sz w:val="32"/>
                <w:lang w:eastAsia="zh-CN"/>
              </w:rPr>
              <w:t>禹山镇中心</w:t>
            </w:r>
            <w:r>
              <w:rPr>
                <w:rFonts w:hint="eastAsia" w:ascii="仿宋_GB2312" w:hAnsi="仿宋_GB2312" w:eastAsia="仿宋_GB2312" w:cs="仿宋_GB2312"/>
                <w:color w:val="auto"/>
                <w:sz w:val="32"/>
              </w:rPr>
              <w:t>卫</w:t>
            </w:r>
            <w:r>
              <w:rPr>
                <w:rFonts w:hint="eastAsia" w:ascii="仿宋_GB2312" w:hAnsi="仿宋_GB2312" w:eastAsia="仿宋_GB2312" w:cs="仿宋_GB2312"/>
                <w:color w:val="auto"/>
                <w:sz w:val="32"/>
                <w:lang w:eastAsia="zh-CN"/>
              </w:rPr>
              <w:t>生院</w:t>
            </w:r>
            <w:r>
              <w:rPr>
                <w:rFonts w:hint="eastAsia" w:ascii="仿宋_GB2312" w:hAnsi="仿宋_GB2312" w:eastAsia="仿宋_GB2312" w:cs="仿宋_GB2312"/>
                <w:color w:val="auto"/>
                <w:sz w:val="32"/>
              </w:rPr>
              <w:t>系财政全额预算拨款单位。2021年编制部门核实华容县</w:t>
            </w:r>
            <w:r>
              <w:rPr>
                <w:rFonts w:hint="eastAsia" w:ascii="仿宋_GB2312" w:hAnsi="仿宋_GB2312" w:eastAsia="仿宋_GB2312" w:cs="仿宋_GB2312"/>
                <w:color w:val="auto"/>
                <w:sz w:val="32"/>
                <w:lang w:eastAsia="zh-CN"/>
              </w:rPr>
              <w:t>禹山镇中心卫生院</w:t>
            </w:r>
            <w:r>
              <w:rPr>
                <w:rFonts w:hint="eastAsia" w:ascii="仿宋_GB2312" w:hAnsi="仿宋_GB2312" w:eastAsia="仿宋_GB2312" w:cs="仿宋_GB2312"/>
                <w:color w:val="auto"/>
                <w:sz w:val="32"/>
              </w:rPr>
              <w:t>卫生</w:t>
            </w:r>
            <w:r>
              <w:rPr>
                <w:rFonts w:hint="eastAsia" w:ascii="仿宋_GB2312" w:hAnsi="仿宋_GB2312" w:eastAsia="仿宋_GB2312" w:cs="仿宋_GB2312"/>
                <w:color w:val="auto"/>
                <w:sz w:val="32"/>
                <w:lang w:eastAsia="zh-CN"/>
              </w:rPr>
              <w:t>院事业</w:t>
            </w:r>
            <w:r>
              <w:rPr>
                <w:rFonts w:hint="eastAsia" w:ascii="仿宋_GB2312" w:hAnsi="仿宋_GB2312" w:eastAsia="仿宋_GB2312" w:cs="仿宋_GB2312"/>
                <w:color w:val="auto"/>
                <w:sz w:val="32"/>
              </w:rPr>
              <w:t>编制</w:t>
            </w:r>
            <w:r>
              <w:rPr>
                <w:rFonts w:hint="eastAsia" w:ascii="仿宋_GB2312" w:hAnsi="仿宋_GB2312" w:eastAsia="仿宋_GB2312" w:cs="仿宋_GB2312"/>
                <w:color w:val="auto"/>
                <w:sz w:val="32"/>
                <w:lang w:val="en-US" w:eastAsia="zh-CN"/>
              </w:rPr>
              <w:t>28</w:t>
            </w:r>
            <w:r>
              <w:rPr>
                <w:rFonts w:hint="eastAsia" w:ascii="仿宋_GB2312" w:hAnsi="仿宋_GB2312" w:eastAsia="仿宋_GB2312" w:cs="仿宋_GB2312"/>
                <w:color w:val="auto"/>
                <w:sz w:val="32"/>
              </w:rPr>
              <w:t>名，实有</w:t>
            </w:r>
            <w:r>
              <w:rPr>
                <w:rFonts w:hint="eastAsia" w:ascii="仿宋_GB2312" w:hAnsi="仿宋_GB2312" w:eastAsia="仿宋_GB2312" w:cs="仿宋_GB2312"/>
                <w:color w:val="auto"/>
                <w:sz w:val="32"/>
                <w:lang w:eastAsia="zh-CN"/>
              </w:rPr>
              <w:t>事业编制</w:t>
            </w:r>
            <w:r>
              <w:rPr>
                <w:rFonts w:hint="eastAsia" w:ascii="仿宋_GB2312" w:hAnsi="仿宋_GB2312" w:eastAsia="仿宋_GB2312" w:cs="仿宋_GB2312"/>
                <w:color w:val="auto"/>
                <w:sz w:val="32"/>
              </w:rPr>
              <w:t>人员</w:t>
            </w:r>
            <w:r>
              <w:rPr>
                <w:rFonts w:hint="eastAsia" w:ascii="仿宋_GB2312" w:hAnsi="仿宋_GB2312" w:eastAsia="仿宋_GB2312" w:cs="仿宋_GB2312"/>
                <w:color w:val="auto"/>
                <w:sz w:val="32"/>
                <w:lang w:val="en-US" w:eastAsia="zh-CN"/>
              </w:rPr>
              <w:t>21</w:t>
            </w:r>
            <w:r>
              <w:rPr>
                <w:rFonts w:hint="eastAsia" w:ascii="仿宋_GB2312" w:hAnsi="仿宋_GB2312" w:eastAsia="仿宋_GB2312" w:cs="仿宋_GB2312"/>
                <w:color w:val="auto"/>
                <w:sz w:val="32"/>
              </w:rPr>
              <w:t>人</w:t>
            </w:r>
            <w:r>
              <w:rPr>
                <w:rFonts w:hint="eastAsia" w:ascii="仿宋_GB2312" w:hAnsi="仿宋_GB2312" w:eastAsia="仿宋_GB2312" w:cs="仿宋_GB2312"/>
                <w:color w:val="auto"/>
                <w:sz w:val="32"/>
                <w:lang w:val="en-US" w:eastAsia="zh-CN"/>
              </w:rPr>
              <w:t>.华容县禹山镇中心卫生院单位内设机构包括：3个职能科室。医疗组、防保组、行政后勤组。</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（二）部门主要职能</w:t>
            </w:r>
            <w:r>
              <w:rPr>
                <w:rFonts w:hint="eastAsia" w:ascii="楷体_GB2312" w:hAnsi="楷体_GB2312" w:eastAsia="楷体_GB2312" w:cs="楷体_GB2312"/>
                <w:b/>
                <w:bCs/>
                <w:sz w:val="32"/>
                <w:lang w:eastAsia="zh-CN"/>
              </w:rPr>
              <w:t>及支出使用方向和内容</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eastAsia="zh-CN"/>
              </w:rPr>
            </w:pPr>
            <w:r>
              <w:rPr>
                <w:rFonts w:hint="eastAsia" w:ascii="仿宋" w:hAnsi="仿宋" w:eastAsia="仿宋" w:cs="仿宋"/>
                <w:sz w:val="32"/>
                <w:szCs w:val="24"/>
                <w:lang w:eastAsia="zh-CN"/>
              </w:rPr>
              <w:t>我院应承担本镇的各项医疗卫生服务和一定的卫生行政管理工作，具体工作职能如下：</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1.承农村居民健康档案规范建档指导、管理及服务。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2.普及卫生保健常识，在重点人群和重点场所开展健康教育，帮助居民形成有利于维护和增进健康的行为方式</w:t>
            </w:r>
            <w:r>
              <w:rPr>
                <w:rFonts w:hint="eastAsia" w:ascii="仿宋" w:hAnsi="仿宋" w:eastAsia="仿宋" w:cs="仿宋"/>
                <w:sz w:val="32"/>
                <w:szCs w:val="24"/>
                <w:lang w:eastAsia="zh-CN"/>
              </w:rPr>
              <w:t>，</w:t>
            </w:r>
            <w:r>
              <w:rPr>
                <w:rFonts w:hint="eastAsia" w:ascii="仿宋" w:hAnsi="仿宋" w:eastAsia="仿宋" w:cs="仿宋"/>
                <w:sz w:val="32"/>
                <w:szCs w:val="24"/>
              </w:rPr>
              <w:t>指导开展爱国卫生工作。</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3.提供并组织实施辖区预防接种服务，落实国家免疫规划。</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4.及时发现、登记并报告辖区内发现的传染病病例和疑似病例，参与现场疫情处理。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5</w:t>
            </w:r>
            <w:r>
              <w:rPr>
                <w:rFonts w:hint="eastAsia" w:ascii="仿宋" w:hAnsi="仿宋" w:eastAsia="仿宋" w:cs="仿宋"/>
                <w:sz w:val="32"/>
                <w:szCs w:val="24"/>
                <w:lang w:eastAsia="zh-CN"/>
              </w:rPr>
              <w:t>.</w:t>
            </w:r>
            <w:r>
              <w:rPr>
                <w:rFonts w:hint="eastAsia" w:ascii="仿宋" w:hAnsi="仿宋" w:eastAsia="仿宋" w:cs="仿宋"/>
                <w:sz w:val="32"/>
                <w:szCs w:val="24"/>
              </w:rPr>
              <w:t>开展访及儿童保系统管理，进行体格检查和生长发育监测及评价，开展健康指导。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6.开展孕产妇保健系统管理和产后访视，进行一般体格检查及孕期营养、心理等健康指导。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7.对辖区65岁及以上老年人进行登记管理，进行健康危险因素调查和一般体格检查，开展健康指导。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8.对高血压、糖尿病等慢性病高危人群进行指导，对确诊高血压、糖尿病等慢性病病例进行登记管理、定期随访和健康指导。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rPr>
            </w:pPr>
            <w:r>
              <w:rPr>
                <w:rFonts w:hint="eastAsia" w:ascii="仿宋" w:hAnsi="仿宋" w:eastAsia="仿宋" w:cs="仿宋"/>
                <w:sz w:val="32"/>
                <w:szCs w:val="24"/>
              </w:rPr>
              <w:t>9.对辖区重性精神疾病患者进行登记管理、治疗随访和康复指导。</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10.负责辖区内突发公共卫生事件的报告并协助处理。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11.做好卫生行政部门规定的其他公共卫生服务。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12.使用农村适宜医疗技术和中医药技术，正确处理常</w:t>
            </w:r>
          </w:p>
          <w:p>
            <w:pPr>
              <w:keepNext w:val="0"/>
              <w:keepLines w:val="0"/>
              <w:pageBreakBefore w:val="0"/>
              <w:widowControl w:val="0"/>
              <w:kinsoku/>
              <w:wordWrap/>
              <w:overflowPunct/>
              <w:topLinePunct w:val="0"/>
              <w:bidi w:val="0"/>
              <w:adjustRightInd w:val="0"/>
              <w:snapToGrid w:val="0"/>
              <w:spacing w:line="600" w:lineRule="atLeast"/>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见病、多发病，对疑难重症进行恰当的处理并转诊。承担乡村现场应急救护、转诊服务和康复服务。</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13.一般卫生院具备能完成外科的止血、缝合、包扎、骨折固定等处置。</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eastAsia" w:ascii="仿宋" w:hAnsi="仿宋" w:eastAsia="仿宋" w:cs="仿宋"/>
                <w:sz w:val="32"/>
                <w:szCs w:val="24"/>
                <w:lang w:val="en-US" w:eastAsia="zh-CN"/>
              </w:rPr>
            </w:pPr>
            <w:r>
              <w:rPr>
                <w:rFonts w:hint="eastAsia" w:ascii="仿宋" w:hAnsi="仿宋" w:eastAsia="仿宋" w:cs="仿宋"/>
                <w:sz w:val="32"/>
                <w:szCs w:val="24"/>
                <w:lang w:val="en-US" w:eastAsia="zh-CN"/>
              </w:rPr>
              <w:t>14.健全消毒、隔离制度，遵守无菌操作规程，加强医疗质量管理。做好医疗废物处理和污水、污物无害化处理。</w:t>
            </w:r>
          </w:p>
          <w:p>
            <w:pPr>
              <w:keepNext w:val="0"/>
              <w:keepLines w:val="0"/>
              <w:pageBreakBefore w:val="0"/>
              <w:widowControl w:val="0"/>
              <w:kinsoku/>
              <w:wordWrap/>
              <w:overflowPunct/>
              <w:topLinePunct w:val="0"/>
              <w:bidi w:val="0"/>
              <w:adjustRightInd w:val="0"/>
              <w:snapToGrid w:val="0"/>
              <w:spacing w:line="600" w:lineRule="atLeast"/>
              <w:ind w:firstLine="630"/>
              <w:jc w:val="both"/>
              <w:textAlignment w:val="auto"/>
              <w:rPr>
                <w:rFonts w:hint="default" w:ascii="仿宋" w:hAnsi="仿宋" w:eastAsia="仿宋" w:cs="仿宋"/>
                <w:sz w:val="32"/>
                <w:szCs w:val="24"/>
                <w:lang w:val="en-US" w:eastAsia="zh-CN"/>
              </w:rPr>
            </w:pPr>
            <w:r>
              <w:rPr>
                <w:rFonts w:hint="eastAsia" w:ascii="仿宋" w:hAnsi="仿宋" w:eastAsia="仿宋" w:cs="仿宋"/>
                <w:sz w:val="32"/>
                <w:szCs w:val="24"/>
                <w:lang w:val="en-US" w:eastAsia="zh-CN"/>
              </w:rPr>
              <w:t>15.执行国家基本药物制度药品集中采购、零差率销售等政策，为实施一体化管理的村卫生室统一代购药品。</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spacing w:line="560" w:lineRule="exact"/>
              <w:ind w:firstLine="640" w:firstLineChars="200"/>
              <w:rPr>
                <w:rFonts w:hint="default" w:ascii="华文仿宋" w:hAnsi="华文仿宋" w:eastAsia="仿宋_GB2312"/>
                <w:b/>
                <w:bCs/>
                <w:sz w:val="32"/>
                <w:szCs w:val="32"/>
                <w:lang w:val="en-US" w:eastAsia="zh-CN"/>
              </w:rPr>
            </w:pPr>
            <w:r>
              <w:rPr>
                <w:rFonts w:hint="eastAsia" w:ascii="仿宋_GB2312" w:hAnsi="仿宋_GB2312" w:eastAsia="仿宋_GB2312" w:cs="仿宋_GB2312"/>
                <w:sz w:val="32"/>
                <w:szCs w:val="28"/>
                <w:lang w:val="en-US" w:eastAsia="zh-CN"/>
              </w:rPr>
              <w:t>2021年华容县禹山镇中心卫生院基本支出合计465.6万元，主要是用于人员工资、社会保障缴费、临时工工资以及为保障医疗卫生机构正常运转、完成日常工作任务而发生的 商品和服务支出。其中：</w:t>
            </w:r>
            <w:r>
              <w:rPr>
                <w:rFonts w:hint="eastAsia" w:ascii="仿宋_GB2312" w:hAnsi="仿宋_GB2312" w:eastAsia="仿宋_GB2312" w:cs="仿宋_GB2312"/>
                <w:sz w:val="32"/>
                <w:szCs w:val="28"/>
                <w:lang w:eastAsia="zh-CN"/>
              </w:rPr>
              <w:t>工资福利支出</w:t>
            </w:r>
            <w:r>
              <w:rPr>
                <w:rFonts w:hint="eastAsia" w:ascii="仿宋_GB2312" w:hAnsi="仿宋_GB2312" w:eastAsia="仿宋_GB2312" w:cs="仿宋_GB2312"/>
                <w:sz w:val="32"/>
                <w:szCs w:val="28"/>
                <w:lang w:val="en-US" w:eastAsia="zh-CN"/>
              </w:rPr>
              <w:t>212.4</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253.2万元</w:t>
            </w:r>
            <w:r>
              <w:rPr>
                <w:rFonts w:hint="eastAsia" w:ascii="仿宋_GB2312" w:hAnsi="宋体" w:eastAsia="仿宋_GB2312" w:cs="宋体"/>
                <w:sz w:val="32"/>
                <w:szCs w:val="28"/>
                <w:lang w:val="en-US" w:eastAsia="zh-CN"/>
              </w:rPr>
              <w:t>。</w:t>
            </w:r>
          </w:p>
          <w:p>
            <w:pPr>
              <w:numPr>
                <w:ilvl w:val="0"/>
                <w:numId w:val="0"/>
              </w:numPr>
              <w:spacing w:line="600" w:lineRule="exact"/>
              <w:ind w:firstLine="321" w:firstLineChars="100"/>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（二）项目支出情况</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1、项目资金安排落实、总投入等情况</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sz w:val="32"/>
                <w:szCs w:val="28"/>
                <w:lang w:val="en-US" w:eastAsia="zh-CN"/>
              </w:rPr>
              <w:t>我部门项目资金按照年初预算的安排，按照月度与进度等安排资金落实，2021年华容县禹山镇中心卫生院整体年初项目资金合计申报114万元，主要是用于</w:t>
            </w:r>
            <w:r>
              <w:rPr>
                <w:rFonts w:hint="eastAsia" w:ascii="仿宋_GB2312" w:hAnsi="仿宋_GB2312" w:eastAsia="仿宋_GB2312" w:cs="仿宋_GB2312"/>
                <w:color w:val="auto"/>
                <w:sz w:val="32"/>
                <w:szCs w:val="28"/>
                <w:lang w:val="en-US" w:eastAsia="zh-CN"/>
              </w:rPr>
              <w:t>基本公共卫生服务、应急物质储备的支出。</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2.专项资金实际使用情况分析</w:t>
            </w:r>
          </w:p>
          <w:p>
            <w:pPr>
              <w:spacing w:line="560" w:lineRule="exact"/>
              <w:ind w:firstLine="640" w:firstLineChars="200"/>
              <w:rPr>
                <w:rFonts w:hint="eastAsia" w:ascii="仿宋_GB2312" w:hAnsi="仿宋_GB2312" w:eastAsia="仿宋_GB2312" w:cs="仿宋_GB2312"/>
                <w:color w:val="auto"/>
                <w:sz w:val="32"/>
                <w:szCs w:val="28"/>
                <w:lang w:val="en-US" w:eastAsia="zh-CN"/>
              </w:rPr>
            </w:pPr>
            <w:r>
              <w:rPr>
                <w:rFonts w:hint="eastAsia" w:ascii="仿宋_GB2312" w:hAnsi="仿宋_GB2312" w:eastAsia="仿宋_GB2312" w:cs="仿宋_GB2312"/>
                <w:color w:val="auto"/>
                <w:sz w:val="32"/>
                <w:szCs w:val="28"/>
                <w:lang w:val="en-US" w:eastAsia="zh-CN"/>
              </w:rPr>
              <w:t>2021年华容县禹山镇中心卫生院整体项目支出合计579.6万元，其中：</w:t>
            </w:r>
            <w:r>
              <w:rPr>
                <w:rFonts w:hint="eastAsia" w:ascii="仿宋_GB2312" w:hAnsi="仿宋_GB2312" w:eastAsia="仿宋_GB2312" w:cs="仿宋_GB2312"/>
                <w:color w:val="auto"/>
                <w:sz w:val="32"/>
                <w:szCs w:val="28"/>
                <w:lang w:eastAsia="zh-CN"/>
              </w:rPr>
              <w:t>工资福利支出</w:t>
            </w:r>
            <w:r>
              <w:rPr>
                <w:rFonts w:hint="eastAsia" w:ascii="仿宋_GB2312" w:hAnsi="仿宋_GB2312" w:eastAsia="仿宋_GB2312" w:cs="仿宋_GB2312"/>
                <w:color w:val="auto"/>
                <w:sz w:val="32"/>
                <w:szCs w:val="28"/>
                <w:lang w:val="en-US" w:eastAsia="zh-CN"/>
              </w:rPr>
              <w:t>212.4</w:t>
            </w:r>
            <w:r>
              <w:rPr>
                <w:rFonts w:hint="eastAsia" w:ascii="仿宋_GB2312" w:hAnsi="仿宋_GB2312" w:eastAsia="仿宋_GB2312" w:cs="仿宋_GB2312"/>
                <w:color w:val="auto"/>
                <w:sz w:val="32"/>
                <w:szCs w:val="28"/>
              </w:rPr>
              <w:t>万元</w:t>
            </w:r>
            <w:r>
              <w:rPr>
                <w:rFonts w:hint="eastAsia" w:ascii="仿宋_GB2312" w:hAnsi="仿宋_GB2312" w:eastAsia="仿宋_GB2312" w:cs="仿宋_GB2312"/>
                <w:color w:val="auto"/>
                <w:sz w:val="32"/>
                <w:szCs w:val="28"/>
                <w:lang w:eastAsia="zh-CN"/>
              </w:rPr>
              <w:t>；商品和服务支出</w:t>
            </w:r>
            <w:r>
              <w:rPr>
                <w:rFonts w:hint="eastAsia" w:ascii="仿宋_GB2312" w:hAnsi="仿宋_GB2312" w:eastAsia="仿宋_GB2312" w:cs="仿宋_GB2312"/>
                <w:color w:val="auto"/>
                <w:sz w:val="32"/>
                <w:szCs w:val="28"/>
                <w:lang w:val="en-US" w:eastAsia="zh-CN"/>
              </w:rPr>
              <w:t>367.2万元</w:t>
            </w:r>
            <w:r>
              <w:rPr>
                <w:rFonts w:hint="eastAsia" w:ascii="仿宋_GB2312" w:hAnsi="宋体" w:eastAsia="仿宋_GB2312" w:cs="宋体"/>
                <w:color w:val="auto"/>
                <w:sz w:val="32"/>
                <w:szCs w:val="28"/>
                <w:lang w:val="en-US" w:eastAsia="zh-CN"/>
              </w:rPr>
              <w:t>。</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3、专项资金管理情况分析</w:t>
            </w:r>
          </w:p>
          <w:p>
            <w:pPr>
              <w:spacing w:line="600" w:lineRule="exact"/>
              <w:ind w:firstLine="470" w:firstLineChars="147"/>
              <w:jc w:val="left"/>
              <w:rPr>
                <w:rFonts w:hint="eastAsia"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严格按项目资金进行管理，执行相关财务支出管理制度，资金管理制度。</w:t>
            </w:r>
            <w:r>
              <w:rPr>
                <w:rFonts w:hint="eastAsia" w:ascii="Times New Roman" w:hAnsi="Times New Roman" w:eastAsia="仿宋_GB2312" w:cs="Times New Roman"/>
                <w:color w:val="auto"/>
                <w:kern w:val="2"/>
                <w:sz w:val="32"/>
                <w:szCs w:val="32"/>
                <w:shd w:val="clear" w:color="auto" w:fill="FFFFFF"/>
                <w:lang w:val="en-US" w:eastAsia="zh-CN" w:bidi="ar-SA"/>
              </w:rPr>
              <w:t>加强项目资金专款专用管理，设立专账核算，各项目执行单位财务机构加强项目资金日常使用监督。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为顺利开展绩效评价工作，</w:t>
            </w:r>
            <w:r>
              <w:rPr>
                <w:rFonts w:hint="eastAsia" w:ascii="Times New Roman" w:hAnsi="Times New Roman" w:eastAsia="仿宋_GB2312" w:cs="Times New Roman"/>
                <w:color w:val="auto"/>
                <w:kern w:val="2"/>
                <w:sz w:val="32"/>
                <w:szCs w:val="32"/>
                <w:shd w:val="clear" w:color="auto" w:fill="FFFFFF"/>
                <w:lang w:val="en-US" w:eastAsia="zh-CN" w:bidi="ar-SA"/>
              </w:rPr>
              <w:t>卫生院</w:t>
            </w:r>
            <w:r>
              <w:rPr>
                <w:rFonts w:hint="default" w:ascii="Times New Roman" w:hAnsi="Times New Roman" w:eastAsia="仿宋_GB2312" w:cs="Times New Roman"/>
                <w:color w:val="auto"/>
                <w:kern w:val="2"/>
                <w:sz w:val="32"/>
                <w:szCs w:val="32"/>
                <w:shd w:val="clear" w:color="auto" w:fill="FFFFFF"/>
                <w:lang w:val="en-US" w:eastAsia="zh-CN" w:bidi="ar-SA"/>
              </w:rPr>
              <w:t>成立了以</w:t>
            </w:r>
            <w:r>
              <w:rPr>
                <w:rFonts w:hint="eastAsia" w:ascii="Times New Roman" w:hAnsi="Times New Roman" w:eastAsia="仿宋_GB2312" w:cs="Times New Roman"/>
                <w:color w:val="auto"/>
                <w:kern w:val="2"/>
                <w:sz w:val="32"/>
                <w:szCs w:val="32"/>
                <w:shd w:val="clear" w:color="auto" w:fill="FFFFFF"/>
                <w:lang w:val="en-US" w:eastAsia="zh-CN" w:bidi="ar-SA"/>
              </w:rPr>
              <w:t>院</w:t>
            </w:r>
            <w:r>
              <w:rPr>
                <w:rFonts w:hint="default" w:ascii="Times New Roman" w:hAnsi="Times New Roman" w:eastAsia="仿宋_GB2312" w:cs="Times New Roman"/>
                <w:color w:val="auto"/>
                <w:kern w:val="2"/>
                <w:sz w:val="32"/>
                <w:szCs w:val="32"/>
                <w:shd w:val="clear" w:color="auto" w:fill="FFFFFF"/>
                <w:lang w:val="en-US" w:eastAsia="zh-CN" w:bidi="ar-SA"/>
              </w:rPr>
              <w:t>长</w:t>
            </w:r>
            <w:r>
              <w:rPr>
                <w:rFonts w:hint="eastAsia" w:ascii="Times New Roman" w:hAnsi="Times New Roman" w:eastAsia="仿宋_GB2312" w:cs="Times New Roman"/>
                <w:color w:val="auto"/>
                <w:kern w:val="2"/>
                <w:sz w:val="32"/>
                <w:szCs w:val="32"/>
                <w:shd w:val="clear" w:color="auto" w:fill="FFFFFF"/>
                <w:lang w:val="en-US" w:eastAsia="zh-CN" w:bidi="ar-SA"/>
              </w:rPr>
              <w:t>吴云</w:t>
            </w:r>
            <w:r>
              <w:rPr>
                <w:rFonts w:hint="default" w:ascii="Times New Roman" w:hAnsi="Times New Roman" w:eastAsia="仿宋_GB2312" w:cs="Times New Roman"/>
                <w:color w:val="auto"/>
                <w:kern w:val="2"/>
                <w:sz w:val="32"/>
                <w:szCs w:val="32"/>
                <w:shd w:val="clear" w:color="auto" w:fill="FFFFFF"/>
                <w:lang w:val="en-US" w:eastAsia="zh-CN" w:bidi="ar-SA"/>
              </w:rPr>
              <w:t>同志为组长、</w:t>
            </w:r>
            <w:r>
              <w:rPr>
                <w:rFonts w:hint="eastAsia" w:ascii="Times New Roman" w:hAnsi="Times New Roman" w:eastAsia="仿宋_GB2312" w:cs="Times New Roman"/>
                <w:color w:val="auto"/>
                <w:kern w:val="2"/>
                <w:sz w:val="32"/>
                <w:szCs w:val="32"/>
                <w:shd w:val="clear" w:color="auto" w:fill="FFFFFF"/>
                <w:lang w:val="en-US" w:eastAsia="zh-CN" w:bidi="ar-SA"/>
              </w:rPr>
              <w:t>副院长唐立华、工会主席吴珊为副组长、</w:t>
            </w:r>
            <w:r>
              <w:rPr>
                <w:rFonts w:hint="default" w:ascii="Times New Roman" w:hAnsi="Times New Roman" w:eastAsia="仿宋_GB2312" w:cs="Times New Roman"/>
                <w:color w:val="auto"/>
                <w:kern w:val="2"/>
                <w:sz w:val="32"/>
                <w:szCs w:val="32"/>
                <w:shd w:val="clear" w:color="auto" w:fill="FFFFFF"/>
                <w:lang w:val="en-US" w:eastAsia="zh-CN" w:bidi="ar-SA"/>
              </w:rPr>
              <w:t>各科室负责人为成员的绩效管理工作领导小组，负责绩效评价的组织管理和实施工作</w:t>
            </w:r>
            <w:r>
              <w:rPr>
                <w:rFonts w:hint="eastAsia" w:ascii="Times New Roman" w:hAnsi="Times New Roman" w:eastAsia="仿宋_GB2312" w:cs="Times New Roman"/>
                <w:color w:val="auto"/>
                <w:kern w:val="2"/>
                <w:sz w:val="32"/>
                <w:szCs w:val="32"/>
                <w:shd w:val="clear" w:color="auto" w:fill="FFFFFF"/>
                <w:lang w:val="en-US" w:eastAsia="zh-CN" w:bidi="ar-SA"/>
              </w:rPr>
              <w:t>，</w:t>
            </w:r>
            <w:r>
              <w:rPr>
                <w:rFonts w:hint="default" w:ascii="Times New Roman" w:hAnsi="Times New Roman" w:eastAsia="仿宋_GB2312" w:cs="Times New Roman"/>
                <w:color w:val="auto"/>
                <w:kern w:val="2"/>
                <w:sz w:val="32"/>
                <w:szCs w:val="32"/>
                <w:shd w:val="clear" w:color="auto" w:fill="FFFFFF"/>
                <w:lang w:val="en-US" w:eastAsia="zh-CN" w:bidi="ar-SA"/>
              </w:rPr>
              <w:t>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lang w:eastAsia="zh-CN"/>
              </w:rPr>
              <w:t>四、</w:t>
            </w:r>
            <w:r>
              <w:rPr>
                <w:rFonts w:hint="eastAsia" w:ascii="楷体_GB2312" w:hAnsi="楷体_GB2312" w:eastAsia="楷体_GB2312" w:cs="楷体_GB2312"/>
                <w:b/>
                <w:bCs/>
                <w:sz w:val="32"/>
                <w:szCs w:val="28"/>
              </w:rPr>
              <w:t>部门整体</w:t>
            </w:r>
            <w:r>
              <w:rPr>
                <w:rFonts w:hint="eastAsia" w:ascii="楷体_GB2312" w:hAnsi="楷体_GB2312" w:eastAsia="楷体_GB2312" w:cs="楷体_GB2312"/>
                <w:b/>
                <w:bCs/>
                <w:sz w:val="32"/>
                <w:szCs w:val="28"/>
                <w:lang w:eastAsia="zh-CN"/>
              </w:rPr>
              <w:t>支出绩效</w:t>
            </w:r>
            <w:r>
              <w:rPr>
                <w:rFonts w:hint="eastAsia" w:ascii="楷体_GB2312" w:hAnsi="楷体_GB2312" w:eastAsia="楷体_GB2312" w:cs="楷体_GB2312"/>
                <w:b/>
                <w:bCs/>
                <w:sz w:val="32"/>
                <w:szCs w:val="28"/>
              </w:rPr>
              <w:t>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w:t>
            </w:r>
            <w:r>
              <w:rPr>
                <w:rFonts w:hint="eastAsia" w:ascii="仿宋_GB2312" w:hAnsi="仿宋_GB2312" w:eastAsia="仿宋_GB2312" w:cs="仿宋_GB2312"/>
                <w:sz w:val="32"/>
                <w:szCs w:val="28"/>
                <w:lang w:eastAsia="zh-CN"/>
              </w:rPr>
              <w:t>收入合计</w:t>
            </w:r>
            <w:r>
              <w:rPr>
                <w:rFonts w:hint="eastAsia" w:ascii="仿宋_GB2312" w:hAnsi="仿宋_GB2312" w:eastAsia="仿宋_GB2312" w:cs="仿宋_GB2312"/>
                <w:color w:val="auto"/>
                <w:sz w:val="32"/>
                <w:szCs w:val="28"/>
                <w:lang w:val="en-US" w:eastAsia="zh-CN"/>
              </w:rPr>
              <w:t>579.6万</w:t>
            </w:r>
            <w:r>
              <w:rPr>
                <w:rFonts w:hint="eastAsia" w:ascii="仿宋_GB2312" w:hAnsi="仿宋_GB2312" w:eastAsia="仿宋_GB2312" w:cs="仿宋_GB2312"/>
                <w:sz w:val="32"/>
                <w:szCs w:val="28"/>
                <w:lang w:val="en-US" w:eastAsia="zh-CN"/>
              </w:rPr>
              <w:t>元，其中：一般公共预算</w:t>
            </w:r>
            <w:r>
              <w:rPr>
                <w:rFonts w:hint="eastAsia" w:ascii="仿宋_GB2312" w:hAnsi="仿宋_GB2312" w:eastAsia="仿宋_GB2312" w:cs="仿宋_GB2312"/>
                <w:sz w:val="32"/>
                <w:szCs w:val="28"/>
              </w:rPr>
              <w:t>财政拨款收入</w:t>
            </w:r>
            <w:r>
              <w:rPr>
                <w:rFonts w:hint="eastAsia" w:ascii="仿宋_GB2312" w:hAnsi="仿宋_GB2312" w:eastAsia="仿宋_GB2312" w:cs="仿宋_GB2312"/>
                <w:sz w:val="32"/>
                <w:szCs w:val="28"/>
                <w:lang w:val="en-US" w:eastAsia="zh-CN"/>
              </w:rPr>
              <w:t>419</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事业收入160.6万元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宋体" w:eastAsia="仿宋_GB2312" w:cs="宋体"/>
                <w:sz w:val="32"/>
                <w:szCs w:val="28"/>
              </w:rPr>
              <w:t>（2）支出情况:全年</w:t>
            </w:r>
            <w:r>
              <w:rPr>
                <w:rFonts w:hint="eastAsia" w:ascii="仿宋_GB2312" w:hAnsi="宋体" w:eastAsia="仿宋_GB2312" w:cs="宋体"/>
                <w:sz w:val="32"/>
                <w:szCs w:val="28"/>
                <w:lang w:eastAsia="zh-CN"/>
              </w:rPr>
              <w:t>支出合计</w:t>
            </w:r>
            <w:r>
              <w:rPr>
                <w:rFonts w:hint="eastAsia" w:ascii="仿宋_GB2312" w:hAnsi="宋体" w:eastAsia="仿宋_GB2312" w:cs="宋体"/>
                <w:sz w:val="32"/>
                <w:szCs w:val="28"/>
                <w:lang w:val="en-US" w:eastAsia="zh-CN"/>
              </w:rPr>
              <w:t>579.6万元，其中：</w:t>
            </w:r>
            <w:r>
              <w:rPr>
                <w:rFonts w:hint="eastAsia" w:ascii="仿宋_GB2312" w:hAnsi="宋体" w:eastAsia="仿宋_GB2312" w:cs="宋体"/>
                <w:sz w:val="32"/>
                <w:szCs w:val="28"/>
              </w:rPr>
              <w:t>基本支出</w:t>
            </w:r>
            <w:r>
              <w:rPr>
                <w:rFonts w:hint="eastAsia" w:ascii="仿宋_GB2312" w:hAnsi="宋体" w:eastAsia="仿宋_GB2312" w:cs="宋体"/>
                <w:sz w:val="32"/>
                <w:szCs w:val="28"/>
                <w:lang w:val="en-US" w:eastAsia="zh-CN"/>
              </w:rPr>
              <w:t>465.6</w:t>
            </w:r>
            <w:r>
              <w:rPr>
                <w:rFonts w:hint="eastAsia" w:ascii="仿宋_GB2312" w:hAnsi="宋体" w:eastAsia="仿宋_GB2312" w:cs="宋体"/>
                <w:sz w:val="32"/>
                <w:szCs w:val="28"/>
              </w:rPr>
              <w:t>万元（</w:t>
            </w:r>
            <w:r>
              <w:rPr>
                <w:rFonts w:hint="eastAsia" w:ascii="仿宋_GB2312" w:hAnsi="宋体" w:eastAsia="仿宋_GB2312" w:cs="宋体"/>
                <w:sz w:val="32"/>
                <w:szCs w:val="28"/>
                <w:lang w:eastAsia="zh-CN"/>
              </w:rPr>
              <w:t>工</w:t>
            </w:r>
            <w:r>
              <w:rPr>
                <w:rFonts w:hint="eastAsia" w:ascii="仿宋_GB2312" w:hAnsi="仿宋_GB2312" w:eastAsia="仿宋_GB2312" w:cs="仿宋_GB2312"/>
                <w:sz w:val="32"/>
                <w:szCs w:val="28"/>
                <w:lang w:eastAsia="zh-CN"/>
              </w:rPr>
              <w:t>资福利支出</w:t>
            </w:r>
            <w:r>
              <w:rPr>
                <w:rFonts w:hint="eastAsia" w:ascii="仿宋_GB2312" w:hAnsi="仿宋_GB2312" w:eastAsia="仿宋_GB2312" w:cs="仿宋_GB2312"/>
                <w:sz w:val="32"/>
                <w:szCs w:val="28"/>
                <w:lang w:val="en-US" w:eastAsia="zh-CN"/>
              </w:rPr>
              <w:t>212.4</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253.2万元）</w:t>
            </w:r>
            <w:r>
              <w:rPr>
                <w:rFonts w:hint="eastAsia" w:ascii="仿宋_GB2312" w:hAnsi="宋体" w:eastAsia="仿宋_GB2312" w:cs="宋体"/>
                <w:sz w:val="32"/>
                <w:szCs w:val="28"/>
              </w:rPr>
              <w:t>项目支出</w:t>
            </w:r>
            <w:r>
              <w:rPr>
                <w:rFonts w:hint="eastAsia" w:ascii="仿宋_GB2312" w:hAnsi="仿宋_GB2312" w:eastAsia="仿宋_GB2312" w:cs="仿宋_GB2312"/>
                <w:sz w:val="32"/>
                <w:szCs w:val="28"/>
                <w:lang w:val="en-US" w:eastAsia="zh-CN"/>
              </w:rPr>
              <w:t>114万元，主要是</w:t>
            </w:r>
            <w:r>
              <w:rPr>
                <w:rFonts w:hint="eastAsia" w:ascii="仿宋_GB2312" w:hAnsi="仿宋_GB2312" w:eastAsia="仿宋_GB2312" w:cs="仿宋_GB2312"/>
                <w:sz w:val="32"/>
                <w:szCs w:val="28"/>
                <w:lang w:eastAsia="zh-CN"/>
              </w:rPr>
              <w:t>商品和服务支出</w:t>
            </w:r>
            <w:bookmarkStart w:id="0" w:name="_GoBack"/>
            <w:bookmarkEnd w:id="0"/>
            <w:r>
              <w:rPr>
                <w:rFonts w:hint="eastAsia" w:ascii="仿宋_GB2312" w:hAnsi="仿宋_GB2312" w:eastAsia="仿宋_GB2312" w:cs="仿宋_GB2312"/>
                <w:sz w:val="32"/>
                <w:szCs w:val="28"/>
                <w:lang w:val="en-US" w:eastAsia="zh-CN"/>
              </w:rPr>
              <w:t>114</w:t>
            </w:r>
            <w:r>
              <w:rPr>
                <w:rFonts w:hint="eastAsia" w:ascii="仿宋_GB2312" w:hAnsi="仿宋_GB2312" w:eastAsia="仿宋_GB2312" w:cs="仿宋_GB2312"/>
                <w:sz w:val="32"/>
                <w:szCs w:val="28"/>
              </w:rPr>
              <w:t>万元</w:t>
            </w:r>
            <w:r>
              <w:rPr>
                <w:rFonts w:hint="eastAsia" w:ascii="仿宋_GB2312" w:hAnsi="宋体" w:eastAsia="仿宋_GB2312" w:cs="宋体"/>
                <w:sz w:val="32"/>
                <w:szCs w:val="28"/>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lang w:eastAsia="zh-CN"/>
              </w:rPr>
              <w:t>20</w:t>
            </w:r>
            <w:r>
              <w:rPr>
                <w:rFonts w:hint="eastAsia" w:ascii="仿宋_GB2312" w:eastAsia="仿宋_GB2312" w:cs="宋体"/>
                <w:sz w:val="32"/>
                <w:szCs w:val="28"/>
                <w:lang w:val="en-US" w:eastAsia="zh-CN"/>
              </w:rPr>
              <w:t>21</w:t>
            </w:r>
            <w:r>
              <w:rPr>
                <w:rFonts w:hint="eastAsia" w:ascii="仿宋_GB2312" w:eastAsia="仿宋_GB2312" w:cs="宋体"/>
                <w:sz w:val="32"/>
                <w:szCs w:val="28"/>
              </w:rPr>
              <w:t>年部门预算安排“三公”经费”</w:t>
            </w:r>
            <w:r>
              <w:rPr>
                <w:rFonts w:hint="eastAsia" w:ascii="仿宋_GB2312" w:hAnsi="楷体" w:eastAsia="仿宋_GB2312"/>
                <w:sz w:val="24"/>
                <w:szCs w:val="24"/>
              </w:rPr>
              <w:t xml:space="preserve"> </w:t>
            </w:r>
            <w:r>
              <w:rPr>
                <w:rFonts w:hint="eastAsia" w:ascii="仿宋_GB2312" w:hAnsi="楷体" w:eastAsia="仿宋_GB2312"/>
                <w:sz w:val="24"/>
                <w:szCs w:val="24"/>
                <w:lang w:val="en-US" w:eastAsia="zh-CN"/>
              </w:rPr>
              <w:t>0</w:t>
            </w:r>
            <w:r>
              <w:rPr>
                <w:rFonts w:hint="eastAsia" w:ascii="仿宋_GB2312" w:eastAsia="仿宋_GB2312" w:cs="宋体"/>
                <w:sz w:val="32"/>
                <w:szCs w:val="28"/>
              </w:rPr>
              <w:t>万元，实际支出</w:t>
            </w:r>
            <w:r>
              <w:rPr>
                <w:rFonts w:hint="eastAsia" w:ascii="仿宋_GB2312" w:eastAsia="仿宋_GB2312" w:cs="宋体"/>
                <w:sz w:val="32"/>
                <w:szCs w:val="28"/>
                <w:lang w:val="en-US" w:eastAsia="zh-CN"/>
              </w:rPr>
              <w:t>0</w:t>
            </w:r>
            <w:r>
              <w:rPr>
                <w:rFonts w:hint="eastAsia" w:ascii="仿宋_GB2312" w:eastAsia="仿宋_GB2312" w:cs="宋体"/>
                <w:sz w:val="32"/>
                <w:szCs w:val="28"/>
              </w:rPr>
              <w:t>万元。其中</w:t>
            </w:r>
            <w:r>
              <w:rPr>
                <w:rFonts w:hint="eastAsia" w:ascii="仿宋_GB2312" w:eastAsia="仿宋_GB2312" w:cs="宋体"/>
                <w:sz w:val="32"/>
                <w:szCs w:val="28"/>
                <w:lang w:eastAsia="zh-CN"/>
              </w:rPr>
              <w:t>公务用车运行维护</w:t>
            </w:r>
            <w:r>
              <w:rPr>
                <w:rFonts w:hint="eastAsia" w:ascii="仿宋_GB2312" w:eastAsia="仿宋_GB2312" w:cs="宋体"/>
                <w:sz w:val="32"/>
                <w:szCs w:val="28"/>
                <w:lang w:val="en-US" w:eastAsia="zh-CN"/>
              </w:rPr>
              <w:t>0万元，</w:t>
            </w:r>
            <w:r>
              <w:rPr>
                <w:rFonts w:hint="eastAsia" w:ascii="仿宋_GB2312" w:eastAsia="仿宋_GB2312" w:cs="宋体"/>
                <w:sz w:val="32"/>
                <w:szCs w:val="28"/>
              </w:rPr>
              <w:t>公务接待费</w:t>
            </w:r>
            <w:r>
              <w:rPr>
                <w:rFonts w:hint="eastAsia" w:ascii="仿宋_GB2312" w:eastAsia="仿宋_GB2312" w:cs="宋体"/>
                <w:sz w:val="32"/>
                <w:szCs w:val="28"/>
                <w:lang w:val="en-US" w:eastAsia="zh-CN"/>
              </w:rPr>
              <w:t>0</w:t>
            </w:r>
            <w:r>
              <w:rPr>
                <w:rFonts w:hint="eastAsia" w:ascii="仿宋_GB2312" w:eastAsia="仿宋_GB2312" w:cs="宋体"/>
                <w:sz w:val="32"/>
                <w:szCs w:val="28"/>
              </w:rPr>
              <w:t>万元。</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仿宋_GB2312" w:eastAsia="仿宋_GB2312" w:cs="仿宋_GB2312"/>
                <w:sz w:val="32"/>
                <w:szCs w:val="28"/>
                <w:lang w:val="en-US"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b/>
                <w:bCs/>
                <w:sz w:val="32"/>
                <w:szCs w:val="28"/>
                <w:lang w:eastAsia="zh-CN"/>
              </w:rPr>
              <w:t>2</w:t>
            </w:r>
            <w:r>
              <w:rPr>
                <w:rFonts w:hint="eastAsia" w:ascii="仿宋_GB2312" w:hAnsi="宋体" w:eastAsia="仿宋_GB2312" w:cs="宋体"/>
                <w:sz w:val="32"/>
                <w:szCs w:val="32"/>
                <w:lang w:eastAsia="zh-CN"/>
              </w:rPr>
              <w:t>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华容县禹山镇中心卫生院没有</w:t>
            </w:r>
            <w:r>
              <w:rPr>
                <w:rFonts w:hint="eastAsia" w:ascii="仿宋_GB2312" w:hAnsi="仿宋_GB2312" w:eastAsia="仿宋_GB2312" w:cs="仿宋_GB2312"/>
                <w:sz w:val="32"/>
                <w:szCs w:val="28"/>
                <w:lang w:val="en-US" w:eastAsia="zh-CN"/>
              </w:rPr>
              <w:t>政府性基金预算</w:t>
            </w:r>
            <w:r>
              <w:rPr>
                <w:rFonts w:hint="eastAsia" w:ascii="仿宋_GB2312" w:hAnsi="仿宋_GB2312" w:eastAsia="仿宋_GB2312" w:cs="仿宋_GB2312"/>
                <w:sz w:val="32"/>
                <w:szCs w:val="28"/>
              </w:rPr>
              <w:t>财政拨款</w:t>
            </w:r>
            <w:r>
              <w:rPr>
                <w:rFonts w:hint="eastAsia" w:ascii="仿宋_GB2312" w:hAnsi="仿宋_GB2312" w:eastAsia="仿宋_GB2312" w:cs="仿宋_GB2312"/>
                <w:sz w:val="32"/>
                <w:szCs w:val="28"/>
                <w:lang w:eastAsia="zh-CN"/>
              </w:rPr>
              <w:t>项目收入和支出</w:t>
            </w:r>
            <w:r>
              <w:rPr>
                <w:rFonts w:hint="eastAsia" w:ascii="仿宋_GB2312" w:hAnsi="仿宋_GB2312" w:eastAsia="仿宋_GB2312" w:cs="仿宋_GB2312"/>
                <w:sz w:val="32"/>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华文仿宋" w:hAnsi="华文仿宋" w:eastAsia="华文仿宋" w:cs="Times New Roman"/>
                <w:sz w:val="32"/>
                <w:szCs w:val="32"/>
              </w:rPr>
            </w:pPr>
            <w:r>
              <w:rPr>
                <w:rFonts w:hint="eastAsia" w:ascii="仿宋_GB2312" w:eastAsia="仿宋_GB2312"/>
                <w:b/>
                <w:bCs/>
                <w:sz w:val="32"/>
                <w:szCs w:val="32"/>
                <w:lang w:val="en-US" w:eastAsia="zh-CN"/>
              </w:rPr>
              <w:t xml:space="preserve">  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规范化居民电子</w:t>
            </w:r>
            <w:r>
              <w:rPr>
                <w:rFonts w:hint="eastAsia" w:ascii="华文仿宋" w:hAnsi="华文仿宋" w:eastAsia="华文仿宋" w:cs="Times New Roman"/>
                <w:sz w:val="32"/>
                <w:szCs w:val="32"/>
                <w:lang w:eastAsia="zh-CN"/>
              </w:rPr>
              <w:t>健康</w:t>
            </w:r>
            <w:r>
              <w:rPr>
                <w:rFonts w:hint="eastAsia" w:ascii="华文仿宋" w:hAnsi="华文仿宋" w:eastAsia="华文仿宋" w:cs="Times New Roman"/>
                <w:sz w:val="32"/>
                <w:szCs w:val="32"/>
              </w:rPr>
              <w:t>档案</w:t>
            </w:r>
            <w:r>
              <w:rPr>
                <w:rFonts w:hint="eastAsia" w:ascii="华文仿宋" w:hAnsi="华文仿宋" w:eastAsia="华文仿宋" w:cs="Times New Roman"/>
                <w:sz w:val="32"/>
                <w:szCs w:val="32"/>
                <w:lang w:val="en-US" w:eastAsia="zh-CN"/>
              </w:rPr>
              <w:t>已完成23832</w:t>
            </w:r>
            <w:r>
              <w:rPr>
                <w:rFonts w:hint="eastAsia" w:ascii="华文仿宋" w:hAnsi="华文仿宋" w:eastAsia="华文仿宋" w:cs="Times New Roman"/>
                <w:sz w:val="32"/>
                <w:szCs w:val="32"/>
              </w:rPr>
              <w:t>份，建档率达</w:t>
            </w:r>
            <w:r>
              <w:rPr>
                <w:rFonts w:hint="eastAsia" w:ascii="华文仿宋" w:hAnsi="华文仿宋" w:eastAsia="华文仿宋" w:cs="Times New Roman"/>
                <w:sz w:val="32"/>
                <w:szCs w:val="32"/>
                <w:lang w:val="en-US" w:eastAsia="zh-CN"/>
              </w:rPr>
              <w:t>92</w:t>
            </w:r>
            <w:r>
              <w:rPr>
                <w:rFonts w:hint="eastAsia" w:ascii="华文仿宋" w:hAnsi="华文仿宋" w:eastAsia="华文仿宋" w:cs="Times New Roman"/>
                <w:sz w:val="32"/>
                <w:szCs w:val="32"/>
              </w:rPr>
              <w:t>%；共完成接种</w:t>
            </w:r>
            <w:r>
              <w:rPr>
                <w:rFonts w:hint="eastAsia" w:ascii="华文仿宋" w:hAnsi="华文仿宋" w:eastAsia="华文仿宋" w:cs="Times New Roman"/>
                <w:sz w:val="32"/>
                <w:szCs w:val="32"/>
                <w:lang w:val="en-US" w:eastAsia="zh-CN"/>
              </w:rPr>
              <w:t>26464</w:t>
            </w:r>
            <w:r>
              <w:rPr>
                <w:rFonts w:hint="eastAsia" w:ascii="华文仿宋" w:hAnsi="华文仿宋" w:eastAsia="华文仿宋" w:cs="Times New Roman"/>
                <w:sz w:val="32"/>
                <w:szCs w:val="32"/>
              </w:rPr>
              <w:t>针次，其中卡介苗、乙肝疫苗、脊灰疫苗、麻疹疫苗、百白破、流脑、乙脑、甲肝等免疫规划疫苗接种率均达</w:t>
            </w:r>
            <w:r>
              <w:rPr>
                <w:rFonts w:hint="eastAsia" w:ascii="华文仿宋" w:hAnsi="华文仿宋" w:eastAsia="华文仿宋" w:cs="Times New Roman"/>
                <w:sz w:val="32"/>
                <w:szCs w:val="32"/>
                <w:lang w:val="en-US" w:eastAsia="zh-CN"/>
              </w:rPr>
              <w:t>99.5</w:t>
            </w:r>
            <w:r>
              <w:rPr>
                <w:rFonts w:hint="eastAsia" w:ascii="华文仿宋" w:hAnsi="华文仿宋" w:eastAsia="华文仿宋" w:cs="Times New Roman"/>
                <w:sz w:val="32"/>
                <w:szCs w:val="32"/>
              </w:rPr>
              <w:t>%以上；0-6岁儿童健康管理人数</w:t>
            </w:r>
            <w:r>
              <w:rPr>
                <w:rFonts w:hint="eastAsia" w:ascii="华文仿宋" w:hAnsi="华文仿宋" w:eastAsia="华文仿宋" w:cs="Times New Roman"/>
                <w:sz w:val="32"/>
                <w:szCs w:val="32"/>
                <w:lang w:val="en-US" w:eastAsia="zh-CN"/>
              </w:rPr>
              <w:t>1400</w:t>
            </w:r>
            <w:r>
              <w:rPr>
                <w:rFonts w:hint="eastAsia" w:ascii="华文仿宋" w:hAnsi="华文仿宋" w:eastAsia="华文仿宋" w:cs="Times New Roman"/>
                <w:sz w:val="32"/>
                <w:szCs w:val="32"/>
              </w:rPr>
              <w:t>人，新生儿家庭访视率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%，儿童健康管理率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%；共管理</w:t>
            </w:r>
            <w:r>
              <w:rPr>
                <w:rFonts w:hint="eastAsia" w:ascii="华文仿宋" w:hAnsi="华文仿宋" w:eastAsia="华文仿宋" w:cs="Times New Roman"/>
                <w:sz w:val="32"/>
                <w:szCs w:val="32"/>
                <w:lang w:val="en-US" w:eastAsia="zh-CN"/>
              </w:rPr>
              <w:t>179</w:t>
            </w:r>
            <w:r>
              <w:rPr>
                <w:rFonts w:hint="eastAsia" w:ascii="华文仿宋" w:hAnsi="华文仿宋" w:eastAsia="华文仿宋" w:cs="Times New Roman"/>
                <w:sz w:val="32"/>
                <w:szCs w:val="32"/>
              </w:rPr>
              <w:t>例孕产妇，早孕建册率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%，产后访视率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%；老年人健康管理</w:t>
            </w:r>
            <w:r>
              <w:rPr>
                <w:rFonts w:hint="eastAsia" w:ascii="华文仿宋" w:hAnsi="华文仿宋" w:eastAsia="华文仿宋" w:cs="Times New Roman"/>
                <w:sz w:val="32"/>
                <w:szCs w:val="32"/>
                <w:lang w:val="en-US" w:eastAsia="zh-CN"/>
              </w:rPr>
              <w:t>3263</w:t>
            </w:r>
            <w:r>
              <w:rPr>
                <w:rFonts w:hint="eastAsia" w:ascii="华文仿宋" w:hAnsi="华文仿宋" w:eastAsia="华文仿宋" w:cs="Times New Roman"/>
                <w:sz w:val="32"/>
                <w:szCs w:val="32"/>
              </w:rPr>
              <w:t>人，健康管理率</w:t>
            </w:r>
            <w:r>
              <w:rPr>
                <w:rFonts w:hint="eastAsia" w:ascii="华文仿宋" w:hAnsi="华文仿宋" w:eastAsia="华文仿宋" w:cs="Times New Roman"/>
                <w:sz w:val="32"/>
                <w:szCs w:val="32"/>
                <w:lang w:val="en-US" w:eastAsia="zh-CN"/>
              </w:rPr>
              <w:t>70.7</w:t>
            </w:r>
            <w:r>
              <w:rPr>
                <w:rFonts w:hint="eastAsia" w:ascii="华文仿宋" w:hAnsi="华文仿宋" w:eastAsia="华文仿宋" w:cs="Times New Roman"/>
                <w:sz w:val="32"/>
                <w:szCs w:val="32"/>
              </w:rPr>
              <w:t>% ;糖尿病</w:t>
            </w:r>
            <w:r>
              <w:rPr>
                <w:rFonts w:hint="eastAsia" w:ascii="华文仿宋" w:hAnsi="华文仿宋" w:eastAsia="华文仿宋" w:cs="Times New Roman"/>
                <w:sz w:val="32"/>
                <w:szCs w:val="32"/>
                <w:lang w:val="en-US" w:eastAsia="zh-CN"/>
              </w:rPr>
              <w:t>731</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538</w:t>
            </w:r>
            <w:r>
              <w:rPr>
                <w:rFonts w:hint="eastAsia" w:ascii="华文仿宋" w:hAnsi="华文仿宋" w:eastAsia="华文仿宋" w:cs="Times New Roman"/>
                <w:sz w:val="32"/>
                <w:szCs w:val="32"/>
              </w:rPr>
              <w:t>人，规范管理率</w:t>
            </w:r>
            <w:r>
              <w:rPr>
                <w:rFonts w:hint="eastAsia" w:ascii="华文仿宋" w:hAnsi="华文仿宋" w:eastAsia="华文仿宋" w:cs="Times New Roman"/>
                <w:sz w:val="32"/>
                <w:szCs w:val="32"/>
                <w:lang w:val="en-US" w:eastAsia="zh-CN"/>
              </w:rPr>
              <w:t>73.7</w:t>
            </w:r>
            <w:r>
              <w:rPr>
                <w:rFonts w:hint="eastAsia" w:ascii="华文仿宋" w:hAnsi="华文仿宋" w:eastAsia="华文仿宋" w:cs="Times New Roman"/>
                <w:sz w:val="32"/>
                <w:szCs w:val="32"/>
              </w:rPr>
              <w:t>%；高血压管</w:t>
            </w:r>
            <w:r>
              <w:rPr>
                <w:rFonts w:hint="eastAsia" w:ascii="华文仿宋" w:hAnsi="华文仿宋" w:eastAsia="华文仿宋" w:cs="Times New Roman"/>
                <w:sz w:val="32"/>
                <w:szCs w:val="32"/>
                <w:lang w:eastAsia="zh-CN"/>
              </w:rPr>
              <w:t>理</w:t>
            </w:r>
            <w:r>
              <w:rPr>
                <w:rFonts w:hint="eastAsia" w:ascii="华文仿宋" w:hAnsi="华文仿宋" w:eastAsia="华文仿宋" w:cs="Times New Roman"/>
                <w:sz w:val="32"/>
                <w:szCs w:val="32"/>
                <w:lang w:val="en-US" w:eastAsia="zh-CN"/>
              </w:rPr>
              <w:t>2640</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2298</w:t>
            </w:r>
            <w:r>
              <w:rPr>
                <w:rFonts w:hint="eastAsia" w:ascii="华文仿宋" w:hAnsi="华文仿宋" w:eastAsia="华文仿宋" w:cs="Times New Roman"/>
                <w:sz w:val="32"/>
                <w:szCs w:val="32"/>
              </w:rPr>
              <w:t>人,规范管理率</w:t>
            </w:r>
            <w:r>
              <w:rPr>
                <w:rFonts w:hint="eastAsia" w:ascii="华文仿宋" w:hAnsi="华文仿宋" w:eastAsia="华文仿宋" w:cs="Times New Roman"/>
                <w:sz w:val="32"/>
                <w:szCs w:val="32"/>
                <w:lang w:val="en-US" w:eastAsia="zh-CN"/>
              </w:rPr>
              <w:t>87</w:t>
            </w:r>
            <w:r>
              <w:rPr>
                <w:rFonts w:hint="eastAsia" w:ascii="华文仿宋" w:hAnsi="华文仿宋" w:eastAsia="华文仿宋" w:cs="Times New Roman"/>
                <w:sz w:val="32"/>
                <w:szCs w:val="32"/>
              </w:rPr>
              <w:t>%</w:t>
            </w:r>
            <w:r>
              <w:rPr>
                <w:rFonts w:hint="eastAsia" w:ascii="华文仿宋" w:hAnsi="华文仿宋" w:eastAsia="华文仿宋" w:cs="Times New Roman"/>
                <w:sz w:val="32"/>
                <w:szCs w:val="32"/>
                <w:lang w:eastAsia="zh-CN"/>
              </w:rPr>
              <w:t>；</w:t>
            </w:r>
            <w:r>
              <w:rPr>
                <w:rFonts w:hint="eastAsia" w:ascii="华文仿宋" w:hAnsi="华文仿宋" w:eastAsia="华文仿宋" w:cs="Times New Roman"/>
                <w:sz w:val="32"/>
                <w:szCs w:val="32"/>
              </w:rPr>
              <w:t>严重精神障碍患者健康管理</w:t>
            </w:r>
            <w:r>
              <w:rPr>
                <w:rFonts w:hint="eastAsia" w:ascii="华文仿宋" w:hAnsi="华文仿宋" w:eastAsia="华文仿宋" w:cs="Times New Roman"/>
                <w:sz w:val="32"/>
                <w:szCs w:val="32"/>
                <w:lang w:val="en-US" w:eastAsia="zh-CN"/>
              </w:rPr>
              <w:t>155</w:t>
            </w:r>
            <w:r>
              <w:rPr>
                <w:rFonts w:hint="eastAsia" w:ascii="华文仿宋" w:hAnsi="华文仿宋" w:eastAsia="华文仿宋" w:cs="Times New Roman"/>
                <w:sz w:val="32"/>
                <w:szCs w:val="32"/>
              </w:rPr>
              <w:t>人，规范管理</w:t>
            </w:r>
            <w:r>
              <w:rPr>
                <w:rFonts w:hint="eastAsia" w:ascii="华文仿宋" w:hAnsi="华文仿宋" w:eastAsia="华文仿宋" w:cs="Times New Roman"/>
                <w:sz w:val="32"/>
                <w:szCs w:val="32"/>
                <w:lang w:val="en-US" w:eastAsia="zh-CN"/>
              </w:rPr>
              <w:t>152</w:t>
            </w:r>
            <w:r>
              <w:rPr>
                <w:rFonts w:hint="eastAsia" w:ascii="华文仿宋" w:hAnsi="华文仿宋" w:eastAsia="华文仿宋" w:cs="Times New Roman"/>
                <w:sz w:val="32"/>
                <w:szCs w:val="32"/>
              </w:rPr>
              <w:t>人，规范管理率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%；肺结核</w:t>
            </w:r>
            <w:r>
              <w:rPr>
                <w:rFonts w:hint="eastAsia" w:ascii="华文仿宋" w:hAnsi="华文仿宋" w:eastAsia="华文仿宋" w:cs="Times New Roman"/>
                <w:sz w:val="32"/>
                <w:szCs w:val="32"/>
                <w:lang w:val="en-US" w:eastAsia="zh-CN"/>
              </w:rPr>
              <w:t>3</w:t>
            </w:r>
            <w:r>
              <w:rPr>
                <w:rFonts w:hint="eastAsia" w:ascii="华文仿宋" w:hAnsi="华文仿宋" w:eastAsia="华文仿宋" w:cs="Times New Roman"/>
                <w:sz w:val="32"/>
                <w:szCs w:val="32"/>
              </w:rPr>
              <w:t>人，已管理</w:t>
            </w:r>
            <w:r>
              <w:rPr>
                <w:rFonts w:hint="eastAsia" w:ascii="华文仿宋" w:hAnsi="华文仿宋" w:eastAsia="华文仿宋" w:cs="Times New Roman"/>
                <w:sz w:val="32"/>
                <w:szCs w:val="32"/>
                <w:lang w:val="en-US" w:eastAsia="zh-CN"/>
              </w:rPr>
              <w:t>3</w:t>
            </w:r>
            <w:r>
              <w:rPr>
                <w:rFonts w:hint="eastAsia" w:ascii="华文仿宋" w:hAnsi="华文仿宋" w:eastAsia="华文仿宋" w:cs="Times New Roman"/>
                <w:sz w:val="32"/>
                <w:szCs w:val="32"/>
              </w:rPr>
              <w:t>人，管理率100%，规范服药</w:t>
            </w:r>
            <w:r>
              <w:rPr>
                <w:rFonts w:hint="eastAsia" w:ascii="华文仿宋" w:hAnsi="华文仿宋" w:eastAsia="华文仿宋" w:cs="Times New Roman"/>
                <w:sz w:val="32"/>
                <w:szCs w:val="32"/>
                <w:lang w:val="en-US" w:eastAsia="zh-CN"/>
              </w:rPr>
              <w:t>3</w:t>
            </w:r>
            <w:r>
              <w:rPr>
                <w:rFonts w:hint="eastAsia" w:ascii="华文仿宋" w:hAnsi="华文仿宋" w:eastAsia="华文仿宋" w:cs="Times New Roman"/>
                <w:sz w:val="32"/>
                <w:szCs w:val="32"/>
              </w:rPr>
              <w:t>人，规范服药率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%；接受中医药健康管理服务老年人</w:t>
            </w:r>
            <w:r>
              <w:rPr>
                <w:rFonts w:hint="eastAsia" w:ascii="华文仿宋" w:hAnsi="华文仿宋" w:eastAsia="华文仿宋" w:cs="Times New Roman"/>
                <w:sz w:val="32"/>
                <w:szCs w:val="32"/>
                <w:lang w:val="en-US" w:eastAsia="zh-CN"/>
              </w:rPr>
              <w:t>2244</w:t>
            </w:r>
            <w:r>
              <w:rPr>
                <w:rFonts w:hint="eastAsia" w:ascii="华文仿宋" w:hAnsi="华文仿宋" w:eastAsia="华文仿宋" w:cs="Times New Roman"/>
                <w:sz w:val="32"/>
                <w:szCs w:val="32"/>
              </w:rPr>
              <w:t>人，老年人中医药健康管理率</w:t>
            </w:r>
            <w:r>
              <w:rPr>
                <w:rFonts w:hint="eastAsia" w:ascii="华文仿宋" w:hAnsi="华文仿宋" w:eastAsia="华文仿宋" w:cs="Times New Roman"/>
                <w:sz w:val="32"/>
                <w:szCs w:val="32"/>
                <w:lang w:val="en-US" w:eastAsia="zh-CN"/>
              </w:rPr>
              <w:t>65.3</w:t>
            </w:r>
            <w:r>
              <w:rPr>
                <w:rFonts w:hint="eastAsia" w:ascii="华文仿宋" w:hAnsi="华文仿宋" w:eastAsia="华文仿宋" w:cs="Times New Roman"/>
                <w:sz w:val="32"/>
                <w:szCs w:val="32"/>
              </w:rPr>
              <w:t>%，0-3岁儿童接受中医药健康管理服务</w:t>
            </w:r>
            <w:r>
              <w:rPr>
                <w:rFonts w:hint="eastAsia" w:ascii="华文仿宋" w:hAnsi="华文仿宋" w:eastAsia="华文仿宋" w:cs="Times New Roman"/>
                <w:sz w:val="32"/>
                <w:szCs w:val="32"/>
                <w:lang w:val="en-US" w:eastAsia="zh-CN"/>
              </w:rPr>
              <w:t>589</w:t>
            </w:r>
            <w:r>
              <w:rPr>
                <w:rFonts w:hint="eastAsia" w:ascii="华文仿宋" w:hAnsi="华文仿宋" w:eastAsia="华文仿宋" w:cs="Times New Roman"/>
                <w:sz w:val="32"/>
                <w:szCs w:val="32"/>
              </w:rPr>
              <w:t>人，儿童中医药健康管理服务率</w:t>
            </w:r>
            <w:r>
              <w:rPr>
                <w:rFonts w:hint="eastAsia" w:ascii="华文仿宋" w:hAnsi="华文仿宋" w:eastAsia="华文仿宋" w:cs="Times New Roman"/>
                <w:sz w:val="32"/>
                <w:szCs w:val="32"/>
                <w:lang w:val="en-US" w:eastAsia="zh-CN"/>
              </w:rPr>
              <w:t>89</w:t>
            </w:r>
            <w:r>
              <w:rPr>
                <w:rFonts w:hint="eastAsia" w:ascii="华文仿宋" w:hAnsi="华文仿宋" w:eastAsia="华文仿宋" w:cs="Times New Roman"/>
                <w:sz w:val="32"/>
                <w:szCs w:val="32"/>
              </w:rPr>
              <w:t>%；卫生院均实行了传染病和突发公共卫生事件预警应急机制，传染病疫情报告率100%，及时报告率</w:t>
            </w:r>
            <w:r>
              <w:rPr>
                <w:rFonts w:hint="eastAsia" w:ascii="华文仿宋" w:hAnsi="华文仿宋" w:eastAsia="华文仿宋" w:cs="Times New Roman"/>
                <w:sz w:val="32"/>
                <w:szCs w:val="32"/>
                <w:lang w:val="en-US" w:eastAsia="zh-CN"/>
              </w:rPr>
              <w:t>100</w:t>
            </w:r>
            <w:r>
              <w:rPr>
                <w:rFonts w:hint="eastAsia" w:ascii="华文仿宋" w:hAnsi="华文仿宋" w:eastAsia="华文仿宋" w:cs="Times New Roman"/>
                <w:sz w:val="32"/>
                <w:szCs w:val="32"/>
              </w:rPr>
              <w:t>%；卫生计生监督协管信息报告率100%。</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rPr>
            </w:pPr>
            <w:r>
              <w:rPr>
                <w:rFonts w:hint="eastAsia" w:ascii="华文仿宋" w:hAnsi="华文仿宋" w:eastAsia="华文仿宋" w:cs="Times New Roman"/>
                <w:sz w:val="32"/>
                <w:szCs w:val="32"/>
                <w:lang w:val="en-US" w:eastAsia="zh-CN"/>
              </w:rPr>
              <w:t>全乡家庭医生团队5个累计签约人数8066人，通过“卫宁家医平台”实现了应签尽签，</w:t>
            </w:r>
            <w:r>
              <w:rPr>
                <w:rFonts w:hint="eastAsia" w:ascii="华文仿宋" w:hAnsi="华文仿宋" w:eastAsia="华文仿宋" w:cs="Times New Roman"/>
                <w:sz w:val="32"/>
                <w:szCs w:val="32"/>
              </w:rPr>
              <w:t>签约率100%；</w:t>
            </w:r>
          </w:p>
          <w:p>
            <w:pPr>
              <w:keepNext w:val="0"/>
              <w:keepLines w:val="0"/>
              <w:pageBreakBefore w:val="0"/>
              <w:widowControl w:val="0"/>
              <w:kinsoku/>
              <w:wordWrap/>
              <w:overflowPunct/>
              <w:topLinePunct w:val="0"/>
              <w:bidi w:val="0"/>
              <w:adjustRightInd w:val="0"/>
              <w:snapToGrid w:val="0"/>
              <w:spacing w:line="600" w:lineRule="atLeast"/>
              <w:ind w:firstLine="640" w:firstLineChars="200"/>
              <w:jc w:val="both"/>
              <w:textAlignment w:val="auto"/>
              <w:rPr>
                <w:rFonts w:hint="eastAsia" w:ascii="华文仿宋" w:hAnsi="华文仿宋" w:eastAsia="华文仿宋" w:cs="Times New Roman"/>
                <w:sz w:val="32"/>
                <w:szCs w:val="32"/>
                <w:lang w:val="en-US" w:eastAsia="zh-CN"/>
              </w:rPr>
            </w:pP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共发放健康教育应刷资料种类</w:t>
            </w:r>
            <w:r>
              <w:rPr>
                <w:rFonts w:hint="eastAsia" w:ascii="华文仿宋" w:hAnsi="华文仿宋" w:eastAsia="华文仿宋" w:cs="Times New Roman"/>
                <w:sz w:val="32"/>
                <w:szCs w:val="32"/>
                <w:lang w:val="en-US" w:eastAsia="zh-CN"/>
              </w:rPr>
              <w:t>11</w:t>
            </w:r>
            <w:r>
              <w:rPr>
                <w:rFonts w:hint="eastAsia" w:ascii="华文仿宋" w:hAnsi="华文仿宋" w:eastAsia="华文仿宋" w:cs="Times New Roman"/>
                <w:sz w:val="32"/>
                <w:szCs w:val="32"/>
              </w:rPr>
              <w:t>种,发放健康教育印刷资料</w:t>
            </w:r>
            <w:r>
              <w:rPr>
                <w:rFonts w:hint="eastAsia" w:ascii="华文仿宋" w:hAnsi="华文仿宋" w:eastAsia="华文仿宋" w:cs="Times New Roman"/>
                <w:sz w:val="32"/>
                <w:szCs w:val="32"/>
                <w:lang w:val="en-US" w:eastAsia="zh-CN"/>
              </w:rPr>
              <w:t>9985</w:t>
            </w:r>
            <w:r>
              <w:rPr>
                <w:rFonts w:hint="eastAsia" w:ascii="华文仿宋" w:hAnsi="华文仿宋" w:eastAsia="华文仿宋" w:cs="Times New Roman"/>
                <w:sz w:val="32"/>
                <w:szCs w:val="32"/>
              </w:rPr>
              <w:t>本,设置</w:t>
            </w:r>
            <w:r>
              <w:rPr>
                <w:rFonts w:hint="eastAsia" w:ascii="华文仿宋" w:hAnsi="华文仿宋" w:eastAsia="华文仿宋" w:cs="Times New Roman"/>
                <w:sz w:val="32"/>
                <w:szCs w:val="32"/>
                <w:lang w:val="en-US" w:eastAsia="zh-CN"/>
              </w:rPr>
              <w:t>4</w:t>
            </w:r>
            <w:r>
              <w:rPr>
                <w:rFonts w:hint="eastAsia" w:ascii="华文仿宋" w:hAnsi="华文仿宋" w:eastAsia="华文仿宋" w:cs="Times New Roman"/>
                <w:sz w:val="32"/>
                <w:szCs w:val="32"/>
              </w:rPr>
              <w:t>个健康教育宣传栏,健康教育宣传栏内容更新次数</w:t>
            </w:r>
            <w:r>
              <w:rPr>
                <w:rFonts w:hint="eastAsia" w:ascii="华文仿宋" w:hAnsi="华文仿宋" w:eastAsia="华文仿宋" w:cs="Times New Roman"/>
                <w:sz w:val="32"/>
                <w:szCs w:val="32"/>
                <w:lang w:val="en-US" w:eastAsia="zh-CN"/>
              </w:rPr>
              <w:t>12</w:t>
            </w:r>
            <w:r>
              <w:rPr>
                <w:rFonts w:hint="eastAsia" w:ascii="华文仿宋" w:hAnsi="华文仿宋" w:eastAsia="华文仿宋" w:cs="Times New Roman"/>
                <w:sz w:val="32"/>
                <w:szCs w:val="32"/>
              </w:rPr>
              <w:t>次；共举办</w:t>
            </w:r>
            <w:r>
              <w:rPr>
                <w:rFonts w:hint="eastAsia" w:ascii="华文仿宋" w:hAnsi="华文仿宋" w:eastAsia="华文仿宋" w:cs="Times New Roman"/>
                <w:sz w:val="32"/>
                <w:szCs w:val="32"/>
                <w:lang w:val="en-US" w:eastAsia="zh-CN"/>
              </w:rPr>
              <w:t>12</w:t>
            </w:r>
            <w:r>
              <w:rPr>
                <w:rFonts w:hint="eastAsia" w:ascii="华文仿宋" w:hAnsi="华文仿宋" w:eastAsia="华文仿宋" w:cs="Times New Roman"/>
                <w:sz w:val="32"/>
                <w:szCs w:val="32"/>
              </w:rPr>
              <w:t>次健康教育讲座,</w:t>
            </w:r>
            <w:r>
              <w:rPr>
                <w:rFonts w:hint="eastAsia" w:ascii="华文仿宋" w:hAnsi="华文仿宋" w:eastAsia="华文仿宋" w:cs="Times New Roman"/>
                <w:sz w:val="32"/>
                <w:szCs w:val="32"/>
                <w:lang w:val="en-US" w:eastAsia="zh-CN"/>
              </w:rPr>
              <w:t>315</w:t>
            </w:r>
            <w:r>
              <w:rPr>
                <w:rFonts w:hint="eastAsia" w:ascii="华文仿宋" w:hAnsi="华文仿宋" w:eastAsia="华文仿宋" w:cs="Times New Roman"/>
                <w:sz w:val="32"/>
                <w:szCs w:val="32"/>
              </w:rPr>
              <w:t>人参加健康教育讲座,共举办健康教育咨询活动</w:t>
            </w:r>
            <w:r>
              <w:rPr>
                <w:rFonts w:hint="eastAsia" w:ascii="华文仿宋" w:hAnsi="华文仿宋" w:eastAsia="华文仿宋" w:cs="Times New Roman"/>
                <w:sz w:val="32"/>
                <w:szCs w:val="32"/>
                <w:lang w:val="en-US" w:eastAsia="zh-CN"/>
              </w:rPr>
              <w:t>8</w:t>
            </w:r>
            <w:r>
              <w:rPr>
                <w:rFonts w:hint="eastAsia" w:ascii="华文仿宋" w:hAnsi="华文仿宋" w:eastAsia="华文仿宋" w:cs="Times New Roman"/>
                <w:sz w:val="32"/>
                <w:szCs w:val="32"/>
              </w:rPr>
              <w:t xml:space="preserve">次, </w:t>
            </w:r>
            <w:r>
              <w:rPr>
                <w:rFonts w:hint="eastAsia" w:ascii="华文仿宋" w:hAnsi="华文仿宋" w:eastAsia="华文仿宋" w:cs="Times New Roman"/>
                <w:sz w:val="32"/>
                <w:szCs w:val="32"/>
                <w:lang w:val="en-US" w:eastAsia="zh-CN"/>
              </w:rPr>
              <w:t>315</w:t>
            </w:r>
            <w:r>
              <w:rPr>
                <w:rFonts w:hint="eastAsia" w:ascii="华文仿宋" w:hAnsi="华文仿宋" w:eastAsia="华文仿宋" w:cs="Times New Roman"/>
                <w:sz w:val="32"/>
                <w:szCs w:val="32"/>
              </w:rPr>
              <w:t>人参加健康教育咨询;</w:t>
            </w:r>
            <w:r>
              <w:rPr>
                <w:rFonts w:hint="eastAsia" w:ascii="华文仿宋" w:hAnsi="华文仿宋" w:eastAsia="华文仿宋" w:cs="Times New Roman"/>
                <w:sz w:val="32"/>
                <w:szCs w:val="32"/>
                <w:lang w:val="en-US" w:eastAsia="zh-CN"/>
              </w:rPr>
              <w:t>健康教育知识全面普及，人民群众健康意识普遍增强，群众满意度达90%以上。</w:t>
            </w:r>
          </w:p>
          <w:p>
            <w:pPr>
              <w:spacing w:line="620" w:lineRule="exact"/>
              <w:ind w:firstLine="640" w:firstLineChars="200"/>
              <w:rPr>
                <w:rFonts w:hint="eastAsia" w:ascii="黑体" w:hAnsi="宋体" w:eastAsia="黑体" w:cs="宋体"/>
                <w:sz w:val="32"/>
                <w:szCs w:val="32"/>
                <w:lang w:eastAsia="zh-CN"/>
              </w:rPr>
            </w:pPr>
            <w:r>
              <w:rPr>
                <w:rFonts w:hint="eastAsia" w:ascii="黑体" w:hAnsi="宋体" w:eastAsia="黑体" w:cs="宋体"/>
                <w:sz w:val="32"/>
                <w:szCs w:val="32"/>
                <w:lang w:eastAsia="zh-CN"/>
              </w:rPr>
              <w:t>五</w:t>
            </w:r>
            <w:r>
              <w:rPr>
                <w:rFonts w:hint="eastAsia" w:ascii="黑体" w:hAnsi="宋体" w:eastAsia="黑体" w:cs="宋体"/>
                <w:sz w:val="32"/>
                <w:szCs w:val="32"/>
              </w:rPr>
              <w:t>、</w:t>
            </w:r>
            <w:r>
              <w:rPr>
                <w:rFonts w:hint="eastAsia" w:ascii="黑体" w:hAnsi="宋体" w:eastAsia="黑体" w:cs="宋体"/>
                <w:sz w:val="32"/>
                <w:szCs w:val="32"/>
                <w:lang w:eastAsia="zh-CN"/>
              </w:rPr>
              <w:t>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lang w:eastAsia="zh-CN"/>
              </w:rPr>
              <w:t>（一）</w:t>
            </w:r>
            <w:r>
              <w:rPr>
                <w:rFonts w:hint="eastAsia" w:ascii="黑体" w:hAnsi="宋体" w:eastAsia="黑体" w:cs="宋体"/>
                <w:sz w:val="32"/>
                <w:szCs w:val="32"/>
              </w:rPr>
              <w:t>、存在的问题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1、</w:t>
            </w: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0" w:firstLineChars="200"/>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2、</w:t>
            </w:r>
            <w:r>
              <w:rPr>
                <w:rFonts w:hint="eastAsia" w:eastAsia="仿宋_GB2312"/>
                <w:sz w:val="32"/>
                <w:szCs w:val="32"/>
                <w:lang w:eastAsia="zh-CN"/>
              </w:rPr>
              <w:t>加强对</w:t>
            </w:r>
            <w:r>
              <w:rPr>
                <w:rFonts w:eastAsia="仿宋_GB2312"/>
                <w:sz w:val="32"/>
                <w:szCs w:val="32"/>
              </w:rPr>
              <w:t>卫生院基础设施</w:t>
            </w:r>
            <w:r>
              <w:rPr>
                <w:rFonts w:hint="eastAsia" w:eastAsia="仿宋_GB2312"/>
                <w:sz w:val="32"/>
                <w:szCs w:val="32"/>
                <w:lang w:eastAsia="zh-CN"/>
              </w:rPr>
              <w:t>及</w:t>
            </w:r>
            <w:r>
              <w:rPr>
                <w:rFonts w:eastAsia="仿宋_GB2312"/>
                <w:sz w:val="32"/>
                <w:szCs w:val="32"/>
              </w:rPr>
              <w:t>能力建设</w:t>
            </w:r>
            <w:r>
              <w:rPr>
                <w:rFonts w:hint="eastAsia" w:eastAsia="仿宋_GB2312"/>
                <w:sz w:val="32"/>
                <w:szCs w:val="32"/>
                <w:lang w:eastAsia="zh-CN"/>
              </w:rPr>
              <w:t>，</w:t>
            </w:r>
            <w:r>
              <w:rPr>
                <w:rFonts w:eastAsia="仿宋_GB2312"/>
                <w:sz w:val="32"/>
                <w:szCs w:val="32"/>
              </w:rPr>
              <w:t>抓好医疗质量安全、医疗纠纷第三方调解机制、医疗机构布局、医疗废物集中处置等工作</w:t>
            </w:r>
            <w:r>
              <w:rPr>
                <w:rFonts w:hint="eastAsia" w:ascii="仿宋_GB2312" w:hAnsi="宋体" w:eastAsia="仿宋_GB2312" w:cs="宋体"/>
                <w:bCs/>
                <w:sz w:val="32"/>
                <w:szCs w:val="32"/>
              </w:rPr>
              <w:t>。</w:t>
            </w:r>
          </w:p>
          <w:p>
            <w:pPr>
              <w:tabs>
                <w:tab w:val="center" w:pos="4153"/>
              </w:tabs>
              <w:spacing w:line="540" w:lineRule="exact"/>
              <w:ind w:firstLine="643" w:firstLineChars="200"/>
              <w:rPr>
                <w:rFonts w:hint="eastAsia" w:ascii="黑体" w:hAnsi="宋体" w:eastAsia="黑体" w:cs="宋体"/>
                <w:sz w:val="32"/>
                <w:szCs w:val="32"/>
                <w:lang w:eastAsia="zh-CN"/>
              </w:rPr>
            </w:pPr>
            <w:r>
              <w:rPr>
                <w:rFonts w:hint="eastAsia" w:ascii="黑体" w:hAnsi="宋体" w:eastAsia="黑体" w:cs="宋体"/>
                <w:b/>
                <w:sz w:val="32"/>
                <w:szCs w:val="32"/>
                <w:lang w:eastAsia="zh-CN"/>
              </w:rPr>
              <w:t>（</w:t>
            </w:r>
            <w:r>
              <w:rPr>
                <w:rFonts w:hint="eastAsia" w:ascii="黑体" w:hAnsi="宋体" w:eastAsia="黑体" w:cs="宋体"/>
                <w:sz w:val="32"/>
                <w:szCs w:val="32"/>
                <w:lang w:eastAsia="zh-CN"/>
              </w:rPr>
              <w:t>二）、工作建议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1.强化宣传</w:t>
            </w:r>
            <w:r>
              <w:rPr>
                <w:rFonts w:hint="eastAsia" w:ascii="Times New Roman" w:hAnsi="Times New Roman" w:eastAsia="仿宋_GB2312" w:cs="Times New Roman"/>
                <w:color w:val="auto"/>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eastAsia="宋体" w:cs="宋体"/>
                <w:b/>
                <w:bCs w:val="0"/>
                <w:sz w:val="32"/>
                <w:szCs w:val="32"/>
                <w:lang w:val="en-US" w:eastAsia="zh-CN"/>
              </w:rPr>
              <w:t>2.严格审核。</w:t>
            </w:r>
            <w:r>
              <w:rPr>
                <w:rFonts w:hint="eastAsia" w:ascii="Times New Roman" w:hAnsi="Times New Roman" w:eastAsia="仿宋_GB2312" w:cs="Times New Roman"/>
                <w:color w:val="auto"/>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eastAsia="宋体" w:cs="宋体"/>
                <w:b/>
                <w:bCs w:val="0"/>
                <w:sz w:val="32"/>
                <w:szCs w:val="32"/>
                <w:lang w:val="en-US" w:eastAsia="zh-CN"/>
              </w:rPr>
              <w:t>3.分析常态化。</w:t>
            </w:r>
            <w:r>
              <w:rPr>
                <w:rFonts w:hint="eastAsia" w:ascii="仿宋_GB2312" w:hAnsi="宋体" w:eastAsia="仿宋_GB2312" w:cs="宋体"/>
                <w:sz w:val="32"/>
                <w:szCs w:val="32"/>
                <w:shd w:val="clear" w:color="auto" w:fill="FFFFFF"/>
                <w:lang w:eastAsia="zh-CN"/>
              </w:rPr>
              <w:t>将</w:t>
            </w:r>
            <w:r>
              <w:rPr>
                <w:rFonts w:hint="eastAsia" w:ascii="仿宋_GB2312" w:hAnsi="宋体" w:eastAsia="仿宋_GB2312" w:cs="宋体"/>
                <w:sz w:val="32"/>
                <w:szCs w:val="32"/>
                <w:shd w:val="clear" w:color="auto" w:fill="FFFFFF"/>
              </w:rPr>
              <w:t>预算财务分析常态化，定期做好预算支出财务分析，做好</w:t>
            </w:r>
            <w:r>
              <w:rPr>
                <w:rFonts w:hint="eastAsia" w:ascii="仿宋_GB2312" w:hAnsi="宋体" w:eastAsia="仿宋_GB2312" w:cs="宋体"/>
                <w:sz w:val="32"/>
                <w:szCs w:val="32"/>
                <w:shd w:val="clear" w:color="auto" w:fill="FFFFFF"/>
                <w:lang w:eastAsia="zh-CN"/>
              </w:rPr>
              <w:t>医院</w:t>
            </w:r>
            <w:r>
              <w:rPr>
                <w:rFonts w:hint="eastAsia" w:ascii="仿宋_GB2312" w:hAnsi="宋体" w:eastAsia="仿宋_GB2312" w:cs="宋体"/>
                <w:sz w:val="32"/>
                <w:szCs w:val="32"/>
                <w:shd w:val="clear" w:color="auto" w:fill="FFFFFF"/>
              </w:rPr>
              <w:t>整体支出预算评价工作。</w:t>
            </w:r>
          </w:p>
          <w:p>
            <w:pPr>
              <w:tabs>
                <w:tab w:val="center" w:pos="4153"/>
              </w:tabs>
              <w:spacing w:line="540" w:lineRule="exact"/>
              <w:ind w:firstLine="645"/>
              <w:jc w:val="left"/>
              <w:rPr>
                <w:rFonts w:hint="eastAsia" w:ascii="宋体" w:hAnsi="宋体" w:eastAsia="宋体" w:cs="宋体"/>
                <w:bCs/>
                <w:sz w:val="32"/>
                <w:szCs w:val="32"/>
              </w:rPr>
            </w:pPr>
            <w:r>
              <w:rPr>
                <w:rFonts w:hint="eastAsia" w:ascii="宋体" w:hAnsi="宋体" w:eastAsia="宋体" w:cs="宋体"/>
                <w:b/>
                <w:bCs w:val="0"/>
                <w:sz w:val="32"/>
                <w:szCs w:val="32"/>
                <w:lang w:val="en-US" w:eastAsia="zh-CN"/>
              </w:rPr>
              <w:t>4.强化信息公开。</w:t>
            </w:r>
            <w:r>
              <w:rPr>
                <w:rFonts w:hint="eastAsia" w:ascii="Times New Roman" w:hAnsi="Times New Roman" w:eastAsia="仿宋_GB2312" w:cs="Times New Roman"/>
                <w:color w:val="auto"/>
                <w:kern w:val="2"/>
                <w:sz w:val="32"/>
                <w:szCs w:val="32"/>
                <w:lang w:val="en-US" w:eastAsia="zh-CN" w:bidi="ar-SA"/>
              </w:rPr>
              <w:t>积极宣传和引导居民群众对医疗卫生服务的认知度和信任度，激发公众的参与度，从而积极献计献策、监督政府职能部门的各项工作。</w:t>
            </w:r>
            <w:r>
              <w:rPr>
                <w:rFonts w:hint="eastAsia" w:ascii="宋体" w:hAnsi="宋体" w:eastAsia="宋体" w:cs="宋体"/>
                <w:bCs/>
                <w:spacing w:val="-6"/>
                <w:sz w:val="32"/>
                <w:szCs w:val="32"/>
              </w:rPr>
              <w:t xml:space="preserve"> </w:t>
            </w:r>
          </w:p>
          <w:p>
            <w:pPr>
              <w:tabs>
                <w:tab w:val="center" w:pos="4153"/>
              </w:tabs>
              <w:spacing w:line="600" w:lineRule="exact"/>
              <w:ind w:firstLine="643" w:firstLineChars="200"/>
              <w:jc w:val="left"/>
              <w:rPr>
                <w:rFonts w:hint="eastAsia" w:eastAsia="仿宋_GB2312"/>
                <w:sz w:val="32"/>
                <w:szCs w:val="32"/>
                <w:lang w:eastAsia="zh-CN"/>
              </w:rPr>
            </w:pPr>
            <w:r>
              <w:rPr>
                <w:rFonts w:hint="eastAsia" w:ascii="宋体" w:hAnsi="宋体" w:eastAsia="宋体" w:cs="宋体"/>
                <w:b/>
                <w:bCs w:val="0"/>
                <w:kern w:val="0"/>
                <w:sz w:val="32"/>
                <w:szCs w:val="32"/>
                <w:lang w:val="en-US" w:eastAsia="zh-CN" w:bidi="ar"/>
              </w:rPr>
              <w:t>5.加大人才培养。</w:t>
            </w:r>
            <w:r>
              <w:rPr>
                <w:rFonts w:hint="eastAsia" w:eastAsia="仿宋_GB2312"/>
                <w:sz w:val="32"/>
                <w:szCs w:val="32"/>
                <w:lang w:eastAsia="zh-CN"/>
              </w:rPr>
              <w:t>由于基层医疗卫生机构医护人员总量不足且青黄不接的问题，希望财政能加大对医疗卫生本土化人才培养的投入，</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黑体" w:cs="Times New Roman"/>
                <w:b w:val="0"/>
                <w:bCs w:val="0"/>
                <w:color w:val="auto"/>
                <w:kern w:val="0"/>
                <w:sz w:val="32"/>
                <w:szCs w:val="32"/>
                <w:shd w:val="clear" w:color="auto" w:fill="FFFFFF"/>
                <w:lang w:val="en-US" w:eastAsia="zh-CN" w:bidi="ar"/>
              </w:rPr>
            </w:pPr>
            <w:r>
              <w:rPr>
                <w:rFonts w:hint="eastAsia" w:ascii="宋体" w:hAnsi="宋体" w:eastAsia="宋体" w:cs="宋体"/>
                <w:b/>
                <w:bCs w:val="0"/>
                <w:kern w:val="0"/>
                <w:sz w:val="32"/>
                <w:szCs w:val="32"/>
                <w:lang w:val="en-US" w:eastAsia="zh-CN" w:bidi="ar"/>
              </w:rPr>
              <w:t>6.增强投入。</w:t>
            </w:r>
            <w:r>
              <w:rPr>
                <w:rFonts w:hint="eastAsia" w:eastAsia="仿宋_GB2312"/>
                <w:sz w:val="32"/>
                <w:szCs w:val="32"/>
                <w:lang w:eastAsia="zh-CN"/>
              </w:rPr>
              <w:t>疾病预防控制中相关经费短缺，预防性健康体检经费，疫情防控经费，建设等项目需要增强投入和建设。</w:t>
            </w:r>
          </w:p>
          <w:p>
            <w:pPr>
              <w:numPr>
                <w:ilvl w:val="0"/>
                <w:numId w:val="1"/>
              </w:num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绩效自评结果拟应用和公开情况</w:t>
            </w:r>
          </w:p>
          <w:p>
            <w:pPr>
              <w:tabs>
                <w:tab w:val="center" w:pos="4153"/>
              </w:tabs>
              <w:spacing w:line="540" w:lineRule="exact"/>
              <w:ind w:firstLine="645"/>
              <w:jc w:val="left"/>
              <w:rPr>
                <w:rFonts w:hint="default" w:ascii="仿宋_GB2312" w:hAnsi="宋体" w:eastAsia="仿宋_GB2312" w:cs="宋体"/>
                <w:sz w:val="32"/>
                <w:szCs w:val="32"/>
                <w:shd w:val="clear" w:color="auto" w:fill="FFFFFF"/>
                <w:lang w:val="en-US" w:eastAsia="zh-CN"/>
              </w:rPr>
            </w:pPr>
            <w:r>
              <w:rPr>
                <w:rFonts w:hint="eastAsia" w:eastAsia="仿宋_GB2312"/>
                <w:sz w:val="32"/>
                <w:szCs w:val="32"/>
                <w:lang w:eastAsia="zh-CN"/>
              </w:rPr>
              <w:t>根据考核评分细则，按照部门整体支出绩效评价指标体系对照，打分得出我院自评结果为9</w:t>
            </w:r>
            <w:r>
              <w:rPr>
                <w:rFonts w:hint="eastAsia" w:eastAsia="仿宋_GB2312"/>
                <w:sz w:val="32"/>
                <w:szCs w:val="32"/>
                <w:lang w:val="en-US" w:eastAsia="zh-CN"/>
              </w:rPr>
              <w:t>5</w:t>
            </w:r>
            <w:r>
              <w:rPr>
                <w:rFonts w:hint="eastAsia" w:eastAsia="仿宋_GB2312"/>
                <w:sz w:val="32"/>
                <w:szCs w:val="32"/>
                <w:lang w:eastAsia="zh-CN"/>
              </w:rPr>
              <w:t>分，等级为优秀。考评认为华容县禹山镇中心卫生院20</w:t>
            </w:r>
            <w:r>
              <w:rPr>
                <w:rFonts w:hint="eastAsia" w:eastAsia="仿宋_GB2312"/>
                <w:sz w:val="32"/>
                <w:szCs w:val="32"/>
                <w:lang w:val="en-US" w:eastAsia="zh-CN"/>
              </w:rPr>
              <w:t>21</w:t>
            </w:r>
            <w:r>
              <w:rPr>
                <w:rFonts w:hint="eastAsia" w:eastAsia="仿宋_GB2312"/>
                <w:sz w:val="32"/>
                <w:szCs w:val="32"/>
                <w:lang w:eastAsia="zh-CN"/>
              </w:rPr>
              <w:t>年整体支出，</w:t>
            </w:r>
            <w:r>
              <w:rPr>
                <w:rFonts w:hint="eastAsia" w:ascii="Times New Roman" w:hAnsi="Times New Roman" w:eastAsia="仿宋_GB2312" w:cs="Times New Roman"/>
                <w:sz w:val="32"/>
                <w:szCs w:val="32"/>
                <w:lang w:eastAsia="zh-CN"/>
              </w:rPr>
              <w:t>我院严格执行《国家基本公共卫生服务规范》为辖区内群众提供基本公共卫生服务，并认真执行财务制度，加强资金管理。严抓基本公共卫生服务项目工作，充分调动全院职工及辖区内乡村医生的工作积极性和主动性。始终把医疗质量与医疗安全放在首位，不断强化医疗质量管理，合理应用抗菌药物，提高医疗服务水平，为辖区群众提供优质、便捷、安全的医疗卫生服务。我院将在规定时间</w:t>
            </w:r>
            <w:r>
              <w:rPr>
                <w:rFonts w:hint="eastAsia" w:ascii="Times New Roman" w:hAnsi="Times New Roman" w:eastAsia="仿宋_GB2312" w:cs="Times New Roman"/>
                <w:sz w:val="32"/>
                <w:szCs w:val="32"/>
                <w:lang w:val="en-US" w:eastAsia="zh-CN"/>
              </w:rPr>
              <w:t>将考评结果在单位门户网与政务网上</w:t>
            </w:r>
            <w:r>
              <w:rPr>
                <w:rFonts w:hint="eastAsia" w:ascii="仿宋_GB2312" w:hAnsi="宋体" w:eastAsia="仿宋_GB2312" w:cs="宋体"/>
                <w:sz w:val="32"/>
                <w:szCs w:val="32"/>
                <w:shd w:val="clear" w:color="auto" w:fill="FFFFFF"/>
                <w:lang w:val="en-US" w:eastAsia="zh-CN"/>
              </w:rPr>
              <w:t>进行公开。</w:t>
            </w:r>
          </w:p>
          <w:p>
            <w:p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七、其他需要说明的情况</w:t>
            </w:r>
          </w:p>
          <w:p>
            <w:pPr>
              <w:spacing w:line="560" w:lineRule="exact"/>
              <w:ind w:firstLine="600" w:firstLineChars="200"/>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附件：</w:t>
            </w:r>
          </w:p>
          <w:p>
            <w:pPr>
              <w:spacing w:line="560" w:lineRule="exact"/>
              <w:ind w:right="-483" w:rightChars="-230" w:firstLine="600" w:firstLineChars="200"/>
              <w:rPr>
                <w:rFonts w:hint="default"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w:t>
            </w:r>
            <w:r>
              <w:rPr>
                <w:rFonts w:hint="eastAsia" w:ascii="Times New Roman" w:hAnsi="Times New Roman" w:eastAsia="仿宋_GB2312" w:cs="Times New Roman"/>
                <w:sz w:val="30"/>
                <w:szCs w:val="30"/>
                <w:lang w:val="en-US" w:eastAsia="zh-CN"/>
              </w:rPr>
              <w:t>2021年度部门整体支出绩效自评报告</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华容县财政项目支出绩效评价自评报告</w:t>
            </w:r>
          </w:p>
          <w:p>
            <w:pPr>
              <w:spacing w:line="560" w:lineRule="exact"/>
              <w:ind w:right="-483" w:rightChars="-230"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  2021年部门整体支出绩效评价评分</w:t>
            </w:r>
            <w:r>
              <w:rPr>
                <w:rFonts w:ascii="Times New Roman" w:hAnsi="Times New Roman" w:eastAsia="仿宋_GB2312" w:cs="Times New Roman"/>
                <w:sz w:val="30"/>
                <w:szCs w:val="30"/>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 xml:space="preserve">  </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21年度项目支出绩效评价体系</w:t>
            </w:r>
            <w:r>
              <w:rPr>
                <w:rFonts w:ascii="Times New Roman" w:hAnsi="Times New Roman" w:eastAsia="仿宋_GB2312" w:cs="Times New Roman"/>
                <w:sz w:val="30"/>
                <w:szCs w:val="30"/>
              </w:rPr>
              <w:t>评分</w:t>
            </w:r>
            <w:r>
              <w:rPr>
                <w:rFonts w:hint="eastAsia" w:ascii="Times New Roman" w:hAnsi="Times New Roman" w:eastAsia="仿宋_GB2312" w:cs="Times New Roman"/>
                <w:sz w:val="30"/>
                <w:szCs w:val="30"/>
                <w:lang w:eastAsia="zh-CN"/>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p>
          <w:p>
            <w:pPr>
              <w:tabs>
                <w:tab w:val="center" w:pos="4153"/>
              </w:tabs>
              <w:spacing w:line="540" w:lineRule="exact"/>
              <w:rPr>
                <w:rFonts w:hint="eastAsia" w:ascii="仿宋_GB2312" w:hAnsi="仿宋_GB2312" w:eastAsia="仿宋_GB2312"/>
                <w:bCs/>
                <w:spacing w:val="-26"/>
                <w:sz w:val="32"/>
                <w:szCs w:val="32"/>
                <w:lang w:eastAsia="zh-CN"/>
              </w:rPr>
            </w:pPr>
            <w:r>
              <w:rPr>
                <w:rFonts w:hint="eastAsia"/>
                <w:shd w:val="clear" w:color="auto" w:fill="FFFFFF"/>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eastAsia="zh-CN"/>
              </w:rPr>
              <w:t>禹山镇中心卫生院</w:t>
            </w:r>
          </w:p>
          <w:p>
            <w:pPr>
              <w:tabs>
                <w:tab w:val="center" w:pos="4153"/>
              </w:tabs>
              <w:spacing w:line="540" w:lineRule="exact"/>
              <w:ind w:firstLine="5896" w:firstLineChars="2200"/>
              <w:rPr>
                <w:rFonts w:hint="default" w:ascii="仿宋_GB2312" w:hAnsi="仿宋_GB2312" w:eastAsia="仿宋_GB2312"/>
                <w:bCs/>
                <w:spacing w:val="-26"/>
                <w:sz w:val="32"/>
                <w:szCs w:val="32"/>
                <w:lang w:val="en-US" w:eastAsia="zh-CN"/>
              </w:rPr>
            </w:pPr>
            <w:r>
              <w:rPr>
                <w:rFonts w:hint="eastAsia" w:ascii="仿宋_GB2312" w:hAnsi="仿宋_GB2312" w:eastAsia="仿宋_GB2312"/>
                <w:bCs/>
                <w:spacing w:val="-26"/>
                <w:sz w:val="32"/>
                <w:szCs w:val="32"/>
              </w:rPr>
              <w:t>20</w:t>
            </w:r>
            <w:r>
              <w:rPr>
                <w:rFonts w:hint="eastAsia" w:ascii="仿宋_GB2312" w:hAnsi="仿宋_GB2312" w:eastAsia="仿宋_GB2312"/>
                <w:bCs/>
                <w:spacing w:val="-26"/>
                <w:sz w:val="32"/>
                <w:szCs w:val="32"/>
                <w:lang w:val="en-US" w:eastAsia="zh-CN"/>
              </w:rPr>
              <w:t>22</w:t>
            </w:r>
            <w:r>
              <w:rPr>
                <w:rFonts w:hint="eastAsia" w:ascii="仿宋_GB2312" w:hAnsi="仿宋_GB2312" w:eastAsia="仿宋_GB2312"/>
                <w:bCs/>
                <w:spacing w:val="-26"/>
                <w:sz w:val="32"/>
                <w:szCs w:val="32"/>
              </w:rPr>
              <w:t>年</w:t>
            </w:r>
            <w:r>
              <w:rPr>
                <w:rFonts w:hint="eastAsia" w:ascii="仿宋_GB2312" w:hAnsi="仿宋_GB2312" w:eastAsia="仿宋_GB2312"/>
                <w:bCs/>
                <w:spacing w:val="-26"/>
                <w:sz w:val="32"/>
                <w:szCs w:val="32"/>
                <w:lang w:val="en-US" w:eastAsia="zh-CN"/>
              </w:rPr>
              <w:t>10</w:t>
            </w:r>
            <w:r>
              <w:rPr>
                <w:rFonts w:hint="eastAsia" w:ascii="仿宋_GB2312" w:hAnsi="仿宋_GB2312" w:eastAsia="仿宋_GB2312"/>
                <w:bCs/>
                <w:spacing w:val="-26"/>
                <w:sz w:val="32"/>
                <w:szCs w:val="32"/>
              </w:rPr>
              <w:t>月</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altName w:val="仿宋"/>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4</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MjE3NWVkY2Q3N2ExODgwODAzMTVmOTM4OTBkYTgifQ=="/>
  </w:docVars>
  <w:rsids>
    <w:rsidRoot w:val="2CE55C20"/>
    <w:rsid w:val="001E1DC1"/>
    <w:rsid w:val="002D22B1"/>
    <w:rsid w:val="00527FEE"/>
    <w:rsid w:val="00530333"/>
    <w:rsid w:val="005840A3"/>
    <w:rsid w:val="006044DE"/>
    <w:rsid w:val="007B2063"/>
    <w:rsid w:val="00B90C5B"/>
    <w:rsid w:val="00BE49A8"/>
    <w:rsid w:val="00C46CC1"/>
    <w:rsid w:val="00C84545"/>
    <w:rsid w:val="00CA5AD0"/>
    <w:rsid w:val="00F0039F"/>
    <w:rsid w:val="03051ACE"/>
    <w:rsid w:val="065C2BAD"/>
    <w:rsid w:val="083749E7"/>
    <w:rsid w:val="09F97536"/>
    <w:rsid w:val="0CB679B8"/>
    <w:rsid w:val="0DE528CD"/>
    <w:rsid w:val="10054735"/>
    <w:rsid w:val="1336279F"/>
    <w:rsid w:val="18566408"/>
    <w:rsid w:val="18725427"/>
    <w:rsid w:val="254E2FC7"/>
    <w:rsid w:val="25B607B7"/>
    <w:rsid w:val="263C173A"/>
    <w:rsid w:val="289D055E"/>
    <w:rsid w:val="2A770606"/>
    <w:rsid w:val="2C9F197B"/>
    <w:rsid w:val="2CA33441"/>
    <w:rsid w:val="2CE55C20"/>
    <w:rsid w:val="2E43648D"/>
    <w:rsid w:val="2F287302"/>
    <w:rsid w:val="30426D13"/>
    <w:rsid w:val="3A43255A"/>
    <w:rsid w:val="3D6201A1"/>
    <w:rsid w:val="3EC46785"/>
    <w:rsid w:val="3F8A6044"/>
    <w:rsid w:val="43A702D9"/>
    <w:rsid w:val="44592EA4"/>
    <w:rsid w:val="477245B4"/>
    <w:rsid w:val="49617FA5"/>
    <w:rsid w:val="4BAD6FBB"/>
    <w:rsid w:val="4D171D42"/>
    <w:rsid w:val="4D9F7661"/>
    <w:rsid w:val="4E4F0BB0"/>
    <w:rsid w:val="52685D40"/>
    <w:rsid w:val="55A859E4"/>
    <w:rsid w:val="5BE95901"/>
    <w:rsid w:val="6A0A15CD"/>
    <w:rsid w:val="6D452F22"/>
    <w:rsid w:val="6DC85BA0"/>
    <w:rsid w:val="6DF352BD"/>
    <w:rsid w:val="705E3E6D"/>
    <w:rsid w:val="71C1048A"/>
    <w:rsid w:val="7396188C"/>
    <w:rsid w:val="73A6715E"/>
    <w:rsid w:val="73F35F5B"/>
    <w:rsid w:val="79C04582"/>
    <w:rsid w:val="7CC9189C"/>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3397</Words>
  <Characters>3723</Characters>
  <Lines>35</Lines>
  <Paragraphs>9</Paragraphs>
  <TotalTime>0</TotalTime>
  <ScaleCrop>false</ScaleCrop>
  <LinksUpToDate>false</LinksUpToDate>
  <CharactersWithSpaces>4227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2021-07-12T08:27:00Z</cp:lastPrinted>
  <dcterms:modified xsi:type="dcterms:W3CDTF">2022-11-08T09:10:52Z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4B68CC73D1FF4D98B2E56FAB99687DBD</vt:lpwstr>
  </property>
</Properties>
</file>