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华容县宋家嘴卫生院                </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800003                   </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华容县财政局</w:t>
      </w:r>
      <w:r>
        <w:rPr>
          <w:rFonts w:hint="eastAsia" w:eastAsia="仿宋_GB2312"/>
          <w:sz w:val="32"/>
          <w:szCs w:val="32"/>
        </w:rPr>
        <w:t>（制）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严利军</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13874065818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ascii="仿宋_GB2312" w:hAnsi="仿宋_GB2312" w:eastAsia="仿宋_GB2312" w:cs="仿宋_GB2312"/>
                <w:color w:val="000000"/>
                <w:sz w:val="24"/>
              </w:rPr>
              <w:t>医疗、急救、辖区内预防保健，妇幼保健及计划生育手术和技术指导。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任务1：按时按质按量完成所辖区域内公共卫生工作。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任务2：为辖区内及附近居民提供基本医疗服务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任务3：积极完成其他政府指令性任务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一、医疗收入：一、我院门诊病人9784人次，住院病人1282人次，医疗收入达到243.3万元（其中，纯医疗收入121.1万元，药品收入122.2万元） 二、公卫工作方面： 居民规范电子建档数20429人，电子建档率91.51%；其中老年人建档2939人，老年人健康管理数1776人，老年人健康管理率60.43%，老年人中医药服务管理数1709人，老年人中医药服务管理率58.15%；高血压管理数1709人，已体检1208人，体检率70.68%；糖尿病管理数520人，已体检383人，体检率73.65%；严重精神障碍管理数96人.已体检53人，体检率55.2%；辖区内0-6岁儿童共计1102人，体检938人次；产妇79人，高危产妇51人，剖腹产42人、死产1人；发放健康教育印刷资料18种、共计3690份；播放音像资料19种、930小时，设置健康教育宣传栏19个，开展公众健康咨询活动7次，举办健康知识讲座10场，个体化健康教育850人；家庭医生签约服务6901人，一类疫苗接种268人578剂次，二类疫苗接种424人946剂次，新冠疫苗接种17127人次（其中，第一剂8978人次，第二剂8173人次，加强针162人次，3-11周岁儿童529剂次）；今年来，上报传染病2例，在管结核病人3人。 三、新冠疫情防控工作 为应对复杂多变的新冠疫情形势，我院始终坚持常态化防控工作不放松，按照上级的要求进行防控及核酸采样,严格落实院感防控制度和发热病人转诊制度.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华容县宋家嘴卫生院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433</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华容县宋家嘴卫生院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600.3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281.2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319.1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华容县宋家嘴卫生院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华容县宋家嘴卫生院</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366.3</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366.3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0"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目标1：医疗收入全年完成243.3万元</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完成公共卫生任务</w:t>
            </w:r>
          </w:p>
          <w:p>
            <w:pPr>
              <w:autoSpaceDN w:val="0"/>
              <w:spacing w:line="320" w:lineRule="exact"/>
              <w:jc w:val="left"/>
              <w:textAlignment w:val="center"/>
              <w:rPr>
                <w:rFonts w:eastAsia="仿宋_GB2312"/>
                <w:kern w:val="0"/>
                <w:szCs w:val="21"/>
              </w:rPr>
            </w:pPr>
            <w:r>
              <w:rPr>
                <w:rFonts w:hint="eastAsia" w:ascii="仿宋_GB2312" w:hAnsi="仿宋_GB2312" w:eastAsia="仿宋_GB2312" w:cs="仿宋_GB2312"/>
                <w:color w:val="000000"/>
                <w:szCs w:val="21"/>
              </w:rPr>
              <w:t>目标3：</w:t>
            </w:r>
            <w:r>
              <w:rPr>
                <w:rFonts w:hint="eastAsia" w:eastAsia="仿宋_GB2312"/>
                <w:kern w:val="0"/>
                <w:szCs w:val="21"/>
              </w:rPr>
              <w:t>完成政府其他指令性任务</w:t>
            </w:r>
          </w:p>
          <w:p>
            <w:pPr>
              <w:autoSpaceDN w:val="0"/>
              <w:spacing w:line="320" w:lineRule="exact"/>
              <w:jc w:val="left"/>
              <w:textAlignment w:val="center"/>
              <w:rPr>
                <w:rFonts w:eastAsia="仿宋_GB2312"/>
                <w:kern w:val="0"/>
                <w:szCs w:val="21"/>
              </w:rPr>
            </w:pPr>
            <w:r>
              <w:rPr>
                <w:rFonts w:hint="eastAsia" w:ascii="仿宋_GB2312" w:hAnsi="仿宋_GB2312" w:eastAsia="仿宋_GB2312" w:cs="仿宋_GB2312"/>
                <w:color w:val="000000"/>
                <w:szCs w:val="21"/>
              </w:rPr>
              <w:t>目标4：</w:t>
            </w:r>
            <w:r>
              <w:rPr>
                <w:rFonts w:hint="eastAsia" w:eastAsia="仿宋_GB2312"/>
                <w:kern w:val="0"/>
                <w:szCs w:val="21"/>
              </w:rPr>
              <w:t>保障职工的工资福利</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医疗收入全年完成243.3万元，圆满完成公共卫生任务及上级按排的各项中心任务，职工工资福利及时发放到位，各类保险全额缴款到位。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指标1：保障人员经费正常发放</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ascii="仿宋" w:hAnsi="仿宋" w:eastAsia="仿宋" w:cs="仿宋"/>
                <w:color w:val="000000"/>
                <w:szCs w:val="21"/>
              </w:rPr>
              <w:t>保证单位经费正常运转，工作顺利开展</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资金按规定拨付到位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kern w:val="0"/>
                <w:szCs w:val="21"/>
              </w:rPr>
              <w:t>&lt;2个月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5" w:hRule="atLeast"/>
          <w:jc w:val="center"/>
        </w:trPr>
        <w:tc>
          <w:tcPr>
            <w:tcW w:w="1441" w:type="dxa"/>
            <w:vMerge w:val="continue"/>
            <w:vAlign w:val="center"/>
          </w:tcPr>
          <w:p>
            <w:pPr>
              <w:autoSpaceDN w:val="0"/>
              <w:spacing w:line="320" w:lineRule="exact"/>
              <w:jc w:val="center"/>
              <w:textAlignment w:val="center"/>
            </w:pPr>
          </w:p>
        </w:tc>
        <w:tc>
          <w:tcPr>
            <w:tcW w:w="1549" w:type="dxa"/>
            <w:gridSpan w:val="4"/>
            <w:vMerge w:val="continue"/>
            <w:vAlign w:val="center"/>
          </w:tcPr>
          <w:p>
            <w:pPr>
              <w:autoSpaceDN w:val="0"/>
              <w:spacing w:line="320" w:lineRule="exact"/>
              <w:jc w:val="center"/>
              <w:textAlignment w:val="center"/>
            </w:pPr>
          </w:p>
        </w:tc>
        <w:tc>
          <w:tcPr>
            <w:tcW w:w="1417" w:type="dxa"/>
            <w:gridSpan w:val="2"/>
            <w:vMerge w:val="continue"/>
            <w:vAlign w:val="center"/>
          </w:tcPr>
          <w:p>
            <w:pPr>
              <w:autoSpaceDN w:val="0"/>
              <w:spacing w:line="320" w:lineRule="exact"/>
              <w:jc w:val="center"/>
              <w:textAlignment w:val="cente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宋体" w:hAnsi="宋体" w:cs="宋体"/>
                <w:kern w:val="0"/>
                <w:sz w:val="24"/>
              </w:rPr>
              <w:t>≧95</w:t>
            </w:r>
            <w:r>
              <w:rPr>
                <w:rFonts w:hint="eastAsia" w:ascii="仿宋_GB2312" w:hAnsi="仿宋_GB2312" w:eastAsia="仿宋_GB2312" w:cs="仿宋_GB2312"/>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严利军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宋家嘴卫生院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丁波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宋家嘴卫生院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蒋新斌</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宋家嘴卫生院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填报人（签名）：李丽蓉               联系电话：13627406642</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宋家嘴卫生院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宋家嘴</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宋家嘴卫生院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25</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21</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.华容县宋家嘴卫生院单位内设机构包括：3个职能科室。医疗组、防保组、行政后勤组。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2021年华容县宋家嘴卫生院整体基本支出合计676.3万元，主要是用于人员工资、社会保障缴费、临时工工资以及为保障医疗卫生机构正常运转、完成日常工作任务而发生的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281.2</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395.1万元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我部门项目资金按照年初预算的安排，按照月度与进度等安排资金落实，2021年华容县宋家嘴卫生院整体年初项目资金合计申报76万元，主要是用于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2021年华容县卫生健康系统整体项目支出合计865万元，其中：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281.2</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395.1万元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严利军</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副院长丁波、工会主席蒋新斌为副组长、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676.3万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433</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事业收入243.3万元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676.3万元，其中：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600.3</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281.2</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319.1万元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76万元，主要是</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76</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华容县宋家嘴卫院没有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已完成20457</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93</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1959</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1295</w:t>
            </w:r>
            <w:r>
              <w:rPr>
                <w:rFonts w:hint="eastAsia" w:ascii="华文仿宋" w:hAnsi="华文仿宋" w:eastAsia="华文仿宋" w:cs="Times New Roman"/>
                <w:sz w:val="32"/>
                <w:szCs w:val="32"/>
              </w:rPr>
              <w:t xml:space="preserve"> 人，新生儿家庭访视率9</w:t>
            </w:r>
            <w:r>
              <w:rPr>
                <w:rFonts w:hint="eastAsia" w:ascii="华文仿宋" w:hAnsi="华文仿宋" w:eastAsia="华文仿宋" w:cs="Times New Roman"/>
                <w:sz w:val="32"/>
                <w:szCs w:val="32"/>
                <w:lang w:val="en-US" w:eastAsia="zh-CN"/>
              </w:rPr>
              <w:t>8.27</w:t>
            </w:r>
            <w:r>
              <w:rPr>
                <w:rFonts w:hint="eastAsia" w:ascii="华文仿宋" w:hAnsi="华文仿宋" w:eastAsia="华文仿宋" w:cs="Times New Roman"/>
                <w:sz w:val="32"/>
                <w:szCs w:val="32"/>
              </w:rPr>
              <w:t>%，儿童健康管理率9</w:t>
            </w:r>
            <w:r>
              <w:rPr>
                <w:rFonts w:hint="eastAsia" w:ascii="华文仿宋" w:hAnsi="华文仿宋" w:eastAsia="华文仿宋" w:cs="Times New Roman"/>
                <w:sz w:val="32"/>
                <w:szCs w:val="32"/>
                <w:lang w:val="en-US" w:eastAsia="zh-CN"/>
              </w:rPr>
              <w:t>4.43</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118</w:t>
            </w:r>
            <w:r>
              <w:rPr>
                <w:rFonts w:hint="eastAsia" w:ascii="华文仿宋" w:hAnsi="华文仿宋" w:eastAsia="华文仿宋" w:cs="Times New Roman"/>
                <w:sz w:val="32"/>
                <w:szCs w:val="32"/>
              </w:rPr>
              <w:t>例孕产妇，早孕建册率9</w:t>
            </w:r>
            <w:r>
              <w:rPr>
                <w:rFonts w:hint="eastAsia" w:ascii="华文仿宋" w:hAnsi="华文仿宋" w:eastAsia="华文仿宋" w:cs="Times New Roman"/>
                <w:sz w:val="32"/>
                <w:szCs w:val="32"/>
                <w:lang w:val="en-US" w:eastAsia="zh-CN"/>
              </w:rPr>
              <w:t>8.4</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98.5</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2082</w:t>
            </w:r>
            <w:r>
              <w:rPr>
                <w:rFonts w:hint="eastAsia" w:ascii="华文仿宋" w:hAnsi="华文仿宋" w:eastAsia="华文仿宋" w:cs="Times New Roman"/>
                <w:sz w:val="32"/>
                <w:szCs w:val="32"/>
              </w:rPr>
              <w:t>人，健康管理率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 ;糖尿病规范管理</w:t>
            </w:r>
            <w:r>
              <w:rPr>
                <w:rFonts w:hint="eastAsia" w:ascii="华文仿宋" w:hAnsi="华文仿宋" w:eastAsia="华文仿宋" w:cs="Times New Roman"/>
                <w:sz w:val="32"/>
                <w:szCs w:val="32"/>
                <w:lang w:val="en-US" w:eastAsia="zh-CN"/>
              </w:rPr>
              <w:t>511万</w:t>
            </w:r>
            <w:r>
              <w:rPr>
                <w:rFonts w:hint="eastAsia" w:ascii="华文仿宋" w:hAnsi="华文仿宋" w:eastAsia="华文仿宋" w:cs="Times New Roman"/>
                <w:sz w:val="32"/>
                <w:szCs w:val="32"/>
              </w:rPr>
              <w:t>人，高血压规范管理</w:t>
            </w:r>
            <w:r>
              <w:rPr>
                <w:rFonts w:hint="eastAsia" w:ascii="华文仿宋" w:hAnsi="华文仿宋" w:eastAsia="华文仿宋" w:cs="Times New Roman"/>
                <w:sz w:val="32"/>
                <w:szCs w:val="32"/>
                <w:lang w:val="en-US" w:eastAsia="zh-CN"/>
              </w:rPr>
              <w:t>1705</w:t>
            </w:r>
            <w:r>
              <w:rPr>
                <w:rFonts w:hint="eastAsia" w:ascii="华文仿宋" w:hAnsi="华文仿宋" w:eastAsia="华文仿宋" w:cs="Times New Roman"/>
                <w:sz w:val="32"/>
                <w:szCs w:val="32"/>
              </w:rPr>
              <w:t>人,</w:t>
            </w:r>
            <w:r>
              <w:rPr>
                <w:rFonts w:hint="eastAsia" w:ascii="华文仿宋" w:hAnsi="华文仿宋" w:eastAsia="华文仿宋" w:cs="Times New Roman"/>
                <w:sz w:val="32"/>
                <w:szCs w:val="32"/>
                <w:lang w:eastAsia="zh-CN"/>
              </w:rPr>
              <w:t>，</w:t>
            </w:r>
            <w:r>
              <w:rPr>
                <w:rFonts w:hint="eastAsia" w:ascii="华文仿宋" w:hAnsi="华文仿宋" w:eastAsia="华文仿宋" w:cs="Times New Roman"/>
                <w:sz w:val="32"/>
                <w:szCs w:val="32"/>
              </w:rPr>
              <w:t>严重精神障碍患者规范管理</w:t>
            </w:r>
            <w:r>
              <w:rPr>
                <w:rFonts w:hint="eastAsia" w:ascii="华文仿宋" w:hAnsi="华文仿宋" w:eastAsia="华文仿宋" w:cs="Times New Roman"/>
                <w:sz w:val="32"/>
                <w:szCs w:val="32"/>
                <w:lang w:val="en-US" w:eastAsia="zh-CN"/>
              </w:rPr>
              <w:t>96</w:t>
            </w:r>
            <w:r>
              <w:rPr>
                <w:rFonts w:hint="eastAsia" w:ascii="华文仿宋" w:hAnsi="华文仿宋" w:eastAsia="华文仿宋" w:cs="Times New Roman"/>
                <w:sz w:val="32"/>
                <w:szCs w:val="32"/>
              </w:rPr>
              <w:t>人，肺结核</w:t>
            </w:r>
            <w:r>
              <w:rPr>
                <w:rFonts w:hint="eastAsia" w:ascii="华文仿宋" w:hAnsi="华文仿宋" w:eastAsia="华文仿宋" w:cs="Times New Roman"/>
                <w:sz w:val="32"/>
                <w:szCs w:val="32"/>
                <w:lang w:val="en-US" w:eastAsia="zh-CN"/>
              </w:rPr>
              <w:t>规范</w:t>
            </w:r>
            <w:r>
              <w:rPr>
                <w:rFonts w:hint="eastAsia" w:ascii="华文仿宋" w:hAnsi="华文仿宋" w:eastAsia="华文仿宋" w:cs="Times New Roman"/>
                <w:sz w:val="32"/>
                <w:szCs w:val="32"/>
              </w:rPr>
              <w:t>管理</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人，规范服药</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人，规范服药率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1964</w:t>
            </w:r>
            <w:r>
              <w:rPr>
                <w:rFonts w:hint="eastAsia" w:ascii="华文仿宋" w:hAnsi="华文仿宋" w:eastAsia="华文仿宋" w:cs="Times New Roman"/>
                <w:sz w:val="32"/>
                <w:szCs w:val="32"/>
              </w:rPr>
              <w:t>人，0-3岁儿童接受中医药健康管理服务</w:t>
            </w:r>
            <w:r>
              <w:rPr>
                <w:rFonts w:hint="eastAsia" w:ascii="华文仿宋" w:hAnsi="华文仿宋" w:eastAsia="华文仿宋" w:cs="Times New Roman"/>
                <w:sz w:val="32"/>
                <w:szCs w:val="32"/>
                <w:lang w:val="en-US" w:eastAsia="zh-CN"/>
              </w:rPr>
              <w:t>386</w:t>
            </w:r>
            <w:r>
              <w:rPr>
                <w:rFonts w:hint="eastAsia" w:ascii="华文仿宋" w:hAnsi="华文仿宋" w:eastAsia="华文仿宋" w:cs="Times New Roman"/>
                <w:sz w:val="32"/>
                <w:szCs w:val="32"/>
              </w:rPr>
              <w:t>人，卫生院均实行了传染病和突发公共卫生事件预警应急机制，传染病疫情报告率100%，及时报告率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全乡家庭医生团队6个累计签约人数6697人，通过“卫宁家医平台”实现了应签尽签，</w:t>
            </w:r>
            <w:r>
              <w:rPr>
                <w:rFonts w:hint="eastAsia" w:ascii="华文仿宋" w:hAnsi="华文仿宋" w:eastAsia="华文仿宋" w:cs="Times New Roman"/>
                <w:sz w:val="32"/>
                <w:szCs w:val="32"/>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共发放健康教育应刷资料种类</w:t>
            </w:r>
            <w:r>
              <w:rPr>
                <w:rFonts w:hint="eastAsia" w:ascii="华文仿宋" w:hAnsi="华文仿宋" w:eastAsia="华文仿宋" w:cs="Times New Roman"/>
                <w:sz w:val="32"/>
                <w:szCs w:val="32"/>
                <w:lang w:val="en-US" w:eastAsia="zh-CN"/>
              </w:rPr>
              <w:t>11</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9815</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4</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 xml:space="preserve">次健康教育讲座, </w:t>
            </w:r>
            <w:r>
              <w:rPr>
                <w:rFonts w:hint="eastAsia" w:ascii="华文仿宋" w:hAnsi="华文仿宋" w:eastAsia="华文仿宋" w:cs="Times New Roman"/>
                <w:sz w:val="32"/>
                <w:szCs w:val="32"/>
                <w:lang w:val="en-US" w:eastAsia="zh-CN"/>
              </w:rPr>
              <w:t>300</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次,</w:t>
            </w:r>
            <w:r>
              <w:rPr>
                <w:rFonts w:hint="eastAsia" w:ascii="华文仿宋" w:hAnsi="华文仿宋" w:eastAsia="华文仿宋" w:cs="Times New Roman"/>
                <w:sz w:val="32"/>
                <w:szCs w:val="32"/>
                <w:lang w:val="en-US" w:eastAsia="zh-CN"/>
              </w:rPr>
              <w:t>300</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分，等级为优秀。考评认为华容县宋家嘴卫生院20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宋家嘴卫生院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bookmarkStart w:id="0" w:name="_GoBack"/>
            <w:bookmarkEnd w:id="0"/>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modern"/>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1OGFiNzdjOWMyNWZlYzQxMjQ5ZGMzMjE3ODg2MDIifQ=="/>
  </w:docVars>
  <w:rsids>
    <w:rsidRoot w:val="2CE55C20"/>
    <w:rsid w:val="001E1DC1"/>
    <w:rsid w:val="002D22B1"/>
    <w:rsid w:val="00527FEE"/>
    <w:rsid w:val="00530333"/>
    <w:rsid w:val="00580D70"/>
    <w:rsid w:val="005840A3"/>
    <w:rsid w:val="006044DE"/>
    <w:rsid w:val="007B2063"/>
    <w:rsid w:val="00AD1A90"/>
    <w:rsid w:val="00B90C5B"/>
    <w:rsid w:val="00BE49A8"/>
    <w:rsid w:val="00C46CC1"/>
    <w:rsid w:val="00C84545"/>
    <w:rsid w:val="00CA5AD0"/>
    <w:rsid w:val="00F0039F"/>
    <w:rsid w:val="083749E7"/>
    <w:rsid w:val="0CB679B8"/>
    <w:rsid w:val="0DE528CD"/>
    <w:rsid w:val="10054735"/>
    <w:rsid w:val="11717704"/>
    <w:rsid w:val="1336279F"/>
    <w:rsid w:val="141B3068"/>
    <w:rsid w:val="18725427"/>
    <w:rsid w:val="1A1A0700"/>
    <w:rsid w:val="254E2FC7"/>
    <w:rsid w:val="25B607B7"/>
    <w:rsid w:val="263C173A"/>
    <w:rsid w:val="289D055E"/>
    <w:rsid w:val="2A770606"/>
    <w:rsid w:val="2C9F197B"/>
    <w:rsid w:val="2CA33441"/>
    <w:rsid w:val="2CC946A8"/>
    <w:rsid w:val="2CE55C20"/>
    <w:rsid w:val="2F287302"/>
    <w:rsid w:val="30426D13"/>
    <w:rsid w:val="32F476A2"/>
    <w:rsid w:val="331C5AD4"/>
    <w:rsid w:val="33E31EB4"/>
    <w:rsid w:val="3A43255A"/>
    <w:rsid w:val="3D6201A1"/>
    <w:rsid w:val="3E2E2025"/>
    <w:rsid w:val="3EC46785"/>
    <w:rsid w:val="3F8A6044"/>
    <w:rsid w:val="41DB2A5C"/>
    <w:rsid w:val="43A702D9"/>
    <w:rsid w:val="44167AAD"/>
    <w:rsid w:val="44592EA4"/>
    <w:rsid w:val="477245B4"/>
    <w:rsid w:val="49617FA5"/>
    <w:rsid w:val="4BAD6FBB"/>
    <w:rsid w:val="4D171D42"/>
    <w:rsid w:val="4E4F0BB0"/>
    <w:rsid w:val="55100816"/>
    <w:rsid w:val="5BE95901"/>
    <w:rsid w:val="5F43281F"/>
    <w:rsid w:val="678F5FE7"/>
    <w:rsid w:val="6A0A15CD"/>
    <w:rsid w:val="6D452F22"/>
    <w:rsid w:val="6DC85BA0"/>
    <w:rsid w:val="6DF352BD"/>
    <w:rsid w:val="6F0C7341"/>
    <w:rsid w:val="705E3E6D"/>
    <w:rsid w:val="71C1048A"/>
    <w:rsid w:val="7396188C"/>
    <w:rsid w:val="73A6715E"/>
    <w:rsid w:val="73F35F5B"/>
    <w:rsid w:val="79C04582"/>
    <w:rsid w:val="7D1F0DA2"/>
    <w:rsid w:val="7EF30A08"/>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3861</Words>
  <Characters>1483</Characters>
  <Lines>12</Lines>
  <Paragraphs>10</Paragraphs>
  <TotalTime>0</TotalTime>
  <ScaleCrop>false</ScaleCrop>
  <LinksUpToDate>false</LinksUpToDate>
  <CharactersWithSpaces>5334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2022-11-08T08:23:29Z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E1202636525F4961B326BCCC02660ABC</vt:lpwstr>
  </property>
</Properties>
</file>