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ascii="华文中宋" w:hAnsi="华文中宋" w:eastAsia="华文中宋" w:cs="华文中宋"/>
          <w:bCs/>
          <w:sz w:val="46"/>
          <w:szCs w:val="46"/>
        </w:rPr>
      </w:pPr>
      <w:r>
        <w:rPr>
          <w:rFonts w:hint="eastAsia" w:ascii="华文中宋" w:hAnsi="华文中宋" w:eastAsia="华文中宋" w:cs="华文中宋"/>
          <w:bCs/>
          <w:sz w:val="46"/>
          <w:szCs w:val="46"/>
        </w:rPr>
        <w:t>华容县2021年度部门整体支出</w:t>
      </w:r>
    </w:p>
    <w:p>
      <w:pPr>
        <w:spacing w:line="800" w:lineRule="exact"/>
        <w:jc w:val="center"/>
        <w:rPr>
          <w:rFonts w:hint="eastAsia" w:ascii="华文中宋" w:hAnsi="华文中宋" w:eastAsia="华文中宋" w:cs="华文中宋"/>
          <w:bCs/>
          <w:sz w:val="46"/>
          <w:szCs w:val="46"/>
        </w:rPr>
      </w:pPr>
      <w:r>
        <w:rPr>
          <w:rFonts w:hint="eastAsia" w:ascii="华文中宋" w:hAnsi="华文中宋" w:eastAsia="华文中宋" w:cs="华文中宋"/>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val="en-US" w:eastAsia="zh-CN"/>
        </w:rPr>
        <w:t>胜峰</w:t>
      </w:r>
      <w:r>
        <w:rPr>
          <w:rFonts w:hint="eastAsia" w:eastAsia="仿宋_GB2312"/>
          <w:sz w:val="32"/>
          <w:szCs w:val="32"/>
          <w:u w:val="single"/>
        </w:rPr>
        <w:t xml:space="preserve">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30</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87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773"/>
        <w:gridCol w:w="1426"/>
        <w:gridCol w:w="874"/>
        <w:gridCol w:w="1874"/>
        <w:gridCol w:w="614"/>
        <w:gridCol w:w="1603"/>
        <w:gridCol w:w="764"/>
        <w:gridCol w:w="89"/>
        <w:gridCol w:w="89"/>
        <w:gridCol w:w="89"/>
        <w:gridCol w:w="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876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4788"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竺志芳</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596"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5115038866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4788"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87" w:type="dxa"/>
            <w:gridSpan w:val="10"/>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val="en-US" w:eastAsia="zh-CN"/>
              </w:rPr>
              <w:t>胜峰</w:t>
            </w:r>
            <w:r>
              <w:rPr>
                <w:rFonts w:hint="eastAsia" w:ascii="仿宋_GB2312" w:hAnsi="仿宋_GB2312" w:eastAsia="仿宋_GB2312" w:cs="仿宋_GB2312"/>
                <w:color w:val="000000"/>
                <w:szCs w:val="21"/>
              </w:rPr>
              <w:t>卫生院成立于</w:t>
            </w:r>
            <w:r>
              <w:rPr>
                <w:rFonts w:ascii="仿宋_GB2312" w:hAnsi="仿宋_GB2312" w:eastAsia="仿宋_GB2312" w:cs="仿宋_GB2312"/>
                <w:color w:val="000000"/>
                <w:szCs w:val="21"/>
              </w:rPr>
              <w:t>1950</w:t>
            </w:r>
            <w:r>
              <w:rPr>
                <w:rFonts w:hint="eastAsia" w:ascii="仿宋_GB2312" w:hAnsi="仿宋_GB2312" w:eastAsia="仿宋_GB2312" w:cs="仿宋_GB2312"/>
                <w:color w:val="000000"/>
                <w:szCs w:val="21"/>
              </w:rPr>
              <w:t>年，是一所集医疗、预防保健、健康教育、康复为一体的综合性乡镇卫生服务机构；卫生院下设</w:t>
            </w:r>
            <w:r>
              <w:rPr>
                <w:rFonts w:hint="eastAsia" w:ascii="仿宋_GB2312" w:hAnsi="仿宋_GB2312" w:eastAsia="仿宋_GB2312" w:cs="仿宋_GB2312"/>
                <w:color w:val="000000"/>
                <w:szCs w:val="21"/>
                <w:lang w:val="en-US" w:eastAsia="zh-CN"/>
              </w:rPr>
              <w:t>17个</w:t>
            </w:r>
            <w:r>
              <w:rPr>
                <w:rFonts w:hint="eastAsia" w:ascii="仿宋_GB2312" w:hAnsi="仿宋_GB2312" w:eastAsia="仿宋_GB2312" w:cs="仿宋_GB2312"/>
                <w:color w:val="000000"/>
                <w:szCs w:val="21"/>
              </w:rPr>
              <w:t>村卫生室，全</w:t>
            </w:r>
            <w:r>
              <w:rPr>
                <w:rFonts w:hint="eastAsia" w:ascii="仿宋_GB2312" w:hAnsi="仿宋_GB2312" w:eastAsia="仿宋_GB2312" w:cs="仿宋_GB2312"/>
                <w:color w:val="000000"/>
                <w:szCs w:val="21"/>
                <w:lang w:val="en-US" w:eastAsia="zh-CN"/>
              </w:rPr>
              <w:t>辖区</w:t>
            </w:r>
            <w:r>
              <w:rPr>
                <w:rFonts w:hint="eastAsia" w:ascii="仿宋_GB2312" w:hAnsi="仿宋_GB2312" w:eastAsia="仿宋_GB2312" w:cs="仿宋_GB2312"/>
                <w:color w:val="000000"/>
                <w:szCs w:val="21"/>
              </w:rPr>
              <w:t>人口</w:t>
            </w:r>
            <w:r>
              <w:rPr>
                <w:rFonts w:hint="eastAsia" w:ascii="仿宋_GB2312" w:hAnsi="仿宋_GB2312" w:eastAsia="仿宋_GB2312" w:cs="仿宋_GB2312"/>
                <w:color w:val="000000"/>
                <w:szCs w:val="21"/>
                <w:lang w:val="en-US" w:eastAsia="zh-CN"/>
              </w:rPr>
              <w:t>2.28</w:t>
            </w:r>
            <w:r>
              <w:rPr>
                <w:rFonts w:hint="eastAsia" w:ascii="仿宋_GB2312" w:hAnsi="仿宋_GB2312" w:eastAsia="仿宋_GB2312" w:cs="仿宋_GB2312"/>
                <w:color w:val="000000"/>
                <w:szCs w:val="21"/>
              </w:rPr>
              <w:t>万人，</w:t>
            </w:r>
            <w:r>
              <w:rPr>
                <w:rFonts w:hint="eastAsia" w:ascii="仿宋_GB2312" w:hAnsi="仿宋_GB2312" w:eastAsia="仿宋_GB2312" w:cs="仿宋_GB2312"/>
                <w:color w:val="000000"/>
                <w:szCs w:val="21"/>
                <w:lang w:val="en-US" w:eastAsia="zh-CN"/>
              </w:rPr>
              <w:t>承担本辖区内</w:t>
            </w:r>
            <w:r>
              <w:rPr>
                <w:rFonts w:hint="eastAsia" w:ascii="仿宋_GB2312" w:hAnsi="仿宋_GB2312" w:eastAsia="仿宋_GB2312" w:cs="仿宋_GB2312"/>
                <w:color w:val="000000"/>
                <w:szCs w:val="21"/>
              </w:rPr>
              <w:t>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87" w:type="dxa"/>
            <w:gridSpan w:val="1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87" w:type="dxa"/>
            <w:gridSpan w:val="1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2021年</w:t>
            </w:r>
            <w:r>
              <w:rPr>
                <w:rFonts w:hint="eastAsia" w:ascii="仿宋_GB2312" w:hAnsi="仿宋_GB2312" w:eastAsia="仿宋_GB2312" w:cs="仿宋_GB2312"/>
                <w:sz w:val="24"/>
                <w:szCs w:val="24"/>
              </w:rPr>
              <w:t>规范化居民电子</w:t>
            </w:r>
            <w:r>
              <w:rPr>
                <w:rFonts w:hint="eastAsia" w:ascii="仿宋_GB2312" w:hAnsi="仿宋_GB2312" w:eastAsia="仿宋_GB2312" w:cs="仿宋_GB2312"/>
                <w:sz w:val="24"/>
                <w:szCs w:val="24"/>
                <w:lang w:eastAsia="zh-CN"/>
              </w:rPr>
              <w:t>健康</w:t>
            </w:r>
            <w:r>
              <w:rPr>
                <w:rFonts w:hint="eastAsia" w:ascii="仿宋_GB2312" w:hAnsi="仿宋_GB2312" w:eastAsia="仿宋_GB2312" w:cs="仿宋_GB2312"/>
                <w:sz w:val="24"/>
                <w:szCs w:val="24"/>
              </w:rPr>
              <w:t>档案</w:t>
            </w:r>
            <w:r>
              <w:rPr>
                <w:rFonts w:hint="eastAsia" w:ascii="仿宋_GB2312" w:hAnsi="仿宋_GB2312" w:eastAsia="仿宋_GB2312" w:cs="仿宋_GB2312"/>
                <w:sz w:val="24"/>
                <w:szCs w:val="24"/>
                <w:lang w:val="en-US" w:eastAsia="zh-CN"/>
              </w:rPr>
              <w:t>已完成20723</w:t>
            </w:r>
            <w:r>
              <w:rPr>
                <w:rFonts w:hint="eastAsia" w:ascii="仿宋_GB2312" w:hAnsi="仿宋_GB2312" w:eastAsia="仿宋_GB2312" w:cs="仿宋_GB2312"/>
                <w:sz w:val="24"/>
                <w:szCs w:val="24"/>
              </w:rPr>
              <w:t>份，建档率达</w:t>
            </w:r>
            <w:r>
              <w:rPr>
                <w:rFonts w:hint="eastAsia" w:ascii="仿宋_GB2312" w:hAnsi="仿宋_GB2312" w:eastAsia="仿宋_GB2312" w:cs="仿宋_GB2312"/>
                <w:sz w:val="24"/>
                <w:szCs w:val="24"/>
                <w:lang w:val="en-US" w:eastAsia="zh-CN"/>
              </w:rPr>
              <w:t>90.8</w:t>
            </w:r>
            <w:r>
              <w:rPr>
                <w:rFonts w:hint="eastAsia" w:ascii="仿宋_GB2312" w:hAnsi="仿宋_GB2312" w:eastAsia="仿宋_GB2312" w:cs="仿宋_GB2312"/>
                <w:sz w:val="24"/>
                <w:szCs w:val="24"/>
              </w:rPr>
              <w:t>%；共完成接种</w:t>
            </w:r>
            <w:r>
              <w:rPr>
                <w:rFonts w:hint="eastAsia" w:ascii="仿宋_GB2312" w:hAnsi="仿宋_GB2312" w:eastAsia="仿宋_GB2312" w:cs="仿宋_GB2312"/>
                <w:sz w:val="24"/>
                <w:szCs w:val="24"/>
                <w:lang w:val="en-US" w:eastAsia="zh-CN"/>
              </w:rPr>
              <w:t>1289</w:t>
            </w:r>
            <w:r>
              <w:rPr>
                <w:rFonts w:hint="eastAsia" w:ascii="仿宋_GB2312" w:hAnsi="仿宋_GB2312" w:eastAsia="仿宋_GB2312" w:cs="仿宋_GB2312"/>
                <w:sz w:val="24"/>
                <w:szCs w:val="24"/>
              </w:rPr>
              <w:t>针次，其中卡介苗、乙肝疫苗、脊灰疫苗、麻疹疫苗、百白破、流脑、乙脑、甲肝等免疫规划疫苗接种率均达9</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%以上</w:t>
            </w:r>
            <w:r>
              <w:rPr>
                <w:rFonts w:hint="eastAsia" w:ascii="仿宋_GB2312" w:hAnsi="仿宋_GB2312" w:eastAsia="仿宋_GB2312" w:cs="仿宋_GB2312"/>
                <w:sz w:val="24"/>
                <w:szCs w:val="24"/>
                <w:highlight w:val="none"/>
              </w:rPr>
              <w:t>；0-6岁儿童健康管理人数</w:t>
            </w:r>
            <w:r>
              <w:rPr>
                <w:rFonts w:hint="eastAsia" w:ascii="仿宋_GB2312" w:hAnsi="仿宋_GB2312" w:eastAsia="仿宋_GB2312" w:cs="仿宋_GB2312"/>
                <w:sz w:val="24"/>
                <w:szCs w:val="24"/>
                <w:highlight w:val="none"/>
                <w:lang w:val="en-US" w:eastAsia="zh-CN"/>
              </w:rPr>
              <w:t>1097</w:t>
            </w:r>
            <w:r>
              <w:rPr>
                <w:rFonts w:hint="eastAsia" w:ascii="仿宋_GB2312" w:hAnsi="仿宋_GB2312" w:eastAsia="仿宋_GB2312" w:cs="仿宋_GB2312"/>
                <w:sz w:val="24"/>
                <w:szCs w:val="24"/>
                <w:highlight w:val="none"/>
              </w:rPr>
              <w:t>人，新生儿家庭访视率</w:t>
            </w:r>
            <w:r>
              <w:rPr>
                <w:rFonts w:hint="eastAsia" w:ascii="仿宋_GB2312" w:hAnsi="仿宋_GB2312" w:eastAsia="仿宋_GB2312" w:cs="仿宋_GB2312"/>
                <w:sz w:val="24"/>
                <w:szCs w:val="24"/>
                <w:highlight w:val="none"/>
                <w:lang w:val="en-US" w:eastAsia="zh-CN"/>
              </w:rPr>
              <w:t>100</w:t>
            </w:r>
            <w:r>
              <w:rPr>
                <w:rFonts w:hint="eastAsia" w:ascii="仿宋_GB2312" w:hAnsi="仿宋_GB2312" w:eastAsia="仿宋_GB2312" w:cs="仿宋_GB2312"/>
                <w:sz w:val="24"/>
                <w:szCs w:val="24"/>
                <w:highlight w:val="none"/>
              </w:rPr>
              <w:t>%，儿童健康管理率9</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%；共管理</w:t>
            </w:r>
            <w:r>
              <w:rPr>
                <w:rFonts w:hint="eastAsia" w:ascii="仿宋_GB2312" w:hAnsi="仿宋_GB2312" w:eastAsia="仿宋_GB2312" w:cs="仿宋_GB2312"/>
                <w:sz w:val="24"/>
                <w:szCs w:val="24"/>
                <w:highlight w:val="none"/>
                <w:lang w:val="en-US" w:eastAsia="zh-CN"/>
              </w:rPr>
              <w:t>99</w:t>
            </w:r>
            <w:r>
              <w:rPr>
                <w:rFonts w:hint="eastAsia" w:ascii="仿宋_GB2312" w:hAnsi="仿宋_GB2312" w:eastAsia="仿宋_GB2312" w:cs="仿宋_GB2312"/>
                <w:sz w:val="24"/>
                <w:szCs w:val="24"/>
                <w:highlight w:val="none"/>
              </w:rPr>
              <w:t>例孕产妇，早孕建册率</w:t>
            </w:r>
            <w:r>
              <w:rPr>
                <w:rFonts w:hint="eastAsia" w:ascii="仿宋_GB2312" w:hAnsi="仿宋_GB2312" w:eastAsia="仿宋_GB2312" w:cs="仿宋_GB2312"/>
                <w:sz w:val="24"/>
                <w:szCs w:val="24"/>
                <w:highlight w:val="none"/>
                <w:lang w:val="en-US" w:eastAsia="zh-CN"/>
              </w:rPr>
              <w:t>97.9</w:t>
            </w:r>
            <w:r>
              <w:rPr>
                <w:rFonts w:hint="eastAsia" w:ascii="仿宋_GB2312" w:hAnsi="仿宋_GB2312" w:eastAsia="仿宋_GB2312" w:cs="仿宋_GB2312"/>
                <w:sz w:val="24"/>
                <w:szCs w:val="24"/>
                <w:highlight w:val="none"/>
              </w:rPr>
              <w:t>%，产后访视率</w:t>
            </w:r>
            <w:r>
              <w:rPr>
                <w:rFonts w:hint="eastAsia" w:ascii="仿宋_GB2312" w:hAnsi="仿宋_GB2312" w:eastAsia="仿宋_GB2312" w:cs="仿宋_GB2312"/>
                <w:sz w:val="24"/>
                <w:szCs w:val="24"/>
                <w:highlight w:val="none"/>
                <w:lang w:val="en-US" w:eastAsia="zh-CN"/>
              </w:rPr>
              <w:t>97.9</w:t>
            </w:r>
            <w:r>
              <w:rPr>
                <w:rFonts w:hint="eastAsia" w:ascii="仿宋_GB2312" w:hAnsi="仿宋_GB2312" w:eastAsia="仿宋_GB2312" w:cs="仿宋_GB2312"/>
                <w:sz w:val="24"/>
                <w:szCs w:val="24"/>
                <w:highlight w:val="none"/>
              </w:rPr>
              <w:t>%；老年人健康管理</w:t>
            </w:r>
            <w:r>
              <w:rPr>
                <w:rFonts w:hint="eastAsia" w:ascii="仿宋_GB2312" w:hAnsi="仿宋_GB2312" w:eastAsia="仿宋_GB2312" w:cs="仿宋_GB2312"/>
                <w:sz w:val="24"/>
                <w:szCs w:val="24"/>
                <w:highlight w:val="none"/>
                <w:lang w:val="en-US" w:eastAsia="zh-CN"/>
              </w:rPr>
              <w:t>2805</w:t>
            </w:r>
            <w:r>
              <w:rPr>
                <w:rFonts w:hint="eastAsia" w:ascii="仿宋_GB2312" w:hAnsi="仿宋_GB2312" w:eastAsia="仿宋_GB2312" w:cs="仿宋_GB2312"/>
                <w:sz w:val="24"/>
                <w:szCs w:val="24"/>
                <w:highlight w:val="none"/>
              </w:rPr>
              <w:t>人，健康管理率</w:t>
            </w:r>
            <w:r>
              <w:rPr>
                <w:rFonts w:hint="eastAsia" w:ascii="仿宋_GB2312" w:hAnsi="仿宋_GB2312" w:eastAsia="仿宋_GB2312" w:cs="仿宋_GB2312"/>
                <w:sz w:val="24"/>
                <w:szCs w:val="24"/>
                <w:highlight w:val="none"/>
                <w:lang w:val="en-US" w:eastAsia="zh-CN"/>
              </w:rPr>
              <w:t>64.2</w:t>
            </w:r>
            <w:r>
              <w:rPr>
                <w:rFonts w:hint="eastAsia" w:ascii="仿宋_GB2312" w:hAnsi="仿宋_GB2312" w:eastAsia="仿宋_GB2312" w:cs="仿宋_GB2312"/>
                <w:sz w:val="24"/>
                <w:szCs w:val="24"/>
                <w:highlight w:val="none"/>
              </w:rPr>
              <w:t>% ;糖尿病</w:t>
            </w:r>
            <w:r>
              <w:rPr>
                <w:rFonts w:hint="eastAsia" w:ascii="仿宋_GB2312" w:hAnsi="仿宋_GB2312" w:eastAsia="仿宋_GB2312" w:cs="仿宋_GB2312"/>
                <w:sz w:val="24"/>
                <w:szCs w:val="24"/>
                <w:highlight w:val="none"/>
                <w:lang w:val="en-US" w:eastAsia="zh-CN"/>
              </w:rPr>
              <w:t>514</w:t>
            </w:r>
            <w:r>
              <w:rPr>
                <w:rFonts w:hint="eastAsia" w:ascii="仿宋_GB2312" w:hAnsi="仿宋_GB2312" w:eastAsia="仿宋_GB2312" w:cs="仿宋_GB2312"/>
                <w:sz w:val="24"/>
                <w:szCs w:val="24"/>
                <w:highlight w:val="none"/>
              </w:rPr>
              <w:t>人，规范管理</w:t>
            </w:r>
            <w:r>
              <w:rPr>
                <w:rFonts w:hint="eastAsia" w:ascii="仿宋_GB2312" w:hAnsi="仿宋_GB2312" w:eastAsia="仿宋_GB2312" w:cs="仿宋_GB2312"/>
                <w:sz w:val="24"/>
                <w:szCs w:val="24"/>
                <w:highlight w:val="none"/>
                <w:lang w:val="en-US" w:eastAsia="zh-CN"/>
              </w:rPr>
              <w:t>322</w:t>
            </w:r>
            <w:r>
              <w:rPr>
                <w:rFonts w:hint="eastAsia" w:ascii="仿宋_GB2312" w:hAnsi="仿宋_GB2312" w:eastAsia="仿宋_GB2312" w:cs="仿宋_GB2312"/>
                <w:sz w:val="24"/>
                <w:szCs w:val="24"/>
                <w:highlight w:val="none"/>
              </w:rPr>
              <w:t>人，规范管理率</w:t>
            </w:r>
            <w:r>
              <w:rPr>
                <w:rFonts w:hint="eastAsia" w:ascii="仿宋_GB2312" w:hAnsi="仿宋_GB2312" w:eastAsia="仿宋_GB2312" w:cs="仿宋_GB2312"/>
                <w:sz w:val="24"/>
                <w:szCs w:val="24"/>
                <w:highlight w:val="none"/>
                <w:lang w:val="en-US" w:eastAsia="zh-CN"/>
              </w:rPr>
              <w:t>62.65</w:t>
            </w:r>
            <w:r>
              <w:rPr>
                <w:rFonts w:hint="eastAsia" w:ascii="仿宋_GB2312" w:hAnsi="仿宋_GB2312" w:eastAsia="仿宋_GB2312" w:cs="仿宋_GB2312"/>
                <w:sz w:val="24"/>
                <w:szCs w:val="24"/>
                <w:highlight w:val="none"/>
              </w:rPr>
              <w:t>%；高血压管</w:t>
            </w:r>
            <w:r>
              <w:rPr>
                <w:rFonts w:hint="eastAsia" w:ascii="仿宋_GB2312" w:hAnsi="仿宋_GB2312" w:eastAsia="仿宋_GB2312" w:cs="仿宋_GB2312"/>
                <w:sz w:val="24"/>
                <w:szCs w:val="24"/>
                <w:highlight w:val="none"/>
                <w:lang w:eastAsia="zh-CN"/>
              </w:rPr>
              <w:t>理</w:t>
            </w:r>
            <w:r>
              <w:rPr>
                <w:rFonts w:hint="eastAsia" w:ascii="仿宋_GB2312" w:hAnsi="仿宋_GB2312" w:eastAsia="仿宋_GB2312" w:cs="仿宋_GB2312"/>
                <w:sz w:val="24"/>
                <w:szCs w:val="24"/>
                <w:highlight w:val="none"/>
                <w:lang w:val="en-US" w:eastAsia="zh-CN"/>
              </w:rPr>
              <w:t>1529</w:t>
            </w:r>
            <w:r>
              <w:rPr>
                <w:rFonts w:hint="eastAsia" w:ascii="仿宋_GB2312" w:hAnsi="仿宋_GB2312" w:eastAsia="仿宋_GB2312" w:cs="仿宋_GB2312"/>
                <w:sz w:val="24"/>
                <w:szCs w:val="24"/>
                <w:highlight w:val="none"/>
              </w:rPr>
              <w:t>人,规范管理</w:t>
            </w:r>
            <w:r>
              <w:rPr>
                <w:rFonts w:hint="eastAsia" w:ascii="仿宋_GB2312" w:hAnsi="仿宋_GB2312" w:eastAsia="仿宋_GB2312" w:cs="仿宋_GB2312"/>
                <w:sz w:val="24"/>
                <w:szCs w:val="24"/>
                <w:highlight w:val="none"/>
                <w:lang w:val="en-US" w:eastAsia="zh-CN"/>
              </w:rPr>
              <w:t>962</w:t>
            </w:r>
            <w:r>
              <w:rPr>
                <w:rFonts w:hint="eastAsia" w:ascii="仿宋_GB2312" w:hAnsi="仿宋_GB2312" w:eastAsia="仿宋_GB2312" w:cs="仿宋_GB2312"/>
                <w:sz w:val="24"/>
                <w:szCs w:val="24"/>
                <w:highlight w:val="none"/>
              </w:rPr>
              <w:t>人,规范管理率</w:t>
            </w:r>
            <w:r>
              <w:rPr>
                <w:rFonts w:hint="eastAsia" w:ascii="仿宋_GB2312" w:hAnsi="仿宋_GB2312" w:eastAsia="仿宋_GB2312" w:cs="仿宋_GB2312"/>
                <w:sz w:val="24"/>
                <w:szCs w:val="24"/>
                <w:highlight w:val="none"/>
                <w:lang w:val="en-US" w:eastAsia="zh-CN"/>
              </w:rPr>
              <w:t>62.98</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严重精神障碍患者健康管理</w:t>
            </w:r>
            <w:r>
              <w:rPr>
                <w:rFonts w:hint="eastAsia" w:ascii="仿宋_GB2312" w:hAnsi="仿宋_GB2312" w:eastAsia="仿宋_GB2312" w:cs="仿宋_GB2312"/>
                <w:sz w:val="24"/>
                <w:szCs w:val="24"/>
                <w:highlight w:val="none"/>
                <w:lang w:val="en-US" w:eastAsia="zh-CN"/>
              </w:rPr>
              <w:t>101</w:t>
            </w:r>
            <w:r>
              <w:rPr>
                <w:rFonts w:hint="eastAsia" w:ascii="仿宋_GB2312" w:hAnsi="仿宋_GB2312" w:eastAsia="仿宋_GB2312" w:cs="仿宋_GB2312"/>
                <w:sz w:val="24"/>
                <w:szCs w:val="24"/>
                <w:highlight w:val="none"/>
              </w:rPr>
              <w:t>人，规范管理</w:t>
            </w:r>
            <w:r>
              <w:rPr>
                <w:rFonts w:hint="eastAsia" w:ascii="仿宋_GB2312" w:hAnsi="仿宋_GB2312" w:eastAsia="仿宋_GB2312" w:cs="仿宋_GB2312"/>
                <w:sz w:val="24"/>
                <w:szCs w:val="24"/>
                <w:highlight w:val="none"/>
                <w:lang w:val="en-US" w:eastAsia="zh-CN"/>
              </w:rPr>
              <w:t>101</w:t>
            </w:r>
            <w:r>
              <w:rPr>
                <w:rFonts w:hint="eastAsia" w:ascii="仿宋_GB2312" w:hAnsi="仿宋_GB2312" w:eastAsia="仿宋_GB2312" w:cs="仿宋_GB2312"/>
                <w:sz w:val="24"/>
                <w:szCs w:val="24"/>
                <w:highlight w:val="none"/>
              </w:rPr>
              <w:t>人，规范管理率</w:t>
            </w:r>
            <w:r>
              <w:rPr>
                <w:rFonts w:hint="eastAsia" w:ascii="仿宋_GB2312" w:hAnsi="仿宋_GB2312" w:eastAsia="仿宋_GB2312" w:cs="仿宋_GB2312"/>
                <w:sz w:val="24"/>
                <w:szCs w:val="24"/>
                <w:highlight w:val="none"/>
                <w:lang w:val="en-US" w:eastAsia="zh-CN"/>
              </w:rPr>
              <w:t>100</w:t>
            </w:r>
            <w:r>
              <w:rPr>
                <w:rFonts w:hint="eastAsia" w:ascii="仿宋_GB2312" w:hAnsi="仿宋_GB2312" w:eastAsia="仿宋_GB2312" w:cs="仿宋_GB2312"/>
                <w:sz w:val="24"/>
                <w:szCs w:val="24"/>
                <w:highlight w:val="none"/>
              </w:rPr>
              <w:t>%；肺结核</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人，已管理</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人，管理率100%，规范服药</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人，规范服药率</w:t>
            </w:r>
            <w:r>
              <w:rPr>
                <w:rFonts w:hint="eastAsia" w:ascii="仿宋_GB2312" w:hAnsi="仿宋_GB2312" w:eastAsia="仿宋_GB2312" w:cs="仿宋_GB2312"/>
                <w:sz w:val="24"/>
                <w:szCs w:val="24"/>
                <w:highlight w:val="none"/>
                <w:lang w:val="en-US" w:eastAsia="zh-CN"/>
              </w:rPr>
              <w:t>100</w:t>
            </w:r>
            <w:r>
              <w:rPr>
                <w:rFonts w:hint="eastAsia" w:ascii="仿宋_GB2312" w:hAnsi="仿宋_GB2312" w:eastAsia="仿宋_GB2312" w:cs="仿宋_GB2312"/>
                <w:sz w:val="24"/>
                <w:szCs w:val="24"/>
                <w:highlight w:val="none"/>
              </w:rPr>
              <w:t>%；接受中医药健康管理服务老年人</w:t>
            </w:r>
            <w:r>
              <w:rPr>
                <w:rFonts w:hint="eastAsia" w:ascii="仿宋_GB2312" w:hAnsi="仿宋_GB2312" w:eastAsia="仿宋_GB2312" w:cs="仿宋_GB2312"/>
                <w:sz w:val="24"/>
                <w:szCs w:val="24"/>
                <w:highlight w:val="none"/>
                <w:lang w:val="en-US" w:eastAsia="zh-CN"/>
              </w:rPr>
              <w:t>2099</w:t>
            </w:r>
            <w:r>
              <w:rPr>
                <w:rFonts w:hint="eastAsia" w:ascii="仿宋_GB2312" w:hAnsi="仿宋_GB2312" w:eastAsia="仿宋_GB2312" w:cs="仿宋_GB2312"/>
                <w:sz w:val="24"/>
                <w:szCs w:val="24"/>
                <w:highlight w:val="none"/>
              </w:rPr>
              <w:t>人，老年人中医药健康管理率</w:t>
            </w:r>
            <w:r>
              <w:rPr>
                <w:rFonts w:hint="eastAsia" w:ascii="仿宋_GB2312" w:hAnsi="仿宋_GB2312" w:eastAsia="仿宋_GB2312" w:cs="仿宋_GB2312"/>
                <w:sz w:val="24"/>
                <w:szCs w:val="24"/>
                <w:highlight w:val="none"/>
                <w:lang w:val="en-US" w:eastAsia="zh-CN"/>
              </w:rPr>
              <w:t>74.8</w:t>
            </w:r>
            <w:r>
              <w:rPr>
                <w:rFonts w:hint="eastAsia" w:ascii="仿宋_GB2312" w:hAnsi="仿宋_GB2312" w:eastAsia="仿宋_GB2312" w:cs="仿宋_GB2312"/>
                <w:sz w:val="24"/>
                <w:szCs w:val="24"/>
                <w:highlight w:val="none"/>
              </w:rPr>
              <w:t>%，0-3岁儿童接受中医药健康管理服务</w:t>
            </w:r>
            <w:r>
              <w:rPr>
                <w:rFonts w:hint="eastAsia" w:ascii="仿宋_GB2312" w:hAnsi="仿宋_GB2312" w:eastAsia="仿宋_GB2312" w:cs="仿宋_GB2312"/>
                <w:sz w:val="24"/>
                <w:szCs w:val="24"/>
                <w:highlight w:val="none"/>
                <w:lang w:val="en-US" w:eastAsia="zh-CN"/>
              </w:rPr>
              <w:t>498</w:t>
            </w:r>
            <w:r>
              <w:rPr>
                <w:rFonts w:hint="eastAsia" w:ascii="仿宋_GB2312" w:hAnsi="仿宋_GB2312" w:eastAsia="仿宋_GB2312" w:cs="仿宋_GB2312"/>
                <w:sz w:val="24"/>
                <w:szCs w:val="24"/>
                <w:highlight w:val="none"/>
              </w:rPr>
              <w:t>人，儿童中医药健康管理服务率</w:t>
            </w:r>
            <w:r>
              <w:rPr>
                <w:rFonts w:hint="eastAsia" w:ascii="仿宋_GB2312" w:hAnsi="仿宋_GB2312" w:eastAsia="仿宋_GB2312" w:cs="仿宋_GB2312"/>
                <w:sz w:val="24"/>
                <w:szCs w:val="24"/>
                <w:highlight w:val="none"/>
                <w:lang w:val="en-US" w:eastAsia="zh-CN"/>
              </w:rPr>
              <w:t>45.4</w:t>
            </w:r>
            <w:r>
              <w:rPr>
                <w:rFonts w:hint="eastAsia" w:ascii="仿宋_GB2312" w:hAnsi="仿宋_GB2312" w:eastAsia="仿宋_GB2312" w:cs="仿宋_GB2312"/>
                <w:sz w:val="24"/>
                <w:szCs w:val="24"/>
                <w:highlight w:val="none"/>
              </w:rPr>
              <w:t>%；卫生院均实行了传染病和突发公共卫生事件预警应急机制，传染病疫情报告率100%，及时报告率</w:t>
            </w:r>
            <w:r>
              <w:rPr>
                <w:rFonts w:hint="eastAsia" w:ascii="仿宋_GB2312" w:hAnsi="仿宋_GB2312" w:eastAsia="仿宋_GB2312" w:cs="仿宋_GB2312"/>
                <w:sz w:val="24"/>
                <w:szCs w:val="24"/>
                <w:highlight w:val="none"/>
                <w:lang w:val="en-US" w:eastAsia="zh-CN"/>
              </w:rPr>
              <w:t>100</w:t>
            </w:r>
            <w:r>
              <w:rPr>
                <w:rFonts w:hint="eastAsia" w:ascii="仿宋_GB2312" w:hAnsi="仿宋_GB2312" w:eastAsia="仿宋_GB2312" w:cs="仿宋_GB2312"/>
                <w:sz w:val="24"/>
                <w:szCs w:val="24"/>
                <w:highlight w:val="none"/>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全乡家庭医生团队4个累计签约人数8146人，通过“卫宁家医平台”实现了应签尽签，</w:t>
            </w:r>
            <w:r>
              <w:rPr>
                <w:rFonts w:hint="eastAsia" w:ascii="仿宋_GB2312" w:hAnsi="仿宋_GB2312" w:eastAsia="仿宋_GB2312" w:cs="仿宋_GB2312"/>
                <w:sz w:val="24"/>
                <w:szCs w:val="24"/>
                <w:highlight w:val="none"/>
              </w:rPr>
              <w:t>签约率100%；</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sz w:val="24"/>
                <w:szCs w:val="24"/>
                <w:highlight w:val="none"/>
                <w:lang w:val="en-US" w:eastAsia="zh-CN"/>
              </w:rPr>
              <w:t>2021年</w:t>
            </w:r>
            <w:r>
              <w:rPr>
                <w:rFonts w:hint="eastAsia" w:ascii="仿宋_GB2312" w:hAnsi="仿宋_GB2312" w:eastAsia="仿宋_GB2312" w:cs="仿宋_GB2312"/>
                <w:sz w:val="24"/>
                <w:szCs w:val="24"/>
                <w:highlight w:val="none"/>
              </w:rPr>
              <w:t>共发放健康教育应刷资料种类</w:t>
            </w: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种,发放健康教育印刷资料</w:t>
            </w:r>
            <w:r>
              <w:rPr>
                <w:rFonts w:hint="eastAsia" w:ascii="仿宋_GB2312" w:hAnsi="仿宋_GB2312" w:eastAsia="仿宋_GB2312" w:cs="仿宋_GB2312"/>
                <w:sz w:val="24"/>
                <w:szCs w:val="24"/>
                <w:highlight w:val="none"/>
                <w:lang w:val="en-US" w:eastAsia="zh-CN"/>
              </w:rPr>
              <w:t>2900</w:t>
            </w:r>
            <w:r>
              <w:rPr>
                <w:rFonts w:hint="eastAsia" w:ascii="仿宋_GB2312" w:hAnsi="仿宋_GB2312" w:eastAsia="仿宋_GB2312" w:cs="仿宋_GB2312"/>
                <w:sz w:val="24"/>
                <w:szCs w:val="24"/>
                <w:highlight w:val="none"/>
              </w:rPr>
              <w:t>本,设置</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个健康教育宣传栏,健康教育宣传栏内容更新次数</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次；共举办</w:t>
            </w: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 xml:space="preserve">次健康教育讲座, </w:t>
            </w:r>
            <w:r>
              <w:rPr>
                <w:rFonts w:hint="eastAsia" w:ascii="仿宋_GB2312" w:hAnsi="仿宋_GB2312" w:eastAsia="仿宋_GB2312" w:cs="仿宋_GB2312"/>
                <w:sz w:val="24"/>
                <w:szCs w:val="24"/>
                <w:highlight w:val="none"/>
                <w:lang w:val="en-US" w:eastAsia="zh-CN"/>
              </w:rPr>
              <w:t>650</w:t>
            </w:r>
            <w:r>
              <w:rPr>
                <w:rFonts w:hint="eastAsia" w:ascii="仿宋_GB2312" w:hAnsi="仿宋_GB2312" w:eastAsia="仿宋_GB2312" w:cs="仿宋_GB2312"/>
                <w:sz w:val="24"/>
                <w:szCs w:val="24"/>
                <w:highlight w:val="none"/>
              </w:rPr>
              <w:t>人参加健康教育讲座,共举办健康教育咨询活动</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 xml:space="preserve">次, </w:t>
            </w:r>
            <w:r>
              <w:rPr>
                <w:rFonts w:hint="eastAsia" w:ascii="仿宋_GB2312" w:hAnsi="仿宋_GB2312" w:eastAsia="仿宋_GB2312" w:cs="仿宋_GB2312"/>
                <w:sz w:val="24"/>
                <w:szCs w:val="24"/>
                <w:highlight w:val="none"/>
                <w:lang w:val="en-US" w:eastAsia="zh-CN"/>
              </w:rPr>
              <w:t>356</w:t>
            </w:r>
            <w:r>
              <w:rPr>
                <w:rFonts w:hint="eastAsia" w:ascii="仿宋_GB2312" w:hAnsi="仿宋_GB2312" w:eastAsia="仿宋_GB2312" w:cs="仿宋_GB2312"/>
                <w:sz w:val="24"/>
                <w:szCs w:val="24"/>
                <w:highlight w:val="none"/>
              </w:rPr>
              <w:t>人参加健康教育咨询;</w:t>
            </w:r>
            <w:r>
              <w:rPr>
                <w:rFonts w:hint="eastAsia" w:ascii="仿宋_GB2312" w:hAnsi="仿宋_GB2312" w:eastAsia="仿宋_GB2312" w:cs="仿宋_GB2312"/>
                <w:sz w:val="24"/>
                <w:szCs w:val="24"/>
                <w:highlight w:val="none"/>
                <w:lang w:val="en-US" w:eastAsia="zh-CN"/>
              </w:rPr>
              <w:t>健康教育知识全面普及，人民群众健康意识普遍增强，群众满意度达90%以上。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876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876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773"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4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561" w:type="dxa"/>
            <w:gridSpan w:val="9"/>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773"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85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74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426"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5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773"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426"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5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4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526</w:t>
            </w: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88"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401</w:t>
            </w:r>
          </w:p>
        </w:tc>
        <w:tc>
          <w:tcPr>
            <w:tcW w:w="1603"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5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3"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773"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426"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5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4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876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4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729" w:type="dxa"/>
            <w:gridSpan w:val="5"/>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832"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Merge w:val="continue"/>
            <w:vAlign w:val="center"/>
          </w:tcPr>
          <w:p>
            <w:pPr>
              <w:spacing w:line="320" w:lineRule="exact"/>
              <w:jc w:val="center"/>
              <w:rPr>
                <w:rFonts w:ascii="仿宋_GB2312" w:hAnsi="仿宋_GB2312" w:eastAsia="仿宋_GB2312" w:cs="仿宋_GB2312"/>
                <w:sz w:val="24"/>
              </w:rPr>
            </w:pPr>
          </w:p>
        </w:tc>
        <w:tc>
          <w:tcPr>
            <w:tcW w:w="14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4091" w:type="dxa"/>
            <w:gridSpan w:val="3"/>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764"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267"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6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Merge w:val="continue"/>
            <w:vAlign w:val="center"/>
          </w:tcPr>
          <w:p>
            <w:pPr>
              <w:spacing w:line="320" w:lineRule="exact"/>
              <w:jc w:val="center"/>
              <w:rPr>
                <w:rFonts w:ascii="仿宋_GB2312" w:hAnsi="仿宋_GB2312" w:eastAsia="仿宋_GB2312" w:cs="仿宋_GB2312"/>
                <w:sz w:val="24"/>
              </w:rPr>
            </w:pPr>
          </w:p>
        </w:tc>
        <w:tc>
          <w:tcPr>
            <w:tcW w:w="14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76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7"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6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7"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6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7"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4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526</w:t>
            </w:r>
          </w:p>
        </w:tc>
        <w:tc>
          <w:tcPr>
            <w:tcW w:w="874"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437</w:t>
            </w:r>
          </w:p>
        </w:tc>
        <w:tc>
          <w:tcPr>
            <w:tcW w:w="2488"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243.6</w:t>
            </w:r>
          </w:p>
        </w:tc>
        <w:tc>
          <w:tcPr>
            <w:tcW w:w="1603"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193.4</w:t>
            </w:r>
          </w:p>
        </w:tc>
        <w:tc>
          <w:tcPr>
            <w:tcW w:w="764"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w:t>
            </w:r>
          </w:p>
        </w:tc>
        <w:tc>
          <w:tcPr>
            <w:tcW w:w="267"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56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6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7"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4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561" w:type="dxa"/>
            <w:gridSpan w:val="9"/>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Merge w:val="continue"/>
            <w:vAlign w:val="center"/>
          </w:tcPr>
          <w:p>
            <w:pPr>
              <w:spacing w:line="320" w:lineRule="exact"/>
              <w:jc w:val="center"/>
              <w:rPr>
                <w:rFonts w:ascii="仿宋_GB2312" w:hAnsi="仿宋_GB2312" w:eastAsia="仿宋_GB2312" w:cs="仿宋_GB2312"/>
                <w:sz w:val="24"/>
              </w:rPr>
            </w:pPr>
          </w:p>
        </w:tc>
        <w:tc>
          <w:tcPr>
            <w:tcW w:w="14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8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4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07" w:type="dxa"/>
            <w:gridSpan w:val="7"/>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65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Merge w:val="continue"/>
            <w:vAlign w:val="center"/>
          </w:tcPr>
          <w:p>
            <w:pPr>
              <w:spacing w:line="320" w:lineRule="exact"/>
              <w:jc w:val="center"/>
              <w:rPr>
                <w:rFonts w:ascii="仿宋_GB2312" w:hAnsi="仿宋_GB2312" w:eastAsia="仿宋_GB2312" w:cs="仿宋_GB2312"/>
                <w:sz w:val="24"/>
              </w:rPr>
            </w:pPr>
          </w:p>
        </w:tc>
        <w:tc>
          <w:tcPr>
            <w:tcW w:w="14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2545" w:type="dxa"/>
            <w:gridSpan w:val="4"/>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65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4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4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4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355.71</w:t>
            </w:r>
          </w:p>
        </w:tc>
        <w:tc>
          <w:tcPr>
            <w:tcW w:w="3362"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355.71</w:t>
            </w:r>
          </w:p>
        </w:tc>
        <w:tc>
          <w:tcPr>
            <w:tcW w:w="254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773"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426"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4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876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773"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78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319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4788"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3199" w:type="dxa"/>
            <w:gridSpan w:val="6"/>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773"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417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2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874"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continue"/>
            <w:vAlign w:val="center"/>
          </w:tcPr>
          <w:p>
            <w:pPr>
              <w:spacing w:line="320" w:lineRule="exact"/>
              <w:rPr>
                <w:rFonts w:ascii="仿宋_GB2312" w:hAnsi="仿宋_GB2312" w:eastAsia="仿宋_GB2312" w:cs="仿宋_GB2312"/>
                <w:sz w:val="24"/>
              </w:rPr>
            </w:pP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continue"/>
            <w:vAlign w:val="center"/>
          </w:tcPr>
          <w:p>
            <w:pPr>
              <w:spacing w:line="320" w:lineRule="exact"/>
              <w:rPr>
                <w:rFonts w:ascii="仿宋_GB2312" w:hAnsi="仿宋_GB2312" w:eastAsia="仿宋_GB2312" w:cs="仿宋_GB2312"/>
                <w:sz w:val="24"/>
              </w:rPr>
            </w:pP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217" w:type="dxa"/>
            <w:gridSpan w:val="2"/>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217" w:type="dxa"/>
            <w:gridSpan w:val="2"/>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87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773" w:type="dxa"/>
            <w:vMerge w:val="continue"/>
            <w:vAlign w:val="center"/>
          </w:tcPr>
          <w:p>
            <w:pPr>
              <w:spacing w:line="320" w:lineRule="exact"/>
              <w:rPr>
                <w:rFonts w:ascii="仿宋_GB2312" w:hAnsi="仿宋_GB2312" w:eastAsia="仿宋_GB2312" w:cs="仿宋_GB2312"/>
                <w:sz w:val="24"/>
              </w:rPr>
            </w:pPr>
          </w:p>
        </w:tc>
        <w:tc>
          <w:tcPr>
            <w:tcW w:w="2300" w:type="dxa"/>
            <w:gridSpan w:val="2"/>
            <w:vMerge w:val="continue"/>
            <w:vAlign w:val="center"/>
          </w:tcPr>
          <w:p>
            <w:pPr>
              <w:autoSpaceDN w:val="0"/>
              <w:spacing w:line="320" w:lineRule="exact"/>
              <w:rPr>
                <w:rFonts w:ascii="仿宋_GB2312" w:hAnsi="仿宋_GB2312" w:eastAsia="仿宋_GB2312" w:cs="仿宋_GB2312"/>
                <w:sz w:val="24"/>
              </w:rPr>
            </w:pPr>
          </w:p>
        </w:tc>
        <w:tc>
          <w:tcPr>
            <w:tcW w:w="187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217" w:type="dxa"/>
            <w:gridSpan w:val="2"/>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987"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987"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876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478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773"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段前锋</w:t>
            </w:r>
          </w:p>
        </w:tc>
        <w:tc>
          <w:tcPr>
            <w:tcW w:w="478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胜峰</w:t>
            </w:r>
            <w:r>
              <w:rPr>
                <w:rFonts w:hint="eastAsia" w:ascii="仿宋_GB2312" w:hAnsi="仿宋_GB2312" w:eastAsia="仿宋_GB2312" w:cs="仿宋_GB2312"/>
                <w:color w:val="000000"/>
                <w:sz w:val="24"/>
              </w:rPr>
              <w:t>卫生院</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773"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毛涛</w:t>
            </w:r>
          </w:p>
        </w:tc>
        <w:tc>
          <w:tcPr>
            <w:tcW w:w="478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胜峰</w:t>
            </w:r>
            <w:r>
              <w:rPr>
                <w:rFonts w:hint="eastAsia" w:ascii="仿宋_GB2312" w:hAnsi="仿宋_GB2312" w:eastAsia="仿宋_GB2312" w:cs="仿宋_GB2312"/>
                <w:color w:val="000000"/>
                <w:sz w:val="24"/>
              </w:rPr>
              <w:t>卫生院</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773"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胡守平</w:t>
            </w:r>
          </w:p>
        </w:tc>
        <w:tc>
          <w:tcPr>
            <w:tcW w:w="478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胜峰</w:t>
            </w:r>
            <w:r>
              <w:rPr>
                <w:rFonts w:hint="eastAsia" w:ascii="仿宋_GB2312" w:hAnsi="仿宋_GB2312" w:eastAsia="仿宋_GB2312" w:cs="仿宋_GB2312"/>
                <w:color w:val="000000"/>
                <w:sz w:val="24"/>
              </w:rPr>
              <w:t>卫生院</w:t>
            </w: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77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78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03"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9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8760" w:type="dxa"/>
            <w:gridSpan w:val="11"/>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8760" w:type="dxa"/>
            <w:gridSpan w:val="11"/>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8760" w:type="dxa"/>
            <w:gridSpan w:val="11"/>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竺志芳</w:t>
      </w:r>
      <w:r>
        <w:rPr>
          <w:rFonts w:hint="eastAsia" w:eastAsia="仿宋_GB2312" w:cs="仿宋_GB2312"/>
          <w:bCs/>
          <w:sz w:val="28"/>
          <w:szCs w:val="28"/>
        </w:rPr>
        <w:t xml:space="preserve">            联系电话：1</w:t>
      </w:r>
      <w:r>
        <w:rPr>
          <w:rFonts w:hint="eastAsia" w:eastAsia="仿宋_GB2312" w:cs="仿宋_GB2312"/>
          <w:bCs/>
          <w:sz w:val="28"/>
          <w:szCs w:val="28"/>
          <w:lang w:val="en-US" w:eastAsia="zh-CN"/>
        </w:rPr>
        <w:t>5115038866</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val="en-US" w:eastAsia="zh-CN"/>
              </w:rPr>
              <w:t>胜峰</w:t>
            </w:r>
            <w:r>
              <w:rPr>
                <w:rFonts w:hint="eastAsia" w:ascii="方正小标宋简体" w:hAnsi="方正小标" w:eastAsia="方正小标宋简体" w:cs="方正小标"/>
                <w:b/>
                <w:bCs/>
                <w:sz w:val="44"/>
                <w:szCs w:val="44"/>
                <w:lang w:eastAsia="zh-CN"/>
              </w:rPr>
              <w:t>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w:t>
            </w:r>
            <w:r>
              <w:rPr>
                <w:rFonts w:hint="eastAsia" w:ascii="仿宋_GB2312" w:hAnsi="仿宋_GB2312" w:eastAsia="仿宋_GB2312" w:cs="仿宋_GB2312"/>
                <w:color w:val="auto"/>
                <w:sz w:val="32"/>
                <w:szCs w:val="28"/>
                <w:lang w:eastAsia="zh-CN"/>
              </w:rPr>
              <w:t>胜峰卫生院20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val="en-US" w:eastAsia="zh-CN"/>
              </w:rPr>
              <w:t>胜峰</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val="en-US" w:eastAsia="zh-CN"/>
              </w:rPr>
              <w:t>胜峰</w:t>
            </w:r>
            <w:r>
              <w:rPr>
                <w:rFonts w:hint="eastAsia" w:ascii="仿宋_GB2312" w:hAnsi="仿宋_GB2312" w:eastAsia="仿宋_GB2312" w:cs="仿宋_GB2312"/>
                <w:color w:val="auto"/>
                <w:sz w:val="32"/>
                <w:lang w:eastAsia="zh-CN"/>
              </w:rPr>
              <w:t>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32</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21</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。华容县胜峰卫生院单位内设机构包括：3个职能科室。医疗组、防保组、行政后勤组。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w:t>
            </w:r>
            <w:r>
              <w:rPr>
                <w:rFonts w:hint="eastAsia" w:ascii="仿宋" w:hAnsi="仿宋" w:eastAsia="仿宋" w:cs="仿宋"/>
                <w:sz w:val="32"/>
                <w:szCs w:val="24"/>
                <w:lang w:val="en-US" w:eastAsia="zh-CN"/>
              </w:rPr>
              <w:t>辖区内</w:t>
            </w:r>
            <w:r>
              <w:rPr>
                <w:rFonts w:hint="eastAsia" w:ascii="仿宋" w:hAnsi="仿宋" w:eastAsia="仿宋" w:cs="仿宋"/>
                <w:sz w:val="32"/>
                <w:szCs w:val="24"/>
                <w:lang w:eastAsia="zh-CN"/>
              </w:rPr>
              <w:t>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2021年华容县胜峰卫生院整体基本支出合计437万元，主要是用于人员工资、社会保障缴费、临时工工资以及为保障医疗卫生机构正常运转、完成日常工作任务而发生的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243.6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193.4万元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我院项目资金按照年初预算的安排，按照月度与进度等安排资金落实，2021年华容县胜峰卫生院整体年初项目资金合计申报114万元，主要是用于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2021年华容县胜峰卫生院整体支出合计526万元，其中：</w:t>
            </w:r>
            <w:r>
              <w:rPr>
                <w:rFonts w:hint="eastAsia" w:ascii="仿宋_GB2312" w:hAnsi="仿宋_GB2312" w:eastAsia="仿宋_GB2312" w:cs="仿宋_GB2312"/>
                <w:color w:val="auto"/>
                <w:sz w:val="32"/>
                <w:szCs w:val="28"/>
                <w:lang w:eastAsia="zh-CN"/>
              </w:rPr>
              <w:t>工资福利支出</w:t>
            </w:r>
            <w:r>
              <w:rPr>
                <w:rFonts w:hint="eastAsia" w:ascii="仿宋_GB2312" w:hAnsi="仿宋_GB2312" w:eastAsia="仿宋_GB2312" w:cs="仿宋_GB2312"/>
                <w:color w:val="auto"/>
                <w:sz w:val="32"/>
                <w:szCs w:val="28"/>
                <w:lang w:val="en-US" w:eastAsia="zh-CN"/>
              </w:rPr>
              <w:t>243.6</w:t>
            </w:r>
            <w:r>
              <w:rPr>
                <w:rFonts w:hint="eastAsia" w:ascii="仿宋_GB2312" w:hAnsi="仿宋_GB2312" w:eastAsia="仿宋_GB2312" w:cs="仿宋_GB2312"/>
                <w:color w:val="auto"/>
                <w:sz w:val="32"/>
                <w:szCs w:val="28"/>
              </w:rPr>
              <w:t>万元</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282.4万元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段前锋</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副院长毛涛、工会主席胡守平为副组长、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sz w:val="32"/>
                <w:szCs w:val="28"/>
                <w:lang w:val="en-US" w:eastAsia="zh-CN"/>
              </w:rPr>
              <w:t>526</w:t>
            </w:r>
            <w:r>
              <w:rPr>
                <w:rFonts w:hint="eastAsia" w:ascii="仿宋_GB2312" w:hAnsi="仿宋_GB2312" w:eastAsia="仿宋_GB2312" w:cs="仿宋_GB2312"/>
                <w:color w:val="auto"/>
                <w:sz w:val="32"/>
                <w:szCs w:val="28"/>
                <w:lang w:val="en-US" w:eastAsia="zh-CN"/>
              </w:rPr>
              <w:t>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401</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事业收入125万元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526万元，其中：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437</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243.6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193.4万元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宋体" w:eastAsia="仿宋_GB2312" w:cs="宋体"/>
                <w:sz w:val="32"/>
                <w:szCs w:val="28"/>
                <w:lang w:val="en-US" w:eastAsia="zh-CN"/>
              </w:rPr>
              <w:t>89</w:t>
            </w:r>
            <w:r>
              <w:rPr>
                <w:rFonts w:hint="eastAsia" w:ascii="仿宋_GB2312" w:hAnsi="仿宋_GB2312" w:eastAsia="仿宋_GB2312" w:cs="仿宋_GB2312"/>
                <w:sz w:val="32"/>
                <w:szCs w:val="28"/>
                <w:lang w:val="en-US" w:eastAsia="zh-CN"/>
              </w:rPr>
              <w:t>万元，主要是</w:t>
            </w:r>
            <w:r>
              <w:rPr>
                <w:rFonts w:hint="eastAsia" w:ascii="仿宋_GB2312" w:hAnsi="仿宋_GB2312" w:eastAsia="仿宋_GB2312" w:cs="仿宋_GB2312"/>
                <w:sz w:val="32"/>
                <w:szCs w:val="28"/>
                <w:lang w:eastAsia="zh-CN"/>
              </w:rPr>
              <w:t>商品和服务支出</w:t>
            </w:r>
            <w:bookmarkStart w:id="0" w:name="_GoBack"/>
            <w:bookmarkEnd w:id="0"/>
            <w:r>
              <w:rPr>
                <w:rFonts w:hint="eastAsia" w:ascii="仿宋_GB2312" w:hAnsi="仿宋_GB2312" w:eastAsia="仿宋_GB2312" w:cs="仿宋_GB2312"/>
                <w:sz w:val="32"/>
                <w:szCs w:val="28"/>
                <w:lang w:val="en-US" w:eastAsia="zh-CN"/>
              </w:rPr>
              <w:t>89</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w:t>
            </w:r>
            <w:r>
              <w:rPr>
                <w:rFonts w:hint="eastAsia" w:ascii="仿宋_GB2312" w:hAnsi="宋体" w:eastAsia="仿宋_GB2312" w:cs="宋体"/>
                <w:sz w:val="32"/>
                <w:szCs w:val="32"/>
                <w:lang w:val="en-US" w:eastAsia="zh-CN"/>
              </w:rPr>
              <w:t>胜峰</w:t>
            </w:r>
            <w:r>
              <w:rPr>
                <w:rFonts w:hint="eastAsia" w:ascii="仿宋_GB2312" w:hAnsi="宋体" w:eastAsia="仿宋_GB2312" w:cs="宋体"/>
                <w:sz w:val="32"/>
                <w:szCs w:val="32"/>
                <w:lang w:eastAsia="zh-CN"/>
              </w:rPr>
              <w:t>卫让院没有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highlight w:val="none"/>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已完成20723</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90.8</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1289</w:t>
            </w:r>
            <w:r>
              <w:rPr>
                <w:rFonts w:hint="eastAsia" w:ascii="华文仿宋" w:hAnsi="华文仿宋" w:eastAsia="华文仿宋" w:cs="Times New Roman"/>
                <w:sz w:val="32"/>
                <w:szCs w:val="32"/>
              </w:rPr>
              <w:t>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%以上</w:t>
            </w:r>
            <w:r>
              <w:rPr>
                <w:rFonts w:hint="eastAsia" w:ascii="华文仿宋" w:hAnsi="华文仿宋" w:eastAsia="华文仿宋" w:cs="Times New Roman"/>
                <w:sz w:val="32"/>
                <w:szCs w:val="32"/>
                <w:highlight w:val="none"/>
              </w:rPr>
              <w:t>；0-6岁儿童健康管理人数</w:t>
            </w:r>
            <w:r>
              <w:rPr>
                <w:rFonts w:hint="eastAsia" w:ascii="华文仿宋" w:hAnsi="华文仿宋" w:eastAsia="华文仿宋" w:cs="Times New Roman"/>
                <w:sz w:val="32"/>
                <w:szCs w:val="32"/>
                <w:highlight w:val="none"/>
                <w:lang w:val="en-US" w:eastAsia="zh-CN"/>
              </w:rPr>
              <w:t>1097</w:t>
            </w:r>
            <w:r>
              <w:rPr>
                <w:rFonts w:hint="eastAsia" w:ascii="华文仿宋" w:hAnsi="华文仿宋" w:eastAsia="华文仿宋" w:cs="Times New Roman"/>
                <w:sz w:val="32"/>
                <w:szCs w:val="32"/>
                <w:highlight w:val="none"/>
              </w:rPr>
              <w:t>人，新生儿家庭访视率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%，儿童健康管理率9</w:t>
            </w:r>
            <w:r>
              <w:rPr>
                <w:rFonts w:hint="eastAsia" w:ascii="华文仿宋" w:hAnsi="华文仿宋" w:eastAsia="华文仿宋" w:cs="Times New Roman"/>
                <w:sz w:val="32"/>
                <w:szCs w:val="32"/>
                <w:highlight w:val="none"/>
                <w:lang w:val="en-US" w:eastAsia="zh-CN"/>
              </w:rPr>
              <w:t>5</w:t>
            </w:r>
            <w:r>
              <w:rPr>
                <w:rFonts w:hint="eastAsia" w:ascii="华文仿宋" w:hAnsi="华文仿宋" w:eastAsia="华文仿宋" w:cs="Times New Roman"/>
                <w:sz w:val="32"/>
                <w:szCs w:val="32"/>
                <w:highlight w:val="none"/>
              </w:rPr>
              <w:t>%；共管理</w:t>
            </w:r>
            <w:r>
              <w:rPr>
                <w:rFonts w:hint="eastAsia" w:ascii="华文仿宋" w:hAnsi="华文仿宋" w:eastAsia="华文仿宋" w:cs="Times New Roman"/>
                <w:sz w:val="32"/>
                <w:szCs w:val="32"/>
                <w:highlight w:val="none"/>
                <w:lang w:val="en-US" w:eastAsia="zh-CN"/>
              </w:rPr>
              <w:t>99</w:t>
            </w:r>
            <w:r>
              <w:rPr>
                <w:rFonts w:hint="eastAsia" w:ascii="华文仿宋" w:hAnsi="华文仿宋" w:eastAsia="华文仿宋" w:cs="Times New Roman"/>
                <w:sz w:val="32"/>
                <w:szCs w:val="32"/>
                <w:highlight w:val="none"/>
              </w:rPr>
              <w:t>例孕产妇，早孕建册率</w:t>
            </w:r>
            <w:r>
              <w:rPr>
                <w:rFonts w:hint="eastAsia" w:ascii="华文仿宋" w:hAnsi="华文仿宋" w:eastAsia="华文仿宋" w:cs="Times New Roman"/>
                <w:sz w:val="32"/>
                <w:szCs w:val="32"/>
                <w:highlight w:val="none"/>
                <w:lang w:val="en-US" w:eastAsia="zh-CN"/>
              </w:rPr>
              <w:t>97.9</w:t>
            </w:r>
            <w:r>
              <w:rPr>
                <w:rFonts w:hint="eastAsia" w:ascii="华文仿宋" w:hAnsi="华文仿宋" w:eastAsia="华文仿宋" w:cs="Times New Roman"/>
                <w:sz w:val="32"/>
                <w:szCs w:val="32"/>
                <w:highlight w:val="none"/>
              </w:rPr>
              <w:t>%，产后访视率</w:t>
            </w:r>
            <w:r>
              <w:rPr>
                <w:rFonts w:hint="eastAsia" w:ascii="华文仿宋" w:hAnsi="华文仿宋" w:eastAsia="华文仿宋" w:cs="Times New Roman"/>
                <w:sz w:val="32"/>
                <w:szCs w:val="32"/>
                <w:highlight w:val="none"/>
                <w:lang w:val="en-US" w:eastAsia="zh-CN"/>
              </w:rPr>
              <w:t>97.9</w:t>
            </w:r>
            <w:r>
              <w:rPr>
                <w:rFonts w:hint="eastAsia" w:ascii="华文仿宋" w:hAnsi="华文仿宋" w:eastAsia="华文仿宋" w:cs="Times New Roman"/>
                <w:sz w:val="32"/>
                <w:szCs w:val="32"/>
                <w:highlight w:val="none"/>
              </w:rPr>
              <w:t>%；老年人健康管理</w:t>
            </w:r>
            <w:r>
              <w:rPr>
                <w:rFonts w:hint="eastAsia" w:ascii="华文仿宋" w:hAnsi="华文仿宋" w:eastAsia="华文仿宋" w:cs="Times New Roman"/>
                <w:sz w:val="32"/>
                <w:szCs w:val="32"/>
                <w:highlight w:val="none"/>
                <w:lang w:val="en-US" w:eastAsia="zh-CN"/>
              </w:rPr>
              <w:t>2805</w:t>
            </w:r>
            <w:r>
              <w:rPr>
                <w:rFonts w:hint="eastAsia" w:ascii="华文仿宋" w:hAnsi="华文仿宋" w:eastAsia="华文仿宋" w:cs="Times New Roman"/>
                <w:sz w:val="32"/>
                <w:szCs w:val="32"/>
                <w:highlight w:val="none"/>
              </w:rPr>
              <w:t>人，健康管理率</w:t>
            </w:r>
            <w:r>
              <w:rPr>
                <w:rFonts w:hint="eastAsia" w:ascii="华文仿宋" w:hAnsi="华文仿宋" w:eastAsia="华文仿宋" w:cs="Times New Roman"/>
                <w:sz w:val="32"/>
                <w:szCs w:val="32"/>
                <w:highlight w:val="none"/>
                <w:lang w:val="en-US" w:eastAsia="zh-CN"/>
              </w:rPr>
              <w:t>64.2</w:t>
            </w:r>
            <w:r>
              <w:rPr>
                <w:rFonts w:hint="eastAsia" w:ascii="华文仿宋" w:hAnsi="华文仿宋" w:eastAsia="华文仿宋" w:cs="Times New Roman"/>
                <w:sz w:val="32"/>
                <w:szCs w:val="32"/>
                <w:highlight w:val="none"/>
              </w:rPr>
              <w:t>% ;糖尿病</w:t>
            </w:r>
            <w:r>
              <w:rPr>
                <w:rFonts w:hint="eastAsia" w:ascii="华文仿宋" w:hAnsi="华文仿宋" w:eastAsia="华文仿宋" w:cs="Times New Roman"/>
                <w:sz w:val="32"/>
                <w:szCs w:val="32"/>
                <w:highlight w:val="none"/>
                <w:lang w:val="en-US" w:eastAsia="zh-CN"/>
              </w:rPr>
              <w:t>514</w:t>
            </w:r>
            <w:r>
              <w:rPr>
                <w:rFonts w:hint="eastAsia" w:ascii="华文仿宋" w:hAnsi="华文仿宋" w:eastAsia="华文仿宋" w:cs="Times New Roman"/>
                <w:sz w:val="32"/>
                <w:szCs w:val="32"/>
                <w:highlight w:val="none"/>
              </w:rPr>
              <w:t>人，规范管理</w:t>
            </w:r>
            <w:r>
              <w:rPr>
                <w:rFonts w:hint="eastAsia" w:ascii="华文仿宋" w:hAnsi="华文仿宋" w:eastAsia="华文仿宋" w:cs="Times New Roman"/>
                <w:sz w:val="32"/>
                <w:szCs w:val="32"/>
                <w:highlight w:val="none"/>
                <w:lang w:val="en-US" w:eastAsia="zh-CN"/>
              </w:rPr>
              <w:t>322</w:t>
            </w:r>
            <w:r>
              <w:rPr>
                <w:rFonts w:hint="eastAsia" w:ascii="华文仿宋" w:hAnsi="华文仿宋" w:eastAsia="华文仿宋" w:cs="Times New Roman"/>
                <w:sz w:val="32"/>
                <w:szCs w:val="32"/>
                <w:highlight w:val="none"/>
              </w:rPr>
              <w:t>人，规范管理率</w:t>
            </w:r>
            <w:r>
              <w:rPr>
                <w:rFonts w:hint="eastAsia" w:ascii="华文仿宋" w:hAnsi="华文仿宋" w:eastAsia="华文仿宋" w:cs="Times New Roman"/>
                <w:sz w:val="32"/>
                <w:szCs w:val="32"/>
                <w:highlight w:val="none"/>
                <w:lang w:val="en-US" w:eastAsia="zh-CN"/>
              </w:rPr>
              <w:t>62.65</w:t>
            </w:r>
            <w:r>
              <w:rPr>
                <w:rFonts w:hint="eastAsia" w:ascii="华文仿宋" w:hAnsi="华文仿宋" w:eastAsia="华文仿宋" w:cs="Times New Roman"/>
                <w:sz w:val="32"/>
                <w:szCs w:val="32"/>
                <w:highlight w:val="none"/>
              </w:rPr>
              <w:t>%；高血压管</w:t>
            </w:r>
            <w:r>
              <w:rPr>
                <w:rFonts w:hint="eastAsia" w:ascii="华文仿宋" w:hAnsi="华文仿宋" w:eastAsia="华文仿宋" w:cs="Times New Roman"/>
                <w:sz w:val="32"/>
                <w:szCs w:val="32"/>
                <w:highlight w:val="none"/>
                <w:lang w:eastAsia="zh-CN"/>
              </w:rPr>
              <w:t>理</w:t>
            </w:r>
            <w:r>
              <w:rPr>
                <w:rFonts w:hint="eastAsia" w:ascii="华文仿宋" w:hAnsi="华文仿宋" w:eastAsia="华文仿宋" w:cs="Times New Roman"/>
                <w:sz w:val="32"/>
                <w:szCs w:val="32"/>
                <w:highlight w:val="none"/>
                <w:lang w:val="en-US" w:eastAsia="zh-CN"/>
              </w:rPr>
              <w:t>1529</w:t>
            </w:r>
            <w:r>
              <w:rPr>
                <w:rFonts w:hint="eastAsia" w:ascii="华文仿宋" w:hAnsi="华文仿宋" w:eastAsia="华文仿宋" w:cs="Times New Roman"/>
                <w:sz w:val="32"/>
                <w:szCs w:val="32"/>
                <w:highlight w:val="none"/>
              </w:rPr>
              <w:t>人,规范管理</w:t>
            </w:r>
            <w:r>
              <w:rPr>
                <w:rFonts w:hint="eastAsia" w:ascii="华文仿宋" w:hAnsi="华文仿宋" w:eastAsia="华文仿宋" w:cs="Times New Roman"/>
                <w:sz w:val="32"/>
                <w:szCs w:val="32"/>
                <w:highlight w:val="none"/>
                <w:lang w:val="en-US" w:eastAsia="zh-CN"/>
              </w:rPr>
              <w:t>962</w:t>
            </w:r>
            <w:r>
              <w:rPr>
                <w:rFonts w:hint="eastAsia" w:ascii="华文仿宋" w:hAnsi="华文仿宋" w:eastAsia="华文仿宋" w:cs="Times New Roman"/>
                <w:sz w:val="32"/>
                <w:szCs w:val="32"/>
                <w:highlight w:val="none"/>
              </w:rPr>
              <w:t>人,规范管理率</w:t>
            </w:r>
            <w:r>
              <w:rPr>
                <w:rFonts w:hint="eastAsia" w:ascii="华文仿宋" w:hAnsi="华文仿宋" w:eastAsia="华文仿宋" w:cs="Times New Roman"/>
                <w:sz w:val="32"/>
                <w:szCs w:val="32"/>
                <w:highlight w:val="none"/>
                <w:lang w:val="en-US" w:eastAsia="zh-CN"/>
              </w:rPr>
              <w:t>62.98</w:t>
            </w:r>
            <w:r>
              <w:rPr>
                <w:rFonts w:hint="eastAsia" w:ascii="华文仿宋" w:hAnsi="华文仿宋" w:eastAsia="华文仿宋" w:cs="Times New Roman"/>
                <w:sz w:val="32"/>
                <w:szCs w:val="32"/>
                <w:highlight w:val="none"/>
              </w:rPr>
              <w:t>%</w:t>
            </w:r>
            <w:r>
              <w:rPr>
                <w:rFonts w:hint="eastAsia" w:ascii="华文仿宋" w:hAnsi="华文仿宋" w:eastAsia="华文仿宋" w:cs="Times New Roman"/>
                <w:sz w:val="32"/>
                <w:szCs w:val="32"/>
                <w:highlight w:val="none"/>
                <w:lang w:eastAsia="zh-CN"/>
              </w:rPr>
              <w:t>；</w:t>
            </w:r>
            <w:r>
              <w:rPr>
                <w:rFonts w:hint="eastAsia" w:ascii="华文仿宋" w:hAnsi="华文仿宋" w:eastAsia="华文仿宋" w:cs="Times New Roman"/>
                <w:sz w:val="32"/>
                <w:szCs w:val="32"/>
                <w:highlight w:val="none"/>
              </w:rPr>
              <w:t>严重精神障碍患者健康管理</w:t>
            </w:r>
            <w:r>
              <w:rPr>
                <w:rFonts w:hint="eastAsia" w:ascii="华文仿宋" w:hAnsi="华文仿宋" w:eastAsia="华文仿宋" w:cs="Times New Roman"/>
                <w:sz w:val="32"/>
                <w:szCs w:val="32"/>
                <w:highlight w:val="none"/>
                <w:lang w:val="en-US" w:eastAsia="zh-CN"/>
              </w:rPr>
              <w:t>101</w:t>
            </w:r>
            <w:r>
              <w:rPr>
                <w:rFonts w:hint="eastAsia" w:ascii="华文仿宋" w:hAnsi="华文仿宋" w:eastAsia="华文仿宋" w:cs="Times New Roman"/>
                <w:sz w:val="32"/>
                <w:szCs w:val="32"/>
                <w:highlight w:val="none"/>
              </w:rPr>
              <w:t>人，规范管理</w:t>
            </w:r>
            <w:r>
              <w:rPr>
                <w:rFonts w:hint="eastAsia" w:ascii="华文仿宋" w:hAnsi="华文仿宋" w:eastAsia="华文仿宋" w:cs="Times New Roman"/>
                <w:sz w:val="32"/>
                <w:szCs w:val="32"/>
                <w:highlight w:val="none"/>
                <w:lang w:val="en-US" w:eastAsia="zh-CN"/>
              </w:rPr>
              <w:t>101</w:t>
            </w:r>
            <w:r>
              <w:rPr>
                <w:rFonts w:hint="eastAsia" w:ascii="华文仿宋" w:hAnsi="华文仿宋" w:eastAsia="华文仿宋" w:cs="Times New Roman"/>
                <w:sz w:val="32"/>
                <w:szCs w:val="32"/>
                <w:highlight w:val="none"/>
              </w:rPr>
              <w:t>人，规范管理率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%；肺结核</w:t>
            </w:r>
            <w:r>
              <w:rPr>
                <w:rFonts w:hint="eastAsia" w:ascii="华文仿宋" w:hAnsi="华文仿宋" w:eastAsia="华文仿宋" w:cs="Times New Roman"/>
                <w:sz w:val="32"/>
                <w:szCs w:val="32"/>
                <w:highlight w:val="none"/>
                <w:lang w:val="en-US" w:eastAsia="zh-CN"/>
              </w:rPr>
              <w:t>15</w:t>
            </w:r>
            <w:r>
              <w:rPr>
                <w:rFonts w:hint="eastAsia" w:ascii="华文仿宋" w:hAnsi="华文仿宋" w:eastAsia="华文仿宋" w:cs="Times New Roman"/>
                <w:sz w:val="32"/>
                <w:szCs w:val="32"/>
                <w:highlight w:val="none"/>
              </w:rPr>
              <w:t>人，已管理</w:t>
            </w:r>
            <w:r>
              <w:rPr>
                <w:rFonts w:hint="eastAsia" w:ascii="华文仿宋" w:hAnsi="华文仿宋" w:eastAsia="华文仿宋" w:cs="Times New Roman"/>
                <w:sz w:val="32"/>
                <w:szCs w:val="32"/>
                <w:highlight w:val="none"/>
                <w:lang w:val="en-US" w:eastAsia="zh-CN"/>
              </w:rPr>
              <w:t>15</w:t>
            </w:r>
            <w:r>
              <w:rPr>
                <w:rFonts w:hint="eastAsia" w:ascii="华文仿宋" w:hAnsi="华文仿宋" w:eastAsia="华文仿宋" w:cs="Times New Roman"/>
                <w:sz w:val="32"/>
                <w:szCs w:val="32"/>
                <w:highlight w:val="none"/>
              </w:rPr>
              <w:t>人，管理率100%，规范服药</w:t>
            </w:r>
            <w:r>
              <w:rPr>
                <w:rFonts w:hint="eastAsia" w:ascii="华文仿宋" w:hAnsi="华文仿宋" w:eastAsia="华文仿宋" w:cs="Times New Roman"/>
                <w:sz w:val="32"/>
                <w:szCs w:val="32"/>
                <w:highlight w:val="none"/>
                <w:lang w:val="en-US" w:eastAsia="zh-CN"/>
              </w:rPr>
              <w:t>8</w:t>
            </w:r>
            <w:r>
              <w:rPr>
                <w:rFonts w:hint="eastAsia" w:ascii="华文仿宋" w:hAnsi="华文仿宋" w:eastAsia="华文仿宋" w:cs="Times New Roman"/>
                <w:sz w:val="32"/>
                <w:szCs w:val="32"/>
                <w:highlight w:val="none"/>
              </w:rPr>
              <w:t>人，规范服药率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%；接受中医药健康管理服务老年人</w:t>
            </w:r>
            <w:r>
              <w:rPr>
                <w:rFonts w:hint="eastAsia" w:ascii="华文仿宋" w:hAnsi="华文仿宋" w:eastAsia="华文仿宋" w:cs="Times New Roman"/>
                <w:sz w:val="32"/>
                <w:szCs w:val="32"/>
                <w:highlight w:val="none"/>
                <w:lang w:val="en-US" w:eastAsia="zh-CN"/>
              </w:rPr>
              <w:t>2099</w:t>
            </w:r>
            <w:r>
              <w:rPr>
                <w:rFonts w:hint="eastAsia" w:ascii="华文仿宋" w:hAnsi="华文仿宋" w:eastAsia="华文仿宋" w:cs="Times New Roman"/>
                <w:sz w:val="32"/>
                <w:szCs w:val="32"/>
                <w:highlight w:val="none"/>
              </w:rPr>
              <w:t>人，老年人中医药健康管理率</w:t>
            </w:r>
            <w:r>
              <w:rPr>
                <w:rFonts w:hint="eastAsia" w:ascii="华文仿宋" w:hAnsi="华文仿宋" w:eastAsia="华文仿宋" w:cs="Times New Roman"/>
                <w:sz w:val="32"/>
                <w:szCs w:val="32"/>
                <w:highlight w:val="none"/>
                <w:lang w:val="en-US" w:eastAsia="zh-CN"/>
              </w:rPr>
              <w:t>74.8</w:t>
            </w:r>
            <w:r>
              <w:rPr>
                <w:rFonts w:hint="eastAsia" w:ascii="华文仿宋" w:hAnsi="华文仿宋" w:eastAsia="华文仿宋" w:cs="Times New Roman"/>
                <w:sz w:val="32"/>
                <w:szCs w:val="32"/>
                <w:highlight w:val="none"/>
              </w:rPr>
              <w:t>%，0-3岁儿童接受中医药健康管理服务</w:t>
            </w:r>
            <w:r>
              <w:rPr>
                <w:rFonts w:hint="eastAsia" w:ascii="华文仿宋" w:hAnsi="华文仿宋" w:eastAsia="华文仿宋" w:cs="Times New Roman"/>
                <w:sz w:val="32"/>
                <w:szCs w:val="32"/>
                <w:highlight w:val="none"/>
                <w:lang w:val="en-US" w:eastAsia="zh-CN"/>
              </w:rPr>
              <w:t>498</w:t>
            </w:r>
            <w:r>
              <w:rPr>
                <w:rFonts w:hint="eastAsia" w:ascii="华文仿宋" w:hAnsi="华文仿宋" w:eastAsia="华文仿宋" w:cs="Times New Roman"/>
                <w:sz w:val="32"/>
                <w:szCs w:val="32"/>
                <w:highlight w:val="none"/>
              </w:rPr>
              <w:t>人，儿童中医药健康管理服务率</w:t>
            </w:r>
            <w:r>
              <w:rPr>
                <w:rFonts w:hint="eastAsia" w:ascii="华文仿宋" w:hAnsi="华文仿宋" w:eastAsia="华文仿宋" w:cs="Times New Roman"/>
                <w:sz w:val="32"/>
                <w:szCs w:val="32"/>
                <w:highlight w:val="none"/>
                <w:lang w:val="en-US" w:eastAsia="zh-CN"/>
              </w:rPr>
              <w:t>45.4</w:t>
            </w:r>
            <w:r>
              <w:rPr>
                <w:rFonts w:hint="eastAsia" w:ascii="华文仿宋" w:hAnsi="华文仿宋" w:eastAsia="华文仿宋" w:cs="Times New Roman"/>
                <w:sz w:val="32"/>
                <w:szCs w:val="32"/>
                <w:highlight w:val="none"/>
              </w:rPr>
              <w:t>%；卫生院均实行了传染病和突发公共卫生事件预警应急机制，传染病疫情报告率100%，及时报告率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highlight w:val="none"/>
              </w:rPr>
            </w:pPr>
            <w:r>
              <w:rPr>
                <w:rFonts w:hint="eastAsia" w:ascii="华文仿宋" w:hAnsi="华文仿宋" w:eastAsia="华文仿宋" w:cs="Times New Roman"/>
                <w:sz w:val="32"/>
                <w:szCs w:val="32"/>
                <w:highlight w:val="none"/>
                <w:lang w:val="en-US" w:eastAsia="zh-CN"/>
              </w:rPr>
              <w:t>全乡家庭医生团队4个累计签约人数</w:t>
            </w:r>
            <w:r>
              <w:rPr>
                <w:rFonts w:hint="eastAsia" w:ascii="宋体" w:hAnsi="宋体" w:cs="宋体"/>
                <w:sz w:val="32"/>
                <w:szCs w:val="32"/>
                <w:highlight w:val="none"/>
                <w:lang w:val="en-US" w:eastAsia="zh-CN"/>
              </w:rPr>
              <w:t>8146</w:t>
            </w:r>
            <w:r>
              <w:rPr>
                <w:rFonts w:hint="eastAsia" w:ascii="华文仿宋" w:hAnsi="华文仿宋" w:eastAsia="华文仿宋" w:cs="Times New Roman"/>
                <w:sz w:val="32"/>
                <w:szCs w:val="32"/>
                <w:highlight w:val="none"/>
                <w:lang w:val="en-US" w:eastAsia="zh-CN"/>
              </w:rPr>
              <w:t>人，通过“卫宁家医平台”实现了应签尽签，</w:t>
            </w:r>
            <w:r>
              <w:rPr>
                <w:rFonts w:hint="eastAsia" w:ascii="华文仿宋" w:hAnsi="华文仿宋" w:eastAsia="华文仿宋" w:cs="Times New Roman"/>
                <w:sz w:val="32"/>
                <w:szCs w:val="32"/>
                <w:highlight w:val="none"/>
              </w:rPr>
              <w:t>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highlight w:val="none"/>
                <w:lang w:val="en-US" w:eastAsia="zh-CN"/>
              </w:rPr>
            </w:pPr>
            <w:r>
              <w:rPr>
                <w:rFonts w:hint="eastAsia" w:ascii="华文仿宋" w:hAnsi="华文仿宋" w:eastAsia="华文仿宋" w:cs="Times New Roman"/>
                <w:sz w:val="32"/>
                <w:szCs w:val="32"/>
                <w:highlight w:val="none"/>
                <w:lang w:val="en-US" w:eastAsia="zh-CN"/>
              </w:rPr>
              <w:t>2021年</w:t>
            </w:r>
            <w:r>
              <w:rPr>
                <w:rFonts w:hint="eastAsia" w:ascii="华文仿宋" w:hAnsi="华文仿宋" w:eastAsia="华文仿宋" w:cs="Times New Roman"/>
                <w:sz w:val="32"/>
                <w:szCs w:val="32"/>
                <w:highlight w:val="none"/>
              </w:rPr>
              <w:t>共发放健康教育应刷资料种类</w:t>
            </w:r>
            <w:r>
              <w:rPr>
                <w:rFonts w:hint="eastAsia" w:ascii="华文仿宋" w:hAnsi="华文仿宋" w:eastAsia="华文仿宋" w:cs="Times New Roman"/>
                <w:sz w:val="32"/>
                <w:szCs w:val="32"/>
                <w:highlight w:val="none"/>
                <w:lang w:val="en-US" w:eastAsia="zh-CN"/>
              </w:rPr>
              <w:t>12</w:t>
            </w:r>
            <w:r>
              <w:rPr>
                <w:rFonts w:hint="eastAsia" w:ascii="华文仿宋" w:hAnsi="华文仿宋" w:eastAsia="华文仿宋" w:cs="Times New Roman"/>
                <w:sz w:val="32"/>
                <w:szCs w:val="32"/>
                <w:highlight w:val="none"/>
              </w:rPr>
              <w:t>种,发放健康教育印刷资料</w:t>
            </w:r>
            <w:r>
              <w:rPr>
                <w:rFonts w:hint="eastAsia" w:ascii="华文仿宋" w:hAnsi="华文仿宋" w:eastAsia="华文仿宋" w:cs="Times New Roman"/>
                <w:sz w:val="32"/>
                <w:szCs w:val="32"/>
                <w:highlight w:val="none"/>
                <w:lang w:val="en-US" w:eastAsia="zh-CN"/>
              </w:rPr>
              <w:t>2900</w:t>
            </w:r>
            <w:r>
              <w:rPr>
                <w:rFonts w:hint="eastAsia" w:ascii="华文仿宋" w:hAnsi="华文仿宋" w:eastAsia="华文仿宋" w:cs="Times New Roman"/>
                <w:sz w:val="32"/>
                <w:szCs w:val="32"/>
                <w:highlight w:val="none"/>
              </w:rPr>
              <w:t>本,设置</w:t>
            </w:r>
            <w:r>
              <w:rPr>
                <w:rFonts w:hint="eastAsia" w:ascii="华文仿宋" w:hAnsi="华文仿宋" w:eastAsia="华文仿宋" w:cs="Times New Roman"/>
                <w:sz w:val="32"/>
                <w:szCs w:val="32"/>
                <w:highlight w:val="none"/>
                <w:lang w:val="en-US" w:eastAsia="zh-CN"/>
              </w:rPr>
              <w:t>2</w:t>
            </w:r>
            <w:r>
              <w:rPr>
                <w:rFonts w:hint="eastAsia" w:ascii="华文仿宋" w:hAnsi="华文仿宋" w:eastAsia="华文仿宋" w:cs="Times New Roman"/>
                <w:sz w:val="32"/>
                <w:szCs w:val="32"/>
                <w:highlight w:val="none"/>
              </w:rPr>
              <w:t>个健康教育宣传栏,健康教育宣传栏内容更新次数</w:t>
            </w:r>
            <w:r>
              <w:rPr>
                <w:rFonts w:hint="eastAsia" w:ascii="华文仿宋" w:hAnsi="华文仿宋" w:eastAsia="华文仿宋" w:cs="Times New Roman"/>
                <w:sz w:val="32"/>
                <w:szCs w:val="32"/>
                <w:highlight w:val="none"/>
                <w:lang w:val="en-US" w:eastAsia="zh-CN"/>
              </w:rPr>
              <w:t>6</w:t>
            </w:r>
            <w:r>
              <w:rPr>
                <w:rFonts w:hint="eastAsia" w:ascii="华文仿宋" w:hAnsi="华文仿宋" w:eastAsia="华文仿宋" w:cs="Times New Roman"/>
                <w:sz w:val="32"/>
                <w:szCs w:val="32"/>
                <w:highlight w:val="none"/>
              </w:rPr>
              <w:t>次；共举办</w:t>
            </w:r>
            <w:r>
              <w:rPr>
                <w:rFonts w:hint="eastAsia" w:ascii="华文仿宋" w:hAnsi="华文仿宋" w:eastAsia="华文仿宋" w:cs="Times New Roman"/>
                <w:sz w:val="32"/>
                <w:szCs w:val="32"/>
                <w:highlight w:val="none"/>
                <w:lang w:val="en-US" w:eastAsia="zh-CN"/>
              </w:rPr>
              <w:t>12</w:t>
            </w:r>
            <w:r>
              <w:rPr>
                <w:rFonts w:hint="eastAsia" w:ascii="华文仿宋" w:hAnsi="华文仿宋" w:eastAsia="华文仿宋" w:cs="Times New Roman"/>
                <w:sz w:val="32"/>
                <w:szCs w:val="32"/>
                <w:highlight w:val="none"/>
              </w:rPr>
              <w:t xml:space="preserve">次健康教育讲座, </w:t>
            </w:r>
            <w:r>
              <w:rPr>
                <w:rFonts w:hint="eastAsia" w:ascii="华文仿宋" w:hAnsi="华文仿宋" w:eastAsia="华文仿宋" w:cs="Times New Roman"/>
                <w:sz w:val="32"/>
                <w:szCs w:val="32"/>
                <w:highlight w:val="none"/>
                <w:lang w:val="en-US" w:eastAsia="zh-CN"/>
              </w:rPr>
              <w:t>650</w:t>
            </w:r>
            <w:r>
              <w:rPr>
                <w:rFonts w:hint="eastAsia" w:ascii="华文仿宋" w:hAnsi="华文仿宋" w:eastAsia="华文仿宋" w:cs="Times New Roman"/>
                <w:sz w:val="32"/>
                <w:szCs w:val="32"/>
                <w:highlight w:val="none"/>
              </w:rPr>
              <w:t>人参加健康教育讲座,共举办健康教育咨询活动</w:t>
            </w:r>
            <w:r>
              <w:rPr>
                <w:rFonts w:hint="eastAsia" w:ascii="华文仿宋" w:hAnsi="华文仿宋" w:eastAsia="华文仿宋" w:cs="Times New Roman"/>
                <w:sz w:val="32"/>
                <w:szCs w:val="32"/>
                <w:highlight w:val="none"/>
                <w:lang w:val="en-US" w:eastAsia="zh-CN"/>
              </w:rPr>
              <w:t>9</w:t>
            </w:r>
            <w:r>
              <w:rPr>
                <w:rFonts w:hint="eastAsia" w:ascii="华文仿宋" w:hAnsi="华文仿宋" w:eastAsia="华文仿宋" w:cs="Times New Roman"/>
                <w:sz w:val="32"/>
                <w:szCs w:val="32"/>
                <w:highlight w:val="none"/>
              </w:rPr>
              <w:t xml:space="preserve">次, </w:t>
            </w:r>
            <w:r>
              <w:rPr>
                <w:rFonts w:hint="eastAsia" w:ascii="华文仿宋" w:hAnsi="华文仿宋" w:eastAsia="华文仿宋" w:cs="Times New Roman"/>
                <w:sz w:val="32"/>
                <w:szCs w:val="32"/>
                <w:highlight w:val="none"/>
                <w:lang w:val="en-US" w:eastAsia="zh-CN"/>
              </w:rPr>
              <w:t>356</w:t>
            </w:r>
            <w:r>
              <w:rPr>
                <w:rFonts w:hint="eastAsia" w:ascii="华文仿宋" w:hAnsi="华文仿宋" w:eastAsia="华文仿宋" w:cs="Times New Roman"/>
                <w:sz w:val="32"/>
                <w:szCs w:val="32"/>
                <w:highlight w:val="none"/>
              </w:rPr>
              <w:t>人参加健康教育咨询;</w:t>
            </w:r>
            <w:r>
              <w:rPr>
                <w:rFonts w:hint="eastAsia" w:ascii="华文仿宋" w:hAnsi="华文仿宋" w:eastAsia="华文仿宋" w:cs="Times New Roman"/>
                <w:sz w:val="32"/>
                <w:szCs w:val="32"/>
                <w:highlight w:val="none"/>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w:t>
            </w:r>
            <w:r>
              <w:rPr>
                <w:rFonts w:hint="eastAsia" w:eastAsia="仿宋_GB2312"/>
                <w:sz w:val="32"/>
                <w:szCs w:val="32"/>
                <w:lang w:val="en-US" w:eastAsia="zh-CN"/>
              </w:rPr>
              <w:t>胜峰</w:t>
            </w:r>
            <w:r>
              <w:rPr>
                <w:rFonts w:hint="eastAsia" w:eastAsia="仿宋_GB2312"/>
                <w:sz w:val="32"/>
                <w:szCs w:val="32"/>
                <w:lang w:eastAsia="zh-CN"/>
              </w:rPr>
              <w:t>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val="en-US" w:eastAsia="zh-CN"/>
              </w:rPr>
              <w:t>胜峰</w:t>
            </w:r>
            <w:r>
              <w:rPr>
                <w:rFonts w:hint="eastAsia" w:ascii="仿宋_GB2312" w:hAnsi="仿宋_GB2312" w:eastAsia="仿宋_GB2312"/>
                <w:bCs/>
                <w:spacing w:val="-26"/>
                <w:sz w:val="32"/>
                <w:szCs w:val="32"/>
                <w:lang w:eastAsia="zh-CN"/>
              </w:rPr>
              <w:t>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华文中宋" w:hAnsi="华文中宋" w:eastAsia="华文中宋" w:cs="华文中宋"/>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
    <w:altName w:val="宋体"/>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ZmQ1NDdiMmNiNGFlZmU3ZGZjYTRjOWNmODZiOTI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2641C78"/>
    <w:rsid w:val="03215DBB"/>
    <w:rsid w:val="0490035F"/>
    <w:rsid w:val="07300CC3"/>
    <w:rsid w:val="083749E7"/>
    <w:rsid w:val="0CB679B8"/>
    <w:rsid w:val="0CE1408A"/>
    <w:rsid w:val="0DE528CD"/>
    <w:rsid w:val="0E45238E"/>
    <w:rsid w:val="10054735"/>
    <w:rsid w:val="119105B0"/>
    <w:rsid w:val="129F0AAB"/>
    <w:rsid w:val="1336279F"/>
    <w:rsid w:val="14465682"/>
    <w:rsid w:val="14EA3CEB"/>
    <w:rsid w:val="18725427"/>
    <w:rsid w:val="197C48F9"/>
    <w:rsid w:val="19AA6DC3"/>
    <w:rsid w:val="205C50D9"/>
    <w:rsid w:val="254E2FC7"/>
    <w:rsid w:val="25B607B7"/>
    <w:rsid w:val="263C173A"/>
    <w:rsid w:val="26A36964"/>
    <w:rsid w:val="289D055E"/>
    <w:rsid w:val="2A770606"/>
    <w:rsid w:val="2AB86332"/>
    <w:rsid w:val="2C9F197B"/>
    <w:rsid w:val="2CA33441"/>
    <w:rsid w:val="2CE55C20"/>
    <w:rsid w:val="2F287302"/>
    <w:rsid w:val="30426D13"/>
    <w:rsid w:val="3069477A"/>
    <w:rsid w:val="32674CE9"/>
    <w:rsid w:val="334A280F"/>
    <w:rsid w:val="36203B2D"/>
    <w:rsid w:val="377B3BAC"/>
    <w:rsid w:val="39A24859"/>
    <w:rsid w:val="3A43255A"/>
    <w:rsid w:val="3AF159B9"/>
    <w:rsid w:val="3D465F31"/>
    <w:rsid w:val="3D6201A1"/>
    <w:rsid w:val="3EC46785"/>
    <w:rsid w:val="3F8A6044"/>
    <w:rsid w:val="40FC6F44"/>
    <w:rsid w:val="41D75712"/>
    <w:rsid w:val="43A702D9"/>
    <w:rsid w:val="44592EA4"/>
    <w:rsid w:val="45285FCC"/>
    <w:rsid w:val="477245B4"/>
    <w:rsid w:val="477A2834"/>
    <w:rsid w:val="49617FA5"/>
    <w:rsid w:val="4BAD6FBB"/>
    <w:rsid w:val="4D171D42"/>
    <w:rsid w:val="4E4F0BB0"/>
    <w:rsid w:val="54E402E5"/>
    <w:rsid w:val="55306D65"/>
    <w:rsid w:val="554D1A51"/>
    <w:rsid w:val="5A3B2434"/>
    <w:rsid w:val="5AC661A1"/>
    <w:rsid w:val="5BD10717"/>
    <w:rsid w:val="5BE95901"/>
    <w:rsid w:val="6A0A15CD"/>
    <w:rsid w:val="6ACD70D8"/>
    <w:rsid w:val="6AEA7C8A"/>
    <w:rsid w:val="6D452F22"/>
    <w:rsid w:val="6DC85BA0"/>
    <w:rsid w:val="6DF352BD"/>
    <w:rsid w:val="705E3E6D"/>
    <w:rsid w:val="71C1048A"/>
    <w:rsid w:val="7396188C"/>
    <w:rsid w:val="73A6715E"/>
    <w:rsid w:val="73F35F5B"/>
    <w:rsid w:val="797846B3"/>
    <w:rsid w:val="79C04582"/>
    <w:rsid w:val="7C947A56"/>
    <w:rsid w:val="7D1F0DA2"/>
    <w:rsid w:val="7E747B3F"/>
    <w:rsid w:val="7EC32861"/>
    <w:rsid w:val="7EC34622"/>
    <w:rsid w:val="7FE62279"/>
    <w:rsid w:val="7FEE39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3544</Words>
  <Characters>3888</Characters>
  <Lines>35</Lines>
  <Paragraphs>9</Paragraphs>
  <TotalTime>0</TotalTime>
  <ScaleCrop>false</ScaleCrop>
  <LinksUpToDate>false</LinksUpToDate>
  <CharactersWithSpaces>4390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2022-11-08T09:18:10Z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EAD5A902949A43D48079025A85F0CCBB</vt:lpwstr>
  </property>
</Properties>
</file>