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2022</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13</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华容县新顶农业开发有限公司综合利用废弃资源年产20万吨机制砂建设项目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bidi="ar-SA"/>
        </w:rPr>
        <w:t>批     复</w:t>
      </w:r>
      <w:bookmarkEnd w:id="0"/>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华容县新顶农业开发有限公司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华容县新顶农业开发有限公司综合利用废弃资源年产20万吨机制砂建设项目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一、华容县新顶农业开发有限公司租赁华容县新丝路棉业有限公司位于华容县东山镇长江村墟场已建厂区，总占地面积5208m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，总建筑面积4844m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主要建设内容包括加工车间、原料堆场、成品堆场、临时料仓、磅房、办公室、门卫室、进出场道路以及加工设备、环保设备、磅秤设备、变压器等配套安装工程建设。建成后达到年产20万吨机制砂建筑材料规模。项目符合国家产业政策、符合“三线一单”生态环境分区管控要求，根据</w:t>
      </w:r>
      <w:bookmarkStart w:id="2" w:name="OLE_LINK16"/>
      <w:r>
        <w:rPr>
          <w:rFonts w:hint="eastAsia" w:ascii="仿宋" w:hAnsi="仿宋" w:eastAsia="仿宋"/>
          <w:sz w:val="32"/>
          <w:szCs w:val="32"/>
          <w:lang w:val="en-US" w:eastAsia="zh-CN"/>
        </w:rPr>
        <w:t>中海联合（深圳）能源环保科技有限公司编制的《华容县新顶农业开发有限公司综合利用废弃资源年产20万吨机制砂建设项目环境影响报告表（污染影响类报批稿）》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二、应认真落实专家及环境影响报告表中提出的各项污染防治措</w:t>
      </w:r>
      <w:r>
        <w:rPr>
          <w:rFonts w:hint="eastAsia" w:ascii="仿宋" w:hAnsi="仿宋" w:eastAsia="仿宋"/>
          <w:sz w:val="32"/>
          <w:szCs w:val="32"/>
          <w:lang w:val="en-US" w:eastAsia="zh-CN"/>
        </w:rPr>
        <w:t>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严格按照“雨污分流、清污分流”的原则规范建设厂区雨水及污水管网。初期雨水引入初期雨水池沉淀后回用于生产，不外排。后期雨水经沟渠排入南侧水塘，用于农作物施肥。生产废水经污水池+浓缩罐处理后，上清液进入清水池回用于生产，不外排。浓缩罐底部泥浆自流或者经过泥浆泵提升进入带式压滤机进行压滤强力脱水处理，压滤机压出的滤液由下部池体收集，通过提升泵将带药性的滤液污水送回至浓缩罐。车辆冲洗废水经沉淀池处理后回用于洗车，不外排；生活污水生活污水经隔油池+化粪池处理后用于周围农田或植被绿化施肥，不外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项目生产厂房、原材料堆场均为封闭式。堆场安装雾化喷头对水进行雾化，同时采取幔布及时覆盖、增设雾炮机抑尘，装卸时喷雾洒水抑尘，对运输车辆沿途洒水抑尘，加强绿化，确保厂区无组织排放粉尘执行《大气污染物综合排放标准》（GB16297-1996）中表2的无组织排放监控浓度限值要求。厂房在破碎筛分等产尘点处设置喷淋设施，增加物料的湿度，并加强破碎机、振动筛、制砂机等设备的封闭，通过引风机将颗粒物引入布袋除尘设施进行处理达到《大气污染物综合排放标准》（GB16297-1996）表2中二级排放标准要求后由15m排气筒排放。油烟废气收集后经油烟净化器处理达到时《饮食业油烟排放标准（试行）》（GB18483-2001）标准要求后经专用排气管道至15m排气筒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合理安排作业时间，选用低噪声设备，高噪声设备设置基础减振、通过消声隔声、绿化降噪、距离衰减等噪声治理措施后，确保项目四周厂界噪声达到《工业企业厂界环境噪声排放标准》（GB12348-2008）2 类标准值要求。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4、固体废物防治工作。按“无害化、减量化、资源化”原则，做好固体分类收集、暂存工作，建立健全固体废物产生、转运、处置管理台帐。严格落实《危险废物贮存污染控制标准（GB18597-2001）》及其2013年修改单和《</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"http://www.mee.gov.cn/ywgz/fgbz/bz/bzwb/gthw/gtfwwrkzbz/202012/W020201218695845325455.pdf"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一般工业固体废物贮存和填埋污染控制标准（GB18599-2020）</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相关标准和规定要求，规范建设危险废物暂存间和一般工业固体废物暂存区，做好固体废物分类收集、暂存工作，建立健全固体废物产生、转运、处置管理台帐。收集粉尘、泥饼、沉渣暂存于一般固废暂存间外售至砖厂制砖。废机油桶暂存于危险废物暂存间再由生产厂家回</w:t>
      </w:r>
      <w:r>
        <w:rPr>
          <w:rFonts w:hint="eastAsia" w:ascii="仿宋" w:hAnsi="仿宋" w:eastAsia="仿宋" w:cs="宋体"/>
          <w:sz w:val="32"/>
          <w:szCs w:val="32"/>
          <w:lang w:val="en-US" w:eastAsia="zh-CN"/>
        </w:rPr>
        <w:t>收。生活垃圾收集后交环卫部门清运。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加强各项风险防范措施，储备应急物资并组织演练，确保突发环境事件能够得到及时妥善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项目仅进行制砂作业，不涉及原料采集。禁止污染修复土、生活垃圾、废沥青混凝土、盾构土及涉及危险废物的原材料进入厂区，不得使用涉重、涉化工企业等可能含有危化品、重金属、油类等有毒有害建筑废弃物作为原料，严禁使用Ⅱ类一般工业固体废物及危险废物、非法开采矿山石、河砂石作为原材料。</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仿宋" w:hAnsi="仿宋" w:eastAsia="仿宋" w:cs="宋体"/>
          <w:sz w:val="32"/>
          <w:szCs w:val="32"/>
          <w:lang w:val="en-US" w:eastAsia="zh-CN"/>
        </w:rPr>
        <w:t>7、营运期间，如因生产活动发生环境污染信访投诉，你公司应立即按照《履行生态环境保护主体责任承诺书》的承诺自行停产，进行自查整改。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w:t>
      </w:r>
      <w:bookmarkStart w:id="5" w:name="_GoBack"/>
      <w:bookmarkEnd w:id="5"/>
      <w:r>
        <w:rPr>
          <w:rFonts w:hint="eastAsia" w:ascii="仿宋" w:hAnsi="仿宋" w:eastAsia="仿宋" w:cs="宋体"/>
          <w:sz w:val="32"/>
          <w:szCs w:val="32"/>
          <w:lang w:val="en-US" w:eastAsia="zh-CN"/>
        </w:rPr>
        <w:t>条例》的</w:t>
      </w:r>
      <w:r>
        <w:rPr>
          <w:rFonts w:hint="eastAsia" w:ascii="仿宋" w:hAnsi="仿宋" w:eastAsia="仿宋" w:cs="宋体"/>
          <w:sz w:val="32"/>
          <w:szCs w:val="32"/>
          <w:lang w:val="en-US" w:eastAsia="zh-CN"/>
        </w:rPr>
        <w:t>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4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lang w:val="en-US" w:eastAsia="zh-CN"/>
        </w:rPr>
        <w:t>11</w:t>
      </w:r>
      <w:r>
        <w:rPr>
          <w:rFonts w:ascii="仿宋" w:hAnsi="仿宋" w:eastAsia="仿宋"/>
          <w:sz w:val="32"/>
          <w:szCs w:val="32"/>
          <w:lang w:eastAsia="zh-CN"/>
        </w:rPr>
        <w:t>月</w:t>
      </w:r>
      <w:r>
        <w:rPr>
          <w:rFonts w:hint="eastAsia" w:ascii="仿宋" w:hAnsi="仿宋" w:eastAsia="仿宋"/>
          <w:sz w:val="32"/>
          <w:szCs w:val="32"/>
          <w:lang w:val="en-US" w:eastAsia="zh-CN"/>
        </w:rPr>
        <w:t>25</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3</w:t>
    </w:r>
    <w:r>
      <w:rPr>
        <w:lang w:val="zh-CN"/>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1F4540"/>
    <w:rsid w:val="00201E27"/>
    <w:rsid w:val="00303B7E"/>
    <w:rsid w:val="003806A3"/>
    <w:rsid w:val="004F0446"/>
    <w:rsid w:val="005D4CAC"/>
    <w:rsid w:val="00680217"/>
    <w:rsid w:val="006818FE"/>
    <w:rsid w:val="007D5E49"/>
    <w:rsid w:val="009F63C8"/>
    <w:rsid w:val="00A751E9"/>
    <w:rsid w:val="00BD1DA9"/>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8355CA"/>
    <w:rsid w:val="02951D6B"/>
    <w:rsid w:val="02996398"/>
    <w:rsid w:val="02BB0A25"/>
    <w:rsid w:val="030D2310"/>
    <w:rsid w:val="030E7E36"/>
    <w:rsid w:val="030F5D48"/>
    <w:rsid w:val="0310708E"/>
    <w:rsid w:val="03445126"/>
    <w:rsid w:val="034E3669"/>
    <w:rsid w:val="03516DB1"/>
    <w:rsid w:val="0354592E"/>
    <w:rsid w:val="037D709A"/>
    <w:rsid w:val="03AD0C42"/>
    <w:rsid w:val="03CF2333"/>
    <w:rsid w:val="04046FBA"/>
    <w:rsid w:val="04094BF6"/>
    <w:rsid w:val="041651F4"/>
    <w:rsid w:val="043640AE"/>
    <w:rsid w:val="04416379"/>
    <w:rsid w:val="04600CB5"/>
    <w:rsid w:val="047C1C3F"/>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380919"/>
    <w:rsid w:val="06485613"/>
    <w:rsid w:val="066808C9"/>
    <w:rsid w:val="069A0ADB"/>
    <w:rsid w:val="06B3076F"/>
    <w:rsid w:val="06C54ED9"/>
    <w:rsid w:val="071A5B22"/>
    <w:rsid w:val="071F1C5E"/>
    <w:rsid w:val="072E6CF9"/>
    <w:rsid w:val="0732673A"/>
    <w:rsid w:val="0739709A"/>
    <w:rsid w:val="074C6816"/>
    <w:rsid w:val="075C55CB"/>
    <w:rsid w:val="07621201"/>
    <w:rsid w:val="07627BE0"/>
    <w:rsid w:val="07762B7A"/>
    <w:rsid w:val="07880E82"/>
    <w:rsid w:val="07893A11"/>
    <w:rsid w:val="07BA692E"/>
    <w:rsid w:val="07D00092"/>
    <w:rsid w:val="07E13EF7"/>
    <w:rsid w:val="08112378"/>
    <w:rsid w:val="08130C8C"/>
    <w:rsid w:val="081322DA"/>
    <w:rsid w:val="084560A8"/>
    <w:rsid w:val="08517C15"/>
    <w:rsid w:val="086D42E8"/>
    <w:rsid w:val="088C3E44"/>
    <w:rsid w:val="08AA23CF"/>
    <w:rsid w:val="08BE5DE5"/>
    <w:rsid w:val="08CC7956"/>
    <w:rsid w:val="08D61519"/>
    <w:rsid w:val="08D630A7"/>
    <w:rsid w:val="08FD6983"/>
    <w:rsid w:val="090D6FF9"/>
    <w:rsid w:val="095273E5"/>
    <w:rsid w:val="09705CFE"/>
    <w:rsid w:val="09774987"/>
    <w:rsid w:val="097A09BB"/>
    <w:rsid w:val="09CA51F2"/>
    <w:rsid w:val="09EC661A"/>
    <w:rsid w:val="0A030EBA"/>
    <w:rsid w:val="0A0C05C5"/>
    <w:rsid w:val="0A1C6260"/>
    <w:rsid w:val="0A77046C"/>
    <w:rsid w:val="0A7E1D45"/>
    <w:rsid w:val="0A89218E"/>
    <w:rsid w:val="0A8E3A41"/>
    <w:rsid w:val="0AAC7209"/>
    <w:rsid w:val="0AC54138"/>
    <w:rsid w:val="0ACD5A56"/>
    <w:rsid w:val="0AF50020"/>
    <w:rsid w:val="0B031A99"/>
    <w:rsid w:val="0B116353"/>
    <w:rsid w:val="0B37364E"/>
    <w:rsid w:val="0B5F3EAA"/>
    <w:rsid w:val="0B7B4A3E"/>
    <w:rsid w:val="0BAE029E"/>
    <w:rsid w:val="0BEA2349"/>
    <w:rsid w:val="0BEF221E"/>
    <w:rsid w:val="0BF2017B"/>
    <w:rsid w:val="0C110C02"/>
    <w:rsid w:val="0C271FE1"/>
    <w:rsid w:val="0C3C40A1"/>
    <w:rsid w:val="0C404002"/>
    <w:rsid w:val="0C4F626D"/>
    <w:rsid w:val="0C5F6730"/>
    <w:rsid w:val="0C5F7983"/>
    <w:rsid w:val="0C636BCF"/>
    <w:rsid w:val="0C7B4F4A"/>
    <w:rsid w:val="0CE145CA"/>
    <w:rsid w:val="0CEA490C"/>
    <w:rsid w:val="0D300F70"/>
    <w:rsid w:val="0D614C9E"/>
    <w:rsid w:val="0D74612D"/>
    <w:rsid w:val="0D752DA9"/>
    <w:rsid w:val="0D7669FB"/>
    <w:rsid w:val="0D7A4A46"/>
    <w:rsid w:val="0DD35C20"/>
    <w:rsid w:val="0E2C57E3"/>
    <w:rsid w:val="0E5A03D3"/>
    <w:rsid w:val="0E6E26EE"/>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E6237C"/>
    <w:rsid w:val="1006427C"/>
    <w:rsid w:val="103F25EA"/>
    <w:rsid w:val="10430AD5"/>
    <w:rsid w:val="105B0601"/>
    <w:rsid w:val="10966667"/>
    <w:rsid w:val="11160BD5"/>
    <w:rsid w:val="111A5124"/>
    <w:rsid w:val="11223BEA"/>
    <w:rsid w:val="11280937"/>
    <w:rsid w:val="11365128"/>
    <w:rsid w:val="116E0B06"/>
    <w:rsid w:val="118E2BE6"/>
    <w:rsid w:val="11DC0A37"/>
    <w:rsid w:val="11DE0A74"/>
    <w:rsid w:val="11EB4164"/>
    <w:rsid w:val="122A7F33"/>
    <w:rsid w:val="122F6DBE"/>
    <w:rsid w:val="125F458B"/>
    <w:rsid w:val="126B75A1"/>
    <w:rsid w:val="1298250C"/>
    <w:rsid w:val="12AD6D1E"/>
    <w:rsid w:val="12C80001"/>
    <w:rsid w:val="13151EDD"/>
    <w:rsid w:val="13174AE5"/>
    <w:rsid w:val="1319082C"/>
    <w:rsid w:val="131B2827"/>
    <w:rsid w:val="13AC65E5"/>
    <w:rsid w:val="13E72036"/>
    <w:rsid w:val="13E77006"/>
    <w:rsid w:val="13E96B7E"/>
    <w:rsid w:val="14276FAA"/>
    <w:rsid w:val="142E7A4F"/>
    <w:rsid w:val="14524026"/>
    <w:rsid w:val="145853B5"/>
    <w:rsid w:val="146F5FFF"/>
    <w:rsid w:val="14786F56"/>
    <w:rsid w:val="148962DB"/>
    <w:rsid w:val="14B22587"/>
    <w:rsid w:val="14B35218"/>
    <w:rsid w:val="150E648E"/>
    <w:rsid w:val="151F661C"/>
    <w:rsid w:val="15282BDA"/>
    <w:rsid w:val="152B1936"/>
    <w:rsid w:val="15313C95"/>
    <w:rsid w:val="15467D37"/>
    <w:rsid w:val="15924CAE"/>
    <w:rsid w:val="15AB28F1"/>
    <w:rsid w:val="15CC5A9E"/>
    <w:rsid w:val="161B716F"/>
    <w:rsid w:val="163C5C67"/>
    <w:rsid w:val="163F5F45"/>
    <w:rsid w:val="164B3589"/>
    <w:rsid w:val="164C55EE"/>
    <w:rsid w:val="16894563"/>
    <w:rsid w:val="16A23AAD"/>
    <w:rsid w:val="16DD0AFD"/>
    <w:rsid w:val="16E010F6"/>
    <w:rsid w:val="16F86E87"/>
    <w:rsid w:val="175E1F31"/>
    <w:rsid w:val="175E7443"/>
    <w:rsid w:val="17614581"/>
    <w:rsid w:val="176528AE"/>
    <w:rsid w:val="176B4192"/>
    <w:rsid w:val="178E4579"/>
    <w:rsid w:val="1791017D"/>
    <w:rsid w:val="179D4F43"/>
    <w:rsid w:val="183B3024"/>
    <w:rsid w:val="183C26DA"/>
    <w:rsid w:val="18467D23"/>
    <w:rsid w:val="18A83F51"/>
    <w:rsid w:val="18CD30A7"/>
    <w:rsid w:val="18E611E1"/>
    <w:rsid w:val="18E85896"/>
    <w:rsid w:val="18EE0096"/>
    <w:rsid w:val="18F51424"/>
    <w:rsid w:val="19197809"/>
    <w:rsid w:val="19201EF1"/>
    <w:rsid w:val="192E6859"/>
    <w:rsid w:val="1934374F"/>
    <w:rsid w:val="193F76C9"/>
    <w:rsid w:val="19A30FE6"/>
    <w:rsid w:val="19A8293B"/>
    <w:rsid w:val="19DB061A"/>
    <w:rsid w:val="1A192FAD"/>
    <w:rsid w:val="1A3E03B3"/>
    <w:rsid w:val="1A4F2DB6"/>
    <w:rsid w:val="1A7914FC"/>
    <w:rsid w:val="1A995F15"/>
    <w:rsid w:val="1AA94BBC"/>
    <w:rsid w:val="1AB362A4"/>
    <w:rsid w:val="1ACE3190"/>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C5E4C"/>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173D55"/>
    <w:rsid w:val="1F3510AB"/>
    <w:rsid w:val="1F44494D"/>
    <w:rsid w:val="1F4B4494"/>
    <w:rsid w:val="1FDB4015"/>
    <w:rsid w:val="1FDC7B84"/>
    <w:rsid w:val="200C59D1"/>
    <w:rsid w:val="206D112E"/>
    <w:rsid w:val="20A63E74"/>
    <w:rsid w:val="20B039E4"/>
    <w:rsid w:val="20B42822"/>
    <w:rsid w:val="20CD0914"/>
    <w:rsid w:val="20D81DCD"/>
    <w:rsid w:val="210B78DD"/>
    <w:rsid w:val="210C743C"/>
    <w:rsid w:val="21443D99"/>
    <w:rsid w:val="21615478"/>
    <w:rsid w:val="21796C8F"/>
    <w:rsid w:val="21852C26"/>
    <w:rsid w:val="219A6B53"/>
    <w:rsid w:val="21A64D34"/>
    <w:rsid w:val="21AF5D06"/>
    <w:rsid w:val="21C519E7"/>
    <w:rsid w:val="21C8460B"/>
    <w:rsid w:val="21D33B4C"/>
    <w:rsid w:val="21F17A17"/>
    <w:rsid w:val="21F53256"/>
    <w:rsid w:val="222D7E81"/>
    <w:rsid w:val="22327245"/>
    <w:rsid w:val="22424D6D"/>
    <w:rsid w:val="224D7B87"/>
    <w:rsid w:val="226D4721"/>
    <w:rsid w:val="22C414A3"/>
    <w:rsid w:val="22E30237"/>
    <w:rsid w:val="237D0115"/>
    <w:rsid w:val="23961356"/>
    <w:rsid w:val="23961A7A"/>
    <w:rsid w:val="23AE0B4E"/>
    <w:rsid w:val="23CF4309"/>
    <w:rsid w:val="23D73C4E"/>
    <w:rsid w:val="23E26A49"/>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FB1444"/>
    <w:rsid w:val="260969AA"/>
    <w:rsid w:val="26206248"/>
    <w:rsid w:val="26315A60"/>
    <w:rsid w:val="26481D01"/>
    <w:rsid w:val="26594BD6"/>
    <w:rsid w:val="265B4D06"/>
    <w:rsid w:val="2663407A"/>
    <w:rsid w:val="268A76AC"/>
    <w:rsid w:val="268C13DA"/>
    <w:rsid w:val="26BA6BB6"/>
    <w:rsid w:val="26D507E7"/>
    <w:rsid w:val="26D93B30"/>
    <w:rsid w:val="27142DCA"/>
    <w:rsid w:val="273E07D1"/>
    <w:rsid w:val="274A5031"/>
    <w:rsid w:val="274F143A"/>
    <w:rsid w:val="27500EF2"/>
    <w:rsid w:val="27505BBE"/>
    <w:rsid w:val="275F5B53"/>
    <w:rsid w:val="277F1CFC"/>
    <w:rsid w:val="27992824"/>
    <w:rsid w:val="27AE0409"/>
    <w:rsid w:val="27B61E6B"/>
    <w:rsid w:val="27B86B02"/>
    <w:rsid w:val="27BB4D0A"/>
    <w:rsid w:val="27CE7A10"/>
    <w:rsid w:val="27EC3DA6"/>
    <w:rsid w:val="281734BC"/>
    <w:rsid w:val="2858552C"/>
    <w:rsid w:val="285B0824"/>
    <w:rsid w:val="28694D0F"/>
    <w:rsid w:val="287F2E4D"/>
    <w:rsid w:val="28AC09D1"/>
    <w:rsid w:val="29117312"/>
    <w:rsid w:val="293C7D51"/>
    <w:rsid w:val="295F2744"/>
    <w:rsid w:val="29671ECA"/>
    <w:rsid w:val="2971179F"/>
    <w:rsid w:val="297D524A"/>
    <w:rsid w:val="297E3853"/>
    <w:rsid w:val="298E50DF"/>
    <w:rsid w:val="29EF27C5"/>
    <w:rsid w:val="2A2E7D7C"/>
    <w:rsid w:val="2A580A8D"/>
    <w:rsid w:val="2A792E0D"/>
    <w:rsid w:val="2A7C38D1"/>
    <w:rsid w:val="2A9E7B6E"/>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85344"/>
    <w:rsid w:val="2D2818D8"/>
    <w:rsid w:val="2D820019"/>
    <w:rsid w:val="2DA60AE7"/>
    <w:rsid w:val="2DAA1263"/>
    <w:rsid w:val="2E091795"/>
    <w:rsid w:val="2E1154CE"/>
    <w:rsid w:val="2E1C63FF"/>
    <w:rsid w:val="2E396433"/>
    <w:rsid w:val="2E825682"/>
    <w:rsid w:val="2E853DFF"/>
    <w:rsid w:val="2E91672F"/>
    <w:rsid w:val="2E9B7EE1"/>
    <w:rsid w:val="2EBD7D43"/>
    <w:rsid w:val="2EDD4448"/>
    <w:rsid w:val="2EE51109"/>
    <w:rsid w:val="2EF16D69"/>
    <w:rsid w:val="2F153E8D"/>
    <w:rsid w:val="2F3E78DD"/>
    <w:rsid w:val="2F5E169F"/>
    <w:rsid w:val="2F675010"/>
    <w:rsid w:val="2FB36D99"/>
    <w:rsid w:val="2FCD7780"/>
    <w:rsid w:val="2FED48A7"/>
    <w:rsid w:val="303554BB"/>
    <w:rsid w:val="303B19BB"/>
    <w:rsid w:val="30450C47"/>
    <w:rsid w:val="306C05CA"/>
    <w:rsid w:val="306D6264"/>
    <w:rsid w:val="307A6987"/>
    <w:rsid w:val="30A242C0"/>
    <w:rsid w:val="30C05E2D"/>
    <w:rsid w:val="30D032D7"/>
    <w:rsid w:val="30E100CB"/>
    <w:rsid w:val="311168E2"/>
    <w:rsid w:val="311C0E25"/>
    <w:rsid w:val="313960BC"/>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8E04C8"/>
    <w:rsid w:val="32B24E6A"/>
    <w:rsid w:val="32BB5743"/>
    <w:rsid w:val="32D648D6"/>
    <w:rsid w:val="330D6DAF"/>
    <w:rsid w:val="33120DFC"/>
    <w:rsid w:val="33324652"/>
    <w:rsid w:val="33577911"/>
    <w:rsid w:val="3358441A"/>
    <w:rsid w:val="335C05C6"/>
    <w:rsid w:val="33752671"/>
    <w:rsid w:val="33772F91"/>
    <w:rsid w:val="337D264A"/>
    <w:rsid w:val="338C198C"/>
    <w:rsid w:val="33A713D6"/>
    <w:rsid w:val="33AB020A"/>
    <w:rsid w:val="33C566E1"/>
    <w:rsid w:val="33C8571E"/>
    <w:rsid w:val="33CC574C"/>
    <w:rsid w:val="33D81101"/>
    <w:rsid w:val="34090A45"/>
    <w:rsid w:val="343A1258"/>
    <w:rsid w:val="34482EEA"/>
    <w:rsid w:val="34525525"/>
    <w:rsid w:val="34527FAA"/>
    <w:rsid w:val="345661A9"/>
    <w:rsid w:val="346E6DB9"/>
    <w:rsid w:val="34733C40"/>
    <w:rsid w:val="348A7DEF"/>
    <w:rsid w:val="349B40F7"/>
    <w:rsid w:val="34AF4725"/>
    <w:rsid w:val="352D1345"/>
    <w:rsid w:val="355E5BEA"/>
    <w:rsid w:val="356B689E"/>
    <w:rsid w:val="35714134"/>
    <w:rsid w:val="357B33DF"/>
    <w:rsid w:val="357D3BC4"/>
    <w:rsid w:val="357E671C"/>
    <w:rsid w:val="35A87DC7"/>
    <w:rsid w:val="35BE22ED"/>
    <w:rsid w:val="35CA69C3"/>
    <w:rsid w:val="35CC2DD5"/>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6F6FFD"/>
    <w:rsid w:val="379124D5"/>
    <w:rsid w:val="37AC580A"/>
    <w:rsid w:val="37C95479"/>
    <w:rsid w:val="37D342BA"/>
    <w:rsid w:val="37E22132"/>
    <w:rsid w:val="37F52D97"/>
    <w:rsid w:val="37F60FEC"/>
    <w:rsid w:val="380D1BF8"/>
    <w:rsid w:val="38241491"/>
    <w:rsid w:val="382E696E"/>
    <w:rsid w:val="384F2433"/>
    <w:rsid w:val="385775AE"/>
    <w:rsid w:val="387321F8"/>
    <w:rsid w:val="38795776"/>
    <w:rsid w:val="388D3512"/>
    <w:rsid w:val="38B61152"/>
    <w:rsid w:val="38CC1F54"/>
    <w:rsid w:val="38D91A0E"/>
    <w:rsid w:val="38D92B5F"/>
    <w:rsid w:val="39610CCF"/>
    <w:rsid w:val="399277B5"/>
    <w:rsid w:val="399B34CA"/>
    <w:rsid w:val="39A63E13"/>
    <w:rsid w:val="39BE5EE3"/>
    <w:rsid w:val="39C86077"/>
    <w:rsid w:val="39CE051A"/>
    <w:rsid w:val="39D013C6"/>
    <w:rsid w:val="3A844DBA"/>
    <w:rsid w:val="3ABD6639"/>
    <w:rsid w:val="3ABE56C2"/>
    <w:rsid w:val="3ACD3B57"/>
    <w:rsid w:val="3ADB3370"/>
    <w:rsid w:val="3AE33AB5"/>
    <w:rsid w:val="3B1A7659"/>
    <w:rsid w:val="3B2218C7"/>
    <w:rsid w:val="3B225C51"/>
    <w:rsid w:val="3B342E13"/>
    <w:rsid w:val="3B7522A4"/>
    <w:rsid w:val="3BFF41E4"/>
    <w:rsid w:val="3C014C1E"/>
    <w:rsid w:val="3C116224"/>
    <w:rsid w:val="3C294C45"/>
    <w:rsid w:val="3C5501F6"/>
    <w:rsid w:val="3C611912"/>
    <w:rsid w:val="3C783F26"/>
    <w:rsid w:val="3C7E120C"/>
    <w:rsid w:val="3C83075A"/>
    <w:rsid w:val="3C847BF8"/>
    <w:rsid w:val="3CB054DF"/>
    <w:rsid w:val="3CB2019F"/>
    <w:rsid w:val="3CB83F2B"/>
    <w:rsid w:val="3CBC40C1"/>
    <w:rsid w:val="3CBD4432"/>
    <w:rsid w:val="3CBD66B6"/>
    <w:rsid w:val="3CC96FD7"/>
    <w:rsid w:val="3CFC0724"/>
    <w:rsid w:val="3CFE26EE"/>
    <w:rsid w:val="3D0E6CC5"/>
    <w:rsid w:val="3D1719F0"/>
    <w:rsid w:val="3D293A4C"/>
    <w:rsid w:val="3D2A7E19"/>
    <w:rsid w:val="3D394CE7"/>
    <w:rsid w:val="3D4C39CC"/>
    <w:rsid w:val="3D6D06A3"/>
    <w:rsid w:val="3D9A41C5"/>
    <w:rsid w:val="3DBA2D5F"/>
    <w:rsid w:val="3DDB5015"/>
    <w:rsid w:val="3E430CF6"/>
    <w:rsid w:val="3E8F202C"/>
    <w:rsid w:val="3EB83C27"/>
    <w:rsid w:val="3EBC2AC7"/>
    <w:rsid w:val="3EC0497E"/>
    <w:rsid w:val="3ED00206"/>
    <w:rsid w:val="3ED60A1B"/>
    <w:rsid w:val="3EE03570"/>
    <w:rsid w:val="3EF06066"/>
    <w:rsid w:val="3F023054"/>
    <w:rsid w:val="3F205F7E"/>
    <w:rsid w:val="3F395B90"/>
    <w:rsid w:val="3F483EE1"/>
    <w:rsid w:val="3F7C2509"/>
    <w:rsid w:val="3F883969"/>
    <w:rsid w:val="3FA93315"/>
    <w:rsid w:val="3FC1016B"/>
    <w:rsid w:val="3FD70C2E"/>
    <w:rsid w:val="3FD75CFC"/>
    <w:rsid w:val="401035FD"/>
    <w:rsid w:val="405E6F0A"/>
    <w:rsid w:val="4078021F"/>
    <w:rsid w:val="408A6ABA"/>
    <w:rsid w:val="409D5C00"/>
    <w:rsid w:val="40C311B9"/>
    <w:rsid w:val="40CE4185"/>
    <w:rsid w:val="40F063F1"/>
    <w:rsid w:val="41143975"/>
    <w:rsid w:val="411539AD"/>
    <w:rsid w:val="412419DB"/>
    <w:rsid w:val="41313092"/>
    <w:rsid w:val="414A09E3"/>
    <w:rsid w:val="418F0E33"/>
    <w:rsid w:val="41D01D38"/>
    <w:rsid w:val="41DB2A22"/>
    <w:rsid w:val="41DD004E"/>
    <w:rsid w:val="4214133A"/>
    <w:rsid w:val="422B2A15"/>
    <w:rsid w:val="42300AE7"/>
    <w:rsid w:val="424C5161"/>
    <w:rsid w:val="42680C17"/>
    <w:rsid w:val="42711118"/>
    <w:rsid w:val="427E3129"/>
    <w:rsid w:val="429B41B4"/>
    <w:rsid w:val="42EE258B"/>
    <w:rsid w:val="42EF15B6"/>
    <w:rsid w:val="42EF47BE"/>
    <w:rsid w:val="42F10E19"/>
    <w:rsid w:val="43140A5A"/>
    <w:rsid w:val="431A251D"/>
    <w:rsid w:val="432B3EAD"/>
    <w:rsid w:val="433E7E95"/>
    <w:rsid w:val="43A75093"/>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53039BE"/>
    <w:rsid w:val="45713F9A"/>
    <w:rsid w:val="459B1C8D"/>
    <w:rsid w:val="45B56B44"/>
    <w:rsid w:val="45F807D9"/>
    <w:rsid w:val="461C402D"/>
    <w:rsid w:val="462E31F0"/>
    <w:rsid w:val="463645C8"/>
    <w:rsid w:val="465C134F"/>
    <w:rsid w:val="46A50D87"/>
    <w:rsid w:val="46B5149B"/>
    <w:rsid w:val="46B520CD"/>
    <w:rsid w:val="46CF0191"/>
    <w:rsid w:val="46D44DB2"/>
    <w:rsid w:val="46DA3884"/>
    <w:rsid w:val="46F2360C"/>
    <w:rsid w:val="470A2ED6"/>
    <w:rsid w:val="470C5F2A"/>
    <w:rsid w:val="47235F6B"/>
    <w:rsid w:val="477C6EE6"/>
    <w:rsid w:val="478243D5"/>
    <w:rsid w:val="479F07AD"/>
    <w:rsid w:val="47BE4F54"/>
    <w:rsid w:val="47C11BD0"/>
    <w:rsid w:val="47D270B4"/>
    <w:rsid w:val="47D6773E"/>
    <w:rsid w:val="47E7227D"/>
    <w:rsid w:val="480E77B5"/>
    <w:rsid w:val="48253225"/>
    <w:rsid w:val="48263FE6"/>
    <w:rsid w:val="485414DD"/>
    <w:rsid w:val="488A08C2"/>
    <w:rsid w:val="48AC1250"/>
    <w:rsid w:val="48BE7291"/>
    <w:rsid w:val="48E12DF4"/>
    <w:rsid w:val="492C409C"/>
    <w:rsid w:val="492F5DC2"/>
    <w:rsid w:val="49472BCC"/>
    <w:rsid w:val="495C2C76"/>
    <w:rsid w:val="49816060"/>
    <w:rsid w:val="49830203"/>
    <w:rsid w:val="499045AD"/>
    <w:rsid w:val="49DC1A1A"/>
    <w:rsid w:val="49DC7192"/>
    <w:rsid w:val="49F81D23"/>
    <w:rsid w:val="4A080708"/>
    <w:rsid w:val="4A1359DE"/>
    <w:rsid w:val="4A494221"/>
    <w:rsid w:val="4A5974CE"/>
    <w:rsid w:val="4A5B10ED"/>
    <w:rsid w:val="4A9F106C"/>
    <w:rsid w:val="4AA85A47"/>
    <w:rsid w:val="4AC42881"/>
    <w:rsid w:val="4AED164A"/>
    <w:rsid w:val="4B14292E"/>
    <w:rsid w:val="4B172782"/>
    <w:rsid w:val="4B23731B"/>
    <w:rsid w:val="4B257098"/>
    <w:rsid w:val="4B3623B0"/>
    <w:rsid w:val="4B4B5ACB"/>
    <w:rsid w:val="4B5511F0"/>
    <w:rsid w:val="4B790A12"/>
    <w:rsid w:val="4BA37FF3"/>
    <w:rsid w:val="4BAC0E59"/>
    <w:rsid w:val="4BC456FC"/>
    <w:rsid w:val="4BCD4365"/>
    <w:rsid w:val="4BDE3E16"/>
    <w:rsid w:val="4BE75F81"/>
    <w:rsid w:val="4C012C6A"/>
    <w:rsid w:val="4C0D7903"/>
    <w:rsid w:val="4C185302"/>
    <w:rsid w:val="4C200B36"/>
    <w:rsid w:val="4C327CBE"/>
    <w:rsid w:val="4C376E29"/>
    <w:rsid w:val="4C9A24D3"/>
    <w:rsid w:val="4C9F4087"/>
    <w:rsid w:val="4CA77712"/>
    <w:rsid w:val="4CB01138"/>
    <w:rsid w:val="4CBF33D3"/>
    <w:rsid w:val="4D067977"/>
    <w:rsid w:val="4D10567D"/>
    <w:rsid w:val="4D423F31"/>
    <w:rsid w:val="4D4E4D0A"/>
    <w:rsid w:val="4D866514"/>
    <w:rsid w:val="4D8F4DA3"/>
    <w:rsid w:val="4D9C762C"/>
    <w:rsid w:val="4DAC66CA"/>
    <w:rsid w:val="4DC22511"/>
    <w:rsid w:val="4E246308"/>
    <w:rsid w:val="4E30137B"/>
    <w:rsid w:val="4E417180"/>
    <w:rsid w:val="4E9E0BA3"/>
    <w:rsid w:val="4EC35681"/>
    <w:rsid w:val="4F1176ED"/>
    <w:rsid w:val="4F176670"/>
    <w:rsid w:val="4F1A1EDA"/>
    <w:rsid w:val="4F1B5976"/>
    <w:rsid w:val="4F3260CC"/>
    <w:rsid w:val="4F4802C7"/>
    <w:rsid w:val="4F8C6B88"/>
    <w:rsid w:val="4FDE08C4"/>
    <w:rsid w:val="4FF67000"/>
    <w:rsid w:val="5021126B"/>
    <w:rsid w:val="504A4406"/>
    <w:rsid w:val="50574197"/>
    <w:rsid w:val="507F53F5"/>
    <w:rsid w:val="50874957"/>
    <w:rsid w:val="50B71FCA"/>
    <w:rsid w:val="50E05E52"/>
    <w:rsid w:val="50F435A5"/>
    <w:rsid w:val="50F640E4"/>
    <w:rsid w:val="50FF5AF7"/>
    <w:rsid w:val="510C3350"/>
    <w:rsid w:val="512E47E2"/>
    <w:rsid w:val="51312E45"/>
    <w:rsid w:val="513E12F7"/>
    <w:rsid w:val="5153339D"/>
    <w:rsid w:val="51A80E48"/>
    <w:rsid w:val="51BA274D"/>
    <w:rsid w:val="51E80E3A"/>
    <w:rsid w:val="521F032B"/>
    <w:rsid w:val="523F72BA"/>
    <w:rsid w:val="524C7EB6"/>
    <w:rsid w:val="52523A3A"/>
    <w:rsid w:val="526861E8"/>
    <w:rsid w:val="528F78A0"/>
    <w:rsid w:val="52A26055"/>
    <w:rsid w:val="52D231C9"/>
    <w:rsid w:val="52DE6836"/>
    <w:rsid w:val="52E8643E"/>
    <w:rsid w:val="52F7756C"/>
    <w:rsid w:val="531B14AC"/>
    <w:rsid w:val="53320D8A"/>
    <w:rsid w:val="534D58B4"/>
    <w:rsid w:val="53537468"/>
    <w:rsid w:val="5358400F"/>
    <w:rsid w:val="53941E09"/>
    <w:rsid w:val="53BD1227"/>
    <w:rsid w:val="53CF0801"/>
    <w:rsid w:val="53EF120B"/>
    <w:rsid w:val="53F377A8"/>
    <w:rsid w:val="53F82C0A"/>
    <w:rsid w:val="53FD32A8"/>
    <w:rsid w:val="541F321E"/>
    <w:rsid w:val="54327EB3"/>
    <w:rsid w:val="543E3159"/>
    <w:rsid w:val="54591D7C"/>
    <w:rsid w:val="54815C87"/>
    <w:rsid w:val="54B5148C"/>
    <w:rsid w:val="54DD15DE"/>
    <w:rsid w:val="54E267ED"/>
    <w:rsid w:val="54F379A1"/>
    <w:rsid w:val="54F77CF7"/>
    <w:rsid w:val="550846B7"/>
    <w:rsid w:val="554051FA"/>
    <w:rsid w:val="55421005"/>
    <w:rsid w:val="554C6CD6"/>
    <w:rsid w:val="554E3194"/>
    <w:rsid w:val="557F3EA4"/>
    <w:rsid w:val="558B6AA9"/>
    <w:rsid w:val="55C52FB6"/>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641876"/>
    <w:rsid w:val="57A66765"/>
    <w:rsid w:val="57BA354C"/>
    <w:rsid w:val="57CB0816"/>
    <w:rsid w:val="57D01406"/>
    <w:rsid w:val="57D80E84"/>
    <w:rsid w:val="57EB20B1"/>
    <w:rsid w:val="580B19DB"/>
    <w:rsid w:val="58281E1A"/>
    <w:rsid w:val="584C2108"/>
    <w:rsid w:val="585175B9"/>
    <w:rsid w:val="585F4016"/>
    <w:rsid w:val="58656642"/>
    <w:rsid w:val="58724BC7"/>
    <w:rsid w:val="587A59FB"/>
    <w:rsid w:val="588B0E82"/>
    <w:rsid w:val="58A32094"/>
    <w:rsid w:val="58D76134"/>
    <w:rsid w:val="58F973FA"/>
    <w:rsid w:val="59002FBB"/>
    <w:rsid w:val="594E4804"/>
    <w:rsid w:val="59892C39"/>
    <w:rsid w:val="59AC6E72"/>
    <w:rsid w:val="59B405A6"/>
    <w:rsid w:val="59C93C99"/>
    <w:rsid w:val="59D14F37"/>
    <w:rsid w:val="59F42BF3"/>
    <w:rsid w:val="5A134A29"/>
    <w:rsid w:val="5A144CA3"/>
    <w:rsid w:val="5A281CCE"/>
    <w:rsid w:val="5A5F575E"/>
    <w:rsid w:val="5A920D5A"/>
    <w:rsid w:val="5AA17944"/>
    <w:rsid w:val="5ACB496D"/>
    <w:rsid w:val="5B033097"/>
    <w:rsid w:val="5B4D241F"/>
    <w:rsid w:val="5B795E49"/>
    <w:rsid w:val="5B8E1453"/>
    <w:rsid w:val="5BA565AD"/>
    <w:rsid w:val="5BA567CD"/>
    <w:rsid w:val="5BB91AE6"/>
    <w:rsid w:val="5BCF3B70"/>
    <w:rsid w:val="5BDD5D9F"/>
    <w:rsid w:val="5BE77D58"/>
    <w:rsid w:val="5C011FE4"/>
    <w:rsid w:val="5C0746A6"/>
    <w:rsid w:val="5C1565C5"/>
    <w:rsid w:val="5C214E50"/>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D3FF5"/>
    <w:rsid w:val="5D371A05"/>
    <w:rsid w:val="5D3F114D"/>
    <w:rsid w:val="5D5422AB"/>
    <w:rsid w:val="5D807BEE"/>
    <w:rsid w:val="5D817D9B"/>
    <w:rsid w:val="5D9575C3"/>
    <w:rsid w:val="5DA64068"/>
    <w:rsid w:val="5DB01882"/>
    <w:rsid w:val="5DB76275"/>
    <w:rsid w:val="5DD55B0C"/>
    <w:rsid w:val="5DE02616"/>
    <w:rsid w:val="5E3B2A02"/>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5FF92B75"/>
    <w:rsid w:val="6028345A"/>
    <w:rsid w:val="602A2321"/>
    <w:rsid w:val="60585404"/>
    <w:rsid w:val="60807C38"/>
    <w:rsid w:val="60964600"/>
    <w:rsid w:val="60DF7015"/>
    <w:rsid w:val="60F0777C"/>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97689"/>
    <w:rsid w:val="627B63E7"/>
    <w:rsid w:val="62A62E51"/>
    <w:rsid w:val="62B460AE"/>
    <w:rsid w:val="62D87EC8"/>
    <w:rsid w:val="62E74A7F"/>
    <w:rsid w:val="62FA5A14"/>
    <w:rsid w:val="62FB3044"/>
    <w:rsid w:val="62FF21F0"/>
    <w:rsid w:val="63044559"/>
    <w:rsid w:val="63497970"/>
    <w:rsid w:val="63534C92"/>
    <w:rsid w:val="637264E3"/>
    <w:rsid w:val="63784354"/>
    <w:rsid w:val="6390559E"/>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8173C8"/>
    <w:rsid w:val="65A71848"/>
    <w:rsid w:val="65BE131D"/>
    <w:rsid w:val="65CF52BC"/>
    <w:rsid w:val="65D47E9B"/>
    <w:rsid w:val="65DB312C"/>
    <w:rsid w:val="65E0790D"/>
    <w:rsid w:val="66304E17"/>
    <w:rsid w:val="6635067F"/>
    <w:rsid w:val="66393F89"/>
    <w:rsid w:val="665913AA"/>
    <w:rsid w:val="665B179F"/>
    <w:rsid w:val="666859ED"/>
    <w:rsid w:val="667E73D2"/>
    <w:rsid w:val="66B30692"/>
    <w:rsid w:val="66B82289"/>
    <w:rsid w:val="66C207F8"/>
    <w:rsid w:val="66DC2803"/>
    <w:rsid w:val="67194620"/>
    <w:rsid w:val="672F3DCF"/>
    <w:rsid w:val="67380648"/>
    <w:rsid w:val="6773320D"/>
    <w:rsid w:val="67746DA7"/>
    <w:rsid w:val="677D4F7F"/>
    <w:rsid w:val="67883681"/>
    <w:rsid w:val="67A7735B"/>
    <w:rsid w:val="67B26401"/>
    <w:rsid w:val="67EF01DB"/>
    <w:rsid w:val="67FF4957"/>
    <w:rsid w:val="680B78E9"/>
    <w:rsid w:val="680D59EA"/>
    <w:rsid w:val="683F2971"/>
    <w:rsid w:val="68416B9F"/>
    <w:rsid w:val="685A617B"/>
    <w:rsid w:val="687234C5"/>
    <w:rsid w:val="68B27D65"/>
    <w:rsid w:val="68B56A06"/>
    <w:rsid w:val="68CF4DBB"/>
    <w:rsid w:val="69076844"/>
    <w:rsid w:val="69084563"/>
    <w:rsid w:val="69104376"/>
    <w:rsid w:val="6917406C"/>
    <w:rsid w:val="692D5119"/>
    <w:rsid w:val="695B7E3C"/>
    <w:rsid w:val="696146DB"/>
    <w:rsid w:val="699C7ECB"/>
    <w:rsid w:val="69DF4D0E"/>
    <w:rsid w:val="69F35D6B"/>
    <w:rsid w:val="69FF6C7D"/>
    <w:rsid w:val="6A0732DA"/>
    <w:rsid w:val="6A1729CB"/>
    <w:rsid w:val="6A797552"/>
    <w:rsid w:val="6A7A3331"/>
    <w:rsid w:val="6AAA0A31"/>
    <w:rsid w:val="6AB64EDE"/>
    <w:rsid w:val="6AC5479A"/>
    <w:rsid w:val="6AC93D2F"/>
    <w:rsid w:val="6ADB6BE1"/>
    <w:rsid w:val="6AE01D49"/>
    <w:rsid w:val="6AE277BB"/>
    <w:rsid w:val="6B0F0488"/>
    <w:rsid w:val="6B243F74"/>
    <w:rsid w:val="6B406962"/>
    <w:rsid w:val="6B520E70"/>
    <w:rsid w:val="6B813319"/>
    <w:rsid w:val="6B843B64"/>
    <w:rsid w:val="6BA51E03"/>
    <w:rsid w:val="6BC91F04"/>
    <w:rsid w:val="6C136D6D"/>
    <w:rsid w:val="6C2535EA"/>
    <w:rsid w:val="6C272940"/>
    <w:rsid w:val="6C7F1506"/>
    <w:rsid w:val="6CB01D1E"/>
    <w:rsid w:val="6CBE30DB"/>
    <w:rsid w:val="6CC13F99"/>
    <w:rsid w:val="6CD12683"/>
    <w:rsid w:val="6CD455F2"/>
    <w:rsid w:val="6CE024EE"/>
    <w:rsid w:val="6D08427E"/>
    <w:rsid w:val="6D313934"/>
    <w:rsid w:val="6D5C63A8"/>
    <w:rsid w:val="6D5F0460"/>
    <w:rsid w:val="6D6617B3"/>
    <w:rsid w:val="6D785D72"/>
    <w:rsid w:val="6DA02AA6"/>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F6C35"/>
    <w:rsid w:val="6F566544"/>
    <w:rsid w:val="6F6F2F74"/>
    <w:rsid w:val="6F7F15DF"/>
    <w:rsid w:val="6FAC7099"/>
    <w:rsid w:val="6FF6319D"/>
    <w:rsid w:val="6FFF4A96"/>
    <w:rsid w:val="70007CA5"/>
    <w:rsid w:val="700200C7"/>
    <w:rsid w:val="70380C90"/>
    <w:rsid w:val="70547C32"/>
    <w:rsid w:val="70553DF8"/>
    <w:rsid w:val="7056124F"/>
    <w:rsid w:val="705F4C76"/>
    <w:rsid w:val="70780713"/>
    <w:rsid w:val="70904BEB"/>
    <w:rsid w:val="70D854D9"/>
    <w:rsid w:val="70D94A29"/>
    <w:rsid w:val="70E449EC"/>
    <w:rsid w:val="711E7985"/>
    <w:rsid w:val="71776C71"/>
    <w:rsid w:val="71B31285"/>
    <w:rsid w:val="71B758FA"/>
    <w:rsid w:val="71B80080"/>
    <w:rsid w:val="71DB657E"/>
    <w:rsid w:val="71E31AE7"/>
    <w:rsid w:val="71FB53F8"/>
    <w:rsid w:val="720772F2"/>
    <w:rsid w:val="72367D82"/>
    <w:rsid w:val="726A21E1"/>
    <w:rsid w:val="72757C4A"/>
    <w:rsid w:val="727F2366"/>
    <w:rsid w:val="72856F21"/>
    <w:rsid w:val="728E0205"/>
    <w:rsid w:val="72F30B3C"/>
    <w:rsid w:val="72FA1D01"/>
    <w:rsid w:val="73104006"/>
    <w:rsid w:val="731421C6"/>
    <w:rsid w:val="732C4E65"/>
    <w:rsid w:val="733C6F11"/>
    <w:rsid w:val="73701231"/>
    <w:rsid w:val="738C2B99"/>
    <w:rsid w:val="73982CD9"/>
    <w:rsid w:val="73AB5D0B"/>
    <w:rsid w:val="73B17DA8"/>
    <w:rsid w:val="73F2719E"/>
    <w:rsid w:val="73F43987"/>
    <w:rsid w:val="742019B4"/>
    <w:rsid w:val="74230E5A"/>
    <w:rsid w:val="74735E05"/>
    <w:rsid w:val="7477257B"/>
    <w:rsid w:val="74E05C5A"/>
    <w:rsid w:val="74FB1F55"/>
    <w:rsid w:val="750467A1"/>
    <w:rsid w:val="75102ED6"/>
    <w:rsid w:val="753663BF"/>
    <w:rsid w:val="754C268F"/>
    <w:rsid w:val="75816632"/>
    <w:rsid w:val="75C71528"/>
    <w:rsid w:val="75CA39C4"/>
    <w:rsid w:val="75CE1F56"/>
    <w:rsid w:val="75D71227"/>
    <w:rsid w:val="75E463F0"/>
    <w:rsid w:val="75E930D5"/>
    <w:rsid w:val="75FE64DE"/>
    <w:rsid w:val="76076AC3"/>
    <w:rsid w:val="760A11E0"/>
    <w:rsid w:val="7614406A"/>
    <w:rsid w:val="76473058"/>
    <w:rsid w:val="76484989"/>
    <w:rsid w:val="7677439C"/>
    <w:rsid w:val="767D7368"/>
    <w:rsid w:val="76B31878"/>
    <w:rsid w:val="76CB2586"/>
    <w:rsid w:val="76E70240"/>
    <w:rsid w:val="76FB4FCD"/>
    <w:rsid w:val="77075C92"/>
    <w:rsid w:val="771425DA"/>
    <w:rsid w:val="771C1A02"/>
    <w:rsid w:val="776768DB"/>
    <w:rsid w:val="779F6764"/>
    <w:rsid w:val="77AB254F"/>
    <w:rsid w:val="77C22035"/>
    <w:rsid w:val="77D70E43"/>
    <w:rsid w:val="77DC7D3C"/>
    <w:rsid w:val="77DE1E11"/>
    <w:rsid w:val="783920AD"/>
    <w:rsid w:val="788C0B00"/>
    <w:rsid w:val="7899684C"/>
    <w:rsid w:val="789A6674"/>
    <w:rsid w:val="78C224C8"/>
    <w:rsid w:val="78C904F5"/>
    <w:rsid w:val="78E84360"/>
    <w:rsid w:val="78FB5928"/>
    <w:rsid w:val="791D56CF"/>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B37ED"/>
    <w:rsid w:val="7B170D3E"/>
    <w:rsid w:val="7B261EA3"/>
    <w:rsid w:val="7B2D2752"/>
    <w:rsid w:val="7B3B25D2"/>
    <w:rsid w:val="7B84614D"/>
    <w:rsid w:val="7B8E6FA7"/>
    <w:rsid w:val="7B9D2AF7"/>
    <w:rsid w:val="7BCB52C5"/>
    <w:rsid w:val="7BF634E4"/>
    <w:rsid w:val="7C01784E"/>
    <w:rsid w:val="7C1B1CD3"/>
    <w:rsid w:val="7C4D2C02"/>
    <w:rsid w:val="7C537681"/>
    <w:rsid w:val="7C864568"/>
    <w:rsid w:val="7CC36513"/>
    <w:rsid w:val="7CD01E3F"/>
    <w:rsid w:val="7D013397"/>
    <w:rsid w:val="7D2318F0"/>
    <w:rsid w:val="7D2C4132"/>
    <w:rsid w:val="7D4C20DE"/>
    <w:rsid w:val="7D4E5C05"/>
    <w:rsid w:val="7D66481C"/>
    <w:rsid w:val="7DAD00F5"/>
    <w:rsid w:val="7DAF74C2"/>
    <w:rsid w:val="7E0055BE"/>
    <w:rsid w:val="7E0C7112"/>
    <w:rsid w:val="7E187B90"/>
    <w:rsid w:val="7E1A042F"/>
    <w:rsid w:val="7E1C5F55"/>
    <w:rsid w:val="7E5C3A5C"/>
    <w:rsid w:val="7E5F57E1"/>
    <w:rsid w:val="7E8A120A"/>
    <w:rsid w:val="7E927FC5"/>
    <w:rsid w:val="7E9C7AF0"/>
    <w:rsid w:val="7EA112DB"/>
    <w:rsid w:val="7EC20737"/>
    <w:rsid w:val="7ECB6115"/>
    <w:rsid w:val="7EFA4CD7"/>
    <w:rsid w:val="7F08297D"/>
    <w:rsid w:val="7F180577"/>
    <w:rsid w:val="7F3A087F"/>
    <w:rsid w:val="7F513952"/>
    <w:rsid w:val="7F51761B"/>
    <w:rsid w:val="7F564D4E"/>
    <w:rsid w:val="7F7E679B"/>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8">
    <w:name w:val="heading 1"/>
    <w:basedOn w:val="1"/>
    <w:next w:val="1"/>
    <w:link w:val="3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9">
    <w:name w:val="heading 2"/>
    <w:basedOn w:val="1"/>
    <w:next w:val="1"/>
    <w:link w:val="3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10">
    <w:name w:val="heading 3"/>
    <w:basedOn w:val="1"/>
    <w:next w:val="1"/>
    <w:link w:val="4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1">
    <w:name w:val="heading 4"/>
    <w:basedOn w:val="1"/>
    <w:next w:val="12"/>
    <w:link w:val="4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3">
    <w:name w:val="heading 5"/>
    <w:basedOn w:val="1"/>
    <w:next w:val="1"/>
    <w:link w:val="42"/>
    <w:qFormat/>
    <w:uiPriority w:val="9"/>
    <w:pPr>
      <w:spacing w:before="200" w:after="80"/>
      <w:ind w:firstLine="0"/>
      <w:outlineLvl w:val="4"/>
    </w:pPr>
    <w:rPr>
      <w:rFonts w:ascii="Cambria" w:hAnsi="Cambria"/>
      <w:color w:val="4F81BD"/>
    </w:rPr>
  </w:style>
  <w:style w:type="paragraph" w:styleId="14">
    <w:name w:val="heading 6"/>
    <w:basedOn w:val="1"/>
    <w:next w:val="1"/>
    <w:link w:val="43"/>
    <w:qFormat/>
    <w:uiPriority w:val="9"/>
    <w:pPr>
      <w:spacing w:before="280" w:after="100"/>
      <w:ind w:firstLine="0"/>
      <w:outlineLvl w:val="5"/>
    </w:pPr>
    <w:rPr>
      <w:rFonts w:ascii="Cambria" w:hAnsi="Cambria"/>
      <w:i/>
      <w:iCs/>
      <w:color w:val="4F81BD"/>
    </w:rPr>
  </w:style>
  <w:style w:type="paragraph" w:styleId="15">
    <w:name w:val="heading 7"/>
    <w:basedOn w:val="1"/>
    <w:next w:val="1"/>
    <w:link w:val="44"/>
    <w:qFormat/>
    <w:uiPriority w:val="9"/>
    <w:pPr>
      <w:spacing w:before="320" w:after="100"/>
      <w:ind w:firstLine="0"/>
      <w:outlineLvl w:val="6"/>
    </w:pPr>
    <w:rPr>
      <w:rFonts w:ascii="Cambria" w:hAnsi="Cambria"/>
      <w:b/>
      <w:bCs/>
      <w:color w:val="9BBB59"/>
      <w:sz w:val="20"/>
      <w:szCs w:val="20"/>
    </w:rPr>
  </w:style>
  <w:style w:type="paragraph" w:styleId="16">
    <w:name w:val="heading 8"/>
    <w:basedOn w:val="1"/>
    <w:next w:val="1"/>
    <w:link w:val="45"/>
    <w:qFormat/>
    <w:uiPriority w:val="9"/>
    <w:pPr>
      <w:spacing w:before="320" w:after="100"/>
      <w:ind w:firstLine="0"/>
      <w:outlineLvl w:val="7"/>
    </w:pPr>
    <w:rPr>
      <w:rFonts w:ascii="Cambria" w:hAnsi="Cambria"/>
      <w:b/>
      <w:bCs/>
      <w:i/>
      <w:iCs/>
      <w:color w:val="9BBB59"/>
      <w:sz w:val="20"/>
      <w:szCs w:val="20"/>
    </w:rPr>
  </w:style>
  <w:style w:type="paragraph" w:styleId="17">
    <w:name w:val="heading 9"/>
    <w:basedOn w:val="1"/>
    <w:next w:val="1"/>
    <w:link w:val="46"/>
    <w:qFormat/>
    <w:uiPriority w:val="9"/>
    <w:pPr>
      <w:spacing w:before="320" w:after="100"/>
      <w:ind w:firstLine="0"/>
      <w:outlineLvl w:val="8"/>
    </w:pPr>
    <w:rPr>
      <w:rFonts w:ascii="Cambria" w:hAnsi="Cambria"/>
      <w:i/>
      <w:iCs/>
      <w:color w:val="9BBB59"/>
      <w:sz w:val="20"/>
      <w:szCs w:val="20"/>
    </w:rPr>
  </w:style>
  <w:style w:type="character" w:default="1" w:styleId="31">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四级条标题"/>
    <w:basedOn w:val="3"/>
    <w:next w:val="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
    <w:name w:val="三级条标题"/>
    <w:basedOn w:val="4"/>
    <w:next w:val="7"/>
    <w:qFormat/>
    <w:uiPriority w:val="0"/>
    <w:pPr>
      <w:numPr>
        <w:ilvl w:val="3"/>
        <w:numId w:val="0"/>
      </w:numPr>
      <w:tabs>
        <w:tab w:val="left" w:pos="1260"/>
        <w:tab w:val="left" w:pos="1680"/>
      </w:tabs>
      <w:outlineLvl w:val="4"/>
    </w:pPr>
  </w:style>
  <w:style w:type="paragraph" w:customStyle="1" w:styleId="4">
    <w:name w:val="二级条标题"/>
    <w:basedOn w:val="5"/>
    <w:next w:val="7"/>
    <w:qFormat/>
    <w:uiPriority w:val="0"/>
    <w:pPr>
      <w:numPr>
        <w:ilvl w:val="3"/>
        <w:numId w:val="1"/>
      </w:numPr>
      <w:tabs>
        <w:tab w:val="left" w:pos="1260"/>
      </w:tabs>
      <w:outlineLvl w:val="3"/>
    </w:pPr>
  </w:style>
  <w:style w:type="paragraph" w:customStyle="1" w:styleId="5">
    <w:name w:val="一级条标题"/>
    <w:basedOn w:val="6"/>
    <w:next w:val="7"/>
    <w:qFormat/>
    <w:uiPriority w:val="0"/>
    <w:pPr>
      <w:numPr>
        <w:ilvl w:val="2"/>
        <w:numId w:val="1"/>
      </w:numPr>
      <w:spacing w:before="0" w:beforeLines="0" w:after="0" w:afterLines="0"/>
      <w:outlineLvl w:val="2"/>
    </w:pPr>
  </w:style>
  <w:style w:type="paragraph" w:customStyle="1" w:styleId="6">
    <w:name w:val="章标题"/>
    <w:next w:val="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Normal Indent"/>
    <w:basedOn w:val="1"/>
    <w:next w:val="11"/>
    <w:qFormat/>
    <w:uiPriority w:val="0"/>
    <w:pPr>
      <w:ind w:firstLine="420" w:firstLineChars="200"/>
    </w:pPr>
    <w:rPr>
      <w:sz w:val="32"/>
    </w:rPr>
  </w:style>
  <w:style w:type="paragraph" w:styleId="18">
    <w:name w:val="Body Text First Indent"/>
    <w:basedOn w:val="19"/>
    <w:next w:val="1"/>
    <w:qFormat/>
    <w:uiPriority w:val="99"/>
    <w:pPr>
      <w:spacing w:line="240" w:lineRule="auto"/>
      <w:ind w:firstLine="420" w:firstLineChars="100"/>
    </w:pPr>
    <w:rPr>
      <w:sz w:val="21"/>
    </w:rPr>
  </w:style>
  <w:style w:type="paragraph" w:styleId="19">
    <w:name w:val="Body Text"/>
    <w:basedOn w:val="1"/>
    <w:next w:val="20"/>
    <w:qFormat/>
    <w:uiPriority w:val="99"/>
    <w:pPr>
      <w:spacing w:line="400" w:lineRule="atLeast"/>
    </w:pPr>
    <w:rPr>
      <w:sz w:val="30"/>
    </w:rPr>
  </w:style>
  <w:style w:type="paragraph" w:customStyle="1" w:styleId="20">
    <w:name w:val="xl27"/>
    <w:basedOn w:val="1"/>
    <w:next w:val="2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21">
    <w:name w:val="Body Text Indent 2"/>
    <w:basedOn w:val="1"/>
    <w:next w:val="1"/>
    <w:qFormat/>
    <w:uiPriority w:val="0"/>
    <w:pPr>
      <w:spacing w:after="120" w:line="480" w:lineRule="auto"/>
      <w:ind w:left="200" w:leftChars="200"/>
    </w:pPr>
    <w:rPr>
      <w:szCs w:val="24"/>
    </w:rPr>
  </w:style>
  <w:style w:type="paragraph" w:styleId="22">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23">
    <w:name w:val="caption"/>
    <w:basedOn w:val="1"/>
    <w:next w:val="1"/>
    <w:qFormat/>
    <w:uiPriority w:val="35"/>
    <w:rPr>
      <w:b/>
      <w:bCs/>
      <w:sz w:val="18"/>
      <w:szCs w:val="18"/>
    </w:rPr>
  </w:style>
  <w:style w:type="paragraph" w:styleId="24">
    <w:name w:val="Body Text Indent"/>
    <w:basedOn w:val="1"/>
    <w:next w:val="25"/>
    <w:qFormat/>
    <w:uiPriority w:val="99"/>
    <w:pPr>
      <w:ind w:left="420" w:leftChars="200"/>
    </w:pPr>
  </w:style>
  <w:style w:type="paragraph" w:styleId="25">
    <w:name w:val="Body Text First Indent 2"/>
    <w:basedOn w:val="24"/>
    <w:next w:val="1"/>
    <w:qFormat/>
    <w:uiPriority w:val="99"/>
    <w:pPr>
      <w:ind w:firstLine="420"/>
    </w:pPr>
  </w:style>
  <w:style w:type="paragraph" w:styleId="26">
    <w:name w:val="Balloon Text"/>
    <w:basedOn w:val="1"/>
    <w:link w:val="66"/>
    <w:qFormat/>
    <w:uiPriority w:val="99"/>
    <w:rPr>
      <w:sz w:val="18"/>
      <w:szCs w:val="18"/>
    </w:rPr>
  </w:style>
  <w:style w:type="paragraph" w:styleId="27">
    <w:name w:val="footer"/>
    <w:basedOn w:val="1"/>
    <w:link w:val="65"/>
    <w:qFormat/>
    <w:uiPriority w:val="99"/>
    <w:pPr>
      <w:tabs>
        <w:tab w:val="center" w:pos="4153"/>
        <w:tab w:val="right" w:pos="8306"/>
      </w:tabs>
      <w:snapToGrid w:val="0"/>
    </w:pPr>
    <w:rPr>
      <w:sz w:val="18"/>
      <w:szCs w:val="18"/>
    </w:rPr>
  </w:style>
  <w:style w:type="paragraph" w:styleId="28">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9">
    <w:name w:val="Subtitle"/>
    <w:basedOn w:val="1"/>
    <w:next w:val="1"/>
    <w:link w:val="48"/>
    <w:qFormat/>
    <w:uiPriority w:val="11"/>
    <w:pPr>
      <w:spacing w:before="200" w:after="900"/>
      <w:ind w:firstLine="0"/>
      <w:jc w:val="right"/>
    </w:pPr>
    <w:rPr>
      <w:i/>
      <w:iCs/>
      <w:sz w:val="24"/>
      <w:szCs w:val="24"/>
    </w:rPr>
  </w:style>
  <w:style w:type="paragraph" w:styleId="30">
    <w:name w:val="Title"/>
    <w:basedOn w:val="1"/>
    <w:next w:val="1"/>
    <w:link w:val="4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32">
    <w:name w:val="Strong"/>
    <w:basedOn w:val="31"/>
    <w:qFormat/>
    <w:uiPriority w:val="22"/>
    <w:rPr>
      <w:b/>
      <w:bCs/>
      <w:spacing w:val="0"/>
    </w:rPr>
  </w:style>
  <w:style w:type="character" w:styleId="33">
    <w:name w:val="Emphasis"/>
    <w:qFormat/>
    <w:uiPriority w:val="20"/>
    <w:rPr>
      <w:b/>
      <w:bCs/>
      <w:i/>
      <w:iCs/>
      <w:color w:val="595959"/>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6">
    <w:name w:val="Date1"/>
    <w:basedOn w:val="1"/>
    <w:next w:val="1"/>
    <w:qFormat/>
    <w:uiPriority w:val="0"/>
    <w:pPr>
      <w:adjustRightInd w:val="0"/>
      <w:snapToGrid/>
      <w:spacing w:line="240" w:lineRule="auto"/>
      <w:jc w:val="both"/>
      <w:textAlignment w:val="baseline"/>
    </w:pPr>
    <w:rPr>
      <w:sz w:val="21"/>
      <w:szCs w:val="21"/>
    </w:rPr>
  </w:style>
  <w:style w:type="paragraph" w:customStyle="1" w:styleId="3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8">
    <w:name w:val="标题 1 Char"/>
    <w:basedOn w:val="31"/>
    <w:link w:val="8"/>
    <w:qFormat/>
    <w:uiPriority w:val="9"/>
    <w:rPr>
      <w:rFonts w:ascii="Cambria" w:hAnsi="Cambria" w:eastAsia="宋体" w:cs="宋体"/>
      <w:b/>
      <w:bCs/>
      <w:color w:val="376092"/>
      <w:sz w:val="24"/>
      <w:szCs w:val="24"/>
    </w:rPr>
  </w:style>
  <w:style w:type="character" w:customStyle="1" w:styleId="39">
    <w:name w:val="标题 2 Char"/>
    <w:basedOn w:val="31"/>
    <w:link w:val="9"/>
    <w:qFormat/>
    <w:uiPriority w:val="9"/>
    <w:rPr>
      <w:rFonts w:ascii="Cambria" w:hAnsi="Cambria" w:eastAsia="宋体" w:cs="宋体"/>
      <w:color w:val="376092"/>
      <w:sz w:val="24"/>
      <w:szCs w:val="24"/>
    </w:rPr>
  </w:style>
  <w:style w:type="character" w:customStyle="1" w:styleId="40">
    <w:name w:val="标题 3 Char"/>
    <w:basedOn w:val="31"/>
    <w:link w:val="10"/>
    <w:qFormat/>
    <w:uiPriority w:val="9"/>
    <w:rPr>
      <w:rFonts w:ascii="Cambria" w:hAnsi="Cambria" w:eastAsia="宋体" w:cs="宋体"/>
      <w:color w:val="4F81BD"/>
      <w:sz w:val="24"/>
      <w:szCs w:val="24"/>
    </w:rPr>
  </w:style>
  <w:style w:type="character" w:customStyle="1" w:styleId="41">
    <w:name w:val="标题 4 Char"/>
    <w:basedOn w:val="31"/>
    <w:link w:val="11"/>
    <w:qFormat/>
    <w:uiPriority w:val="9"/>
    <w:rPr>
      <w:rFonts w:ascii="Cambria" w:hAnsi="Cambria" w:eastAsia="宋体" w:cs="宋体"/>
      <w:i/>
      <w:iCs/>
      <w:color w:val="4F81BD"/>
      <w:sz w:val="24"/>
      <w:szCs w:val="24"/>
    </w:rPr>
  </w:style>
  <w:style w:type="character" w:customStyle="1" w:styleId="42">
    <w:name w:val="标题 5 Char"/>
    <w:basedOn w:val="31"/>
    <w:link w:val="13"/>
    <w:qFormat/>
    <w:uiPriority w:val="9"/>
    <w:rPr>
      <w:rFonts w:ascii="Cambria" w:hAnsi="Cambria" w:eastAsia="宋体" w:cs="宋体"/>
      <w:color w:val="4F81BD"/>
    </w:rPr>
  </w:style>
  <w:style w:type="character" w:customStyle="1" w:styleId="43">
    <w:name w:val="标题 6 Char"/>
    <w:basedOn w:val="31"/>
    <w:link w:val="14"/>
    <w:qFormat/>
    <w:uiPriority w:val="9"/>
    <w:rPr>
      <w:rFonts w:ascii="Cambria" w:hAnsi="Cambria" w:eastAsia="宋体" w:cs="宋体"/>
      <w:i/>
      <w:iCs/>
      <w:color w:val="4F81BD"/>
    </w:rPr>
  </w:style>
  <w:style w:type="character" w:customStyle="1" w:styleId="44">
    <w:name w:val="标题 7 Char"/>
    <w:basedOn w:val="31"/>
    <w:link w:val="15"/>
    <w:qFormat/>
    <w:uiPriority w:val="9"/>
    <w:rPr>
      <w:rFonts w:ascii="Cambria" w:hAnsi="Cambria" w:eastAsia="宋体" w:cs="宋体"/>
      <w:b/>
      <w:bCs/>
      <w:color w:val="9BBB59"/>
      <w:sz w:val="20"/>
      <w:szCs w:val="20"/>
    </w:rPr>
  </w:style>
  <w:style w:type="character" w:customStyle="1" w:styleId="45">
    <w:name w:val="标题 8 Char"/>
    <w:basedOn w:val="31"/>
    <w:link w:val="16"/>
    <w:qFormat/>
    <w:uiPriority w:val="9"/>
    <w:rPr>
      <w:rFonts w:ascii="Cambria" w:hAnsi="Cambria" w:eastAsia="宋体" w:cs="宋体"/>
      <w:b/>
      <w:bCs/>
      <w:i/>
      <w:iCs/>
      <w:color w:val="9BBB59"/>
      <w:sz w:val="20"/>
      <w:szCs w:val="20"/>
    </w:rPr>
  </w:style>
  <w:style w:type="character" w:customStyle="1" w:styleId="46">
    <w:name w:val="标题 9 Char"/>
    <w:basedOn w:val="31"/>
    <w:link w:val="17"/>
    <w:qFormat/>
    <w:uiPriority w:val="9"/>
    <w:rPr>
      <w:rFonts w:ascii="Cambria" w:hAnsi="Cambria" w:eastAsia="宋体" w:cs="宋体"/>
      <w:i/>
      <w:iCs/>
      <w:color w:val="9BBB59"/>
      <w:sz w:val="20"/>
      <w:szCs w:val="20"/>
    </w:rPr>
  </w:style>
  <w:style w:type="character" w:customStyle="1" w:styleId="47">
    <w:name w:val="标题 Char"/>
    <w:basedOn w:val="31"/>
    <w:link w:val="30"/>
    <w:qFormat/>
    <w:uiPriority w:val="10"/>
    <w:rPr>
      <w:rFonts w:ascii="Cambria" w:hAnsi="Cambria" w:eastAsia="宋体" w:cs="宋体"/>
      <w:i/>
      <w:iCs/>
      <w:color w:val="254061"/>
      <w:sz w:val="60"/>
      <w:szCs w:val="60"/>
    </w:rPr>
  </w:style>
  <w:style w:type="character" w:customStyle="1" w:styleId="48">
    <w:name w:val="副标题 Char"/>
    <w:basedOn w:val="31"/>
    <w:link w:val="29"/>
    <w:qFormat/>
    <w:uiPriority w:val="11"/>
    <w:rPr>
      <w:rFonts w:ascii="Calibri"/>
      <w:i/>
      <w:iCs/>
      <w:sz w:val="24"/>
      <w:szCs w:val="24"/>
    </w:rPr>
  </w:style>
  <w:style w:type="paragraph" w:styleId="49">
    <w:name w:val="No Spacing"/>
    <w:basedOn w:val="1"/>
    <w:link w:val="50"/>
    <w:qFormat/>
    <w:uiPriority w:val="1"/>
    <w:pPr>
      <w:ind w:firstLine="0"/>
    </w:pPr>
  </w:style>
  <w:style w:type="character" w:customStyle="1" w:styleId="50">
    <w:name w:val="无间隔 Char"/>
    <w:basedOn w:val="31"/>
    <w:link w:val="49"/>
    <w:qFormat/>
    <w:uiPriority w:val="1"/>
  </w:style>
  <w:style w:type="paragraph" w:styleId="51">
    <w:name w:val="List Paragraph"/>
    <w:basedOn w:val="1"/>
    <w:qFormat/>
    <w:uiPriority w:val="34"/>
    <w:pPr>
      <w:ind w:left="720"/>
      <w:contextualSpacing/>
    </w:pPr>
  </w:style>
  <w:style w:type="paragraph" w:styleId="52">
    <w:name w:val="Quote"/>
    <w:basedOn w:val="1"/>
    <w:next w:val="1"/>
    <w:link w:val="53"/>
    <w:qFormat/>
    <w:uiPriority w:val="29"/>
    <w:rPr>
      <w:rFonts w:ascii="Cambria" w:hAnsi="Cambria"/>
      <w:i/>
      <w:iCs/>
      <w:color w:val="595959"/>
    </w:rPr>
  </w:style>
  <w:style w:type="character" w:customStyle="1" w:styleId="53">
    <w:name w:val="引用 Char"/>
    <w:basedOn w:val="31"/>
    <w:link w:val="52"/>
    <w:qFormat/>
    <w:uiPriority w:val="29"/>
    <w:rPr>
      <w:rFonts w:ascii="Cambria" w:hAnsi="Cambria" w:eastAsia="宋体" w:cs="宋体"/>
      <w:i/>
      <w:iCs/>
      <w:color w:val="595959"/>
    </w:rPr>
  </w:style>
  <w:style w:type="paragraph" w:styleId="54">
    <w:name w:val="Intense Quote"/>
    <w:basedOn w:val="1"/>
    <w:next w:val="1"/>
    <w:link w:val="5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5">
    <w:name w:val="明显引用 Char"/>
    <w:basedOn w:val="31"/>
    <w:link w:val="54"/>
    <w:qFormat/>
    <w:uiPriority w:val="30"/>
    <w:rPr>
      <w:rFonts w:ascii="Cambria" w:hAnsi="Cambria" w:eastAsia="宋体" w:cs="宋体"/>
      <w:i/>
      <w:iCs/>
      <w:color w:val="FFFFFF"/>
      <w:sz w:val="24"/>
      <w:szCs w:val="24"/>
      <w:shd w:val="clear" w:color="auto" w:fill="4F81BD"/>
    </w:rPr>
  </w:style>
  <w:style w:type="character" w:customStyle="1" w:styleId="56">
    <w:name w:val="不明显强调1"/>
    <w:qFormat/>
    <w:uiPriority w:val="19"/>
    <w:rPr>
      <w:i/>
      <w:iCs/>
      <w:color w:val="595959"/>
    </w:rPr>
  </w:style>
  <w:style w:type="character" w:customStyle="1" w:styleId="57">
    <w:name w:val="明显强调1"/>
    <w:qFormat/>
    <w:uiPriority w:val="21"/>
    <w:rPr>
      <w:b/>
      <w:bCs/>
      <w:i/>
      <w:iCs/>
      <w:color w:val="4F81BD"/>
      <w:sz w:val="22"/>
      <w:szCs w:val="22"/>
    </w:rPr>
  </w:style>
  <w:style w:type="character" w:customStyle="1" w:styleId="58">
    <w:name w:val="不明显参考1"/>
    <w:qFormat/>
    <w:uiPriority w:val="31"/>
    <w:rPr>
      <w:color w:val="auto"/>
      <w:u w:val="single" w:color="9BBB59"/>
    </w:rPr>
  </w:style>
  <w:style w:type="character" w:customStyle="1" w:styleId="59">
    <w:name w:val="明显参考1"/>
    <w:basedOn w:val="31"/>
    <w:qFormat/>
    <w:uiPriority w:val="32"/>
    <w:rPr>
      <w:b/>
      <w:bCs/>
      <w:color w:val="77933C"/>
      <w:u w:val="single" w:color="9BBB59"/>
    </w:rPr>
  </w:style>
  <w:style w:type="character" w:customStyle="1" w:styleId="60">
    <w:name w:val="书籍标题1"/>
    <w:basedOn w:val="31"/>
    <w:qFormat/>
    <w:uiPriority w:val="33"/>
    <w:rPr>
      <w:rFonts w:ascii="Cambria" w:hAnsi="Cambria" w:eastAsia="宋体" w:cs="宋体"/>
      <w:b/>
      <w:bCs/>
      <w:i/>
      <w:iCs/>
      <w:color w:val="auto"/>
    </w:rPr>
  </w:style>
  <w:style w:type="paragraph" w:customStyle="1" w:styleId="61">
    <w:name w:val="TOC 标题1"/>
    <w:basedOn w:val="8"/>
    <w:next w:val="1"/>
    <w:qFormat/>
    <w:uiPriority w:val="39"/>
    <w:pPr>
      <w:outlineLvl w:val="9"/>
    </w:pPr>
  </w:style>
  <w:style w:type="paragraph" w:customStyle="1" w:styleId="6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4">
    <w:name w:val="页眉 Char"/>
    <w:basedOn w:val="31"/>
    <w:link w:val="28"/>
    <w:qFormat/>
    <w:uiPriority w:val="99"/>
    <w:rPr>
      <w:sz w:val="18"/>
      <w:szCs w:val="18"/>
    </w:rPr>
  </w:style>
  <w:style w:type="character" w:customStyle="1" w:styleId="65">
    <w:name w:val="页脚 Char"/>
    <w:basedOn w:val="31"/>
    <w:link w:val="27"/>
    <w:qFormat/>
    <w:uiPriority w:val="99"/>
    <w:rPr>
      <w:sz w:val="18"/>
      <w:szCs w:val="18"/>
    </w:rPr>
  </w:style>
  <w:style w:type="character" w:customStyle="1" w:styleId="66">
    <w:name w:val="批注框文本 Char"/>
    <w:basedOn w:val="31"/>
    <w:link w:val="26"/>
    <w:qFormat/>
    <w:uiPriority w:val="99"/>
    <w:rPr>
      <w:sz w:val="18"/>
      <w:szCs w:val="18"/>
      <w:lang w:eastAsia="en-US" w:bidi="en-US"/>
    </w:rPr>
  </w:style>
  <w:style w:type="paragraph" w:customStyle="1" w:styleId="6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8</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2022-11-24T08:58:38Z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