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华容县城区排涝泵站</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400013</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12</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刘欣</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0730-4152958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1"/>
              </w:numPr>
              <w:autoSpaceDN w:val="0"/>
              <w:spacing w:line="320" w:lineRule="exact"/>
              <w:jc w:val="left"/>
              <w:textAlignment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承担县城城区防洪、排涝和水系内的农田灌溉工作；</w:t>
            </w:r>
          </w:p>
          <w:p>
            <w:pPr>
              <w:numPr>
                <w:ilvl w:val="0"/>
                <w:numId w:val="1"/>
              </w:numPr>
              <w:autoSpaceDN w:val="0"/>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 w:eastAsia="仿宋_GB2312"/>
                <w:sz w:val="24"/>
                <w:szCs w:val="24"/>
                <w:lang w:val="en-US" w:eastAsia="zh-CN"/>
              </w:rPr>
              <w:t>负责泵站等机务管理、设备运行、设备检修工作；</w:t>
            </w:r>
          </w:p>
          <w:p>
            <w:pPr>
              <w:numPr>
                <w:ilvl w:val="0"/>
                <w:numId w:val="1"/>
              </w:numPr>
              <w:autoSpaceDN w:val="0"/>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 w:eastAsia="仿宋_GB2312"/>
                <w:sz w:val="24"/>
                <w:szCs w:val="24"/>
                <w:lang w:val="en-US" w:eastAsia="zh-CN"/>
              </w:rPr>
              <w:t>承担城区水工程调度，确保护城港调蓄能力和水环境的改善</w:t>
            </w:r>
            <w:r>
              <w:rPr>
                <w:rFonts w:hint="eastAsia" w:ascii="仿宋_GB2312" w:hAnsi="仿宋" w:eastAsia="仿宋_GB2312"/>
                <w:sz w:val="24"/>
                <w:szCs w:val="24"/>
                <w:lang w:eastAsia="zh-CN"/>
              </w:rPr>
              <w:t>。</w:t>
            </w:r>
          </w:p>
          <w:p>
            <w:pPr>
              <w:numPr>
                <w:ilvl w:val="0"/>
                <w:numId w:val="1"/>
              </w:numPr>
              <w:autoSpaceDN w:val="0"/>
              <w:spacing w:line="32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仿宋" w:eastAsia="仿宋_GB2312"/>
                <w:sz w:val="24"/>
                <w:szCs w:val="24"/>
                <w:lang w:val="en-US" w:eastAsia="zh-CN"/>
              </w:rPr>
              <w:t>我站有4</w:t>
            </w:r>
            <w:r>
              <w:rPr>
                <w:rFonts w:hint="default" w:ascii="仿宋_GB2312" w:hAnsi="宋体" w:eastAsia="仿宋_GB2312" w:cs="仿宋_GB2312"/>
                <w:i w:val="0"/>
                <w:iCs w:val="0"/>
                <w:color w:val="000000"/>
                <w:kern w:val="0"/>
                <w:sz w:val="24"/>
                <w:szCs w:val="24"/>
                <w:u w:val="none"/>
                <w:lang w:val="en-US" w:eastAsia="zh-CN" w:bidi="ar"/>
              </w:rPr>
              <w:t>处泵站的水利设施和机电设备的保养及维护。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default" w:ascii="仿宋_GB2312" w:hAnsi="宋体" w:eastAsia="仿宋_GB2312" w:cs="仿宋_GB2312"/>
                <w:i w:val="0"/>
                <w:iCs w:val="0"/>
                <w:color w:val="000000"/>
                <w:kern w:val="0"/>
                <w:sz w:val="24"/>
                <w:szCs w:val="24"/>
                <w:u w:val="none"/>
                <w:lang w:val="en-US" w:eastAsia="zh-CN" w:bidi="ar"/>
              </w:rPr>
              <w:t>加强排灌区</w:t>
            </w:r>
            <w:r>
              <w:rPr>
                <w:rFonts w:hint="eastAsia" w:ascii="仿宋_GB2312" w:hAnsi="宋体" w:eastAsia="仿宋_GB2312" w:cs="仿宋_GB2312"/>
                <w:i w:val="0"/>
                <w:iCs w:val="0"/>
                <w:color w:val="000000"/>
                <w:kern w:val="0"/>
                <w:sz w:val="24"/>
                <w:szCs w:val="24"/>
                <w:u w:val="none"/>
                <w:lang w:val="en-US" w:eastAsia="zh-CN" w:bidi="ar"/>
              </w:rPr>
              <w:t>4</w:t>
            </w:r>
            <w:r>
              <w:rPr>
                <w:rFonts w:hint="default" w:ascii="仿宋_GB2312" w:hAnsi="宋体" w:eastAsia="仿宋_GB2312" w:cs="仿宋_GB2312"/>
                <w:i w:val="0"/>
                <w:iCs w:val="0"/>
                <w:color w:val="000000"/>
                <w:kern w:val="0"/>
                <w:sz w:val="24"/>
                <w:szCs w:val="24"/>
                <w:u w:val="none"/>
                <w:lang w:val="en-US" w:eastAsia="zh-CN" w:bidi="ar"/>
              </w:rPr>
              <w:t xml:space="preserve">处泵站的水利设施和机电设备的保养及维护。 </w:t>
            </w:r>
          </w:p>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w:t>
            </w:r>
            <w:r>
              <w:rPr>
                <w:rFonts w:hint="default" w:ascii="仿宋_GB2312" w:hAnsi="宋体" w:eastAsia="仿宋_GB2312" w:cs="仿宋_GB2312"/>
                <w:i w:val="0"/>
                <w:iCs w:val="0"/>
                <w:color w:val="000000"/>
                <w:kern w:val="0"/>
                <w:sz w:val="24"/>
                <w:szCs w:val="24"/>
                <w:u w:val="none"/>
                <w:lang w:val="en-US" w:eastAsia="zh-CN" w:bidi="ar"/>
              </w:rPr>
              <w:t>各泵站合理调度，联合运行，形成功能完善的，科学的排涝抗旱体系</w:t>
            </w:r>
            <w:r>
              <w:rPr>
                <w:rFonts w:hint="eastAsia" w:ascii="仿宋_GB2312" w:hAnsi="宋体" w:eastAsia="仿宋_GB2312" w:cs="仿宋_GB2312"/>
                <w:i w:val="0"/>
                <w:iCs w:val="0"/>
                <w:color w:val="000000"/>
                <w:kern w:val="0"/>
                <w:sz w:val="24"/>
                <w:szCs w:val="24"/>
                <w:u w:val="none"/>
                <w:lang w:val="en-US" w:eastAsia="zh-CN" w:bidi="ar"/>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加强人员的技能培训。这样使得人员和设备得到极大优化</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4"/>
                <w:szCs w:val="24"/>
                <w:u w:val="none"/>
                <w:lang w:val="en-US" w:eastAsia="zh-CN" w:bidi="ar"/>
              </w:rPr>
              <w:t>以党的十九大精神为指导，以提高服务农业水平为目标，以排涝抗旱抗灾</w:t>
            </w:r>
            <w:r>
              <w:rPr>
                <w:rFonts w:hint="eastAsia" w:ascii="仿宋_GB2312" w:hAnsi="宋体" w:eastAsia="仿宋_GB2312" w:cs="仿宋_GB2312"/>
                <w:i w:val="0"/>
                <w:iCs w:val="0"/>
                <w:color w:val="000000"/>
                <w:kern w:val="0"/>
                <w:sz w:val="24"/>
                <w:szCs w:val="24"/>
                <w:u w:val="none"/>
                <w:lang w:val="en-US" w:eastAsia="zh-CN" w:bidi="ar"/>
              </w:rPr>
              <w:t>，确保灌区广大人民生命财产</w:t>
            </w:r>
            <w:r>
              <w:rPr>
                <w:rFonts w:hint="default" w:ascii="仿宋_GB2312" w:hAnsi="宋体" w:eastAsia="仿宋_GB2312" w:cs="仿宋_GB2312"/>
                <w:i w:val="0"/>
                <w:iCs w:val="0"/>
                <w:color w:val="000000"/>
                <w:kern w:val="0"/>
                <w:sz w:val="24"/>
                <w:szCs w:val="24"/>
                <w:u w:val="none"/>
                <w:lang w:val="en-US" w:eastAsia="zh-CN" w:bidi="ar"/>
              </w:rPr>
              <w:t>为己任， 1.认真做好了年度设备维修保养工作确保设备运行的完好率达到100%。 2.科学防汛，合理调度。今年来，我站各机埠合理调度，联合运行。切实保证了排灌区广大人民的生命财产安全，对当地经济的发展和社会稳定发挥了巨大作用。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华容县城区排涝泵站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456.11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400.74</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华容县城区排涝泵站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456.11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456.11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289.12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166.9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华容县城区排涝泵站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无</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华容县城区排涝泵站</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81.03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81.03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default" w:ascii="仿宋_GB2312" w:hAnsi="宋体" w:eastAsia="仿宋_GB2312" w:cs="仿宋_GB2312"/>
                <w:i w:val="0"/>
                <w:iCs w:val="0"/>
                <w:color w:val="000000"/>
                <w:kern w:val="0"/>
                <w:sz w:val="24"/>
                <w:szCs w:val="24"/>
                <w:u w:val="none"/>
                <w:lang w:val="en-US" w:eastAsia="zh-CN" w:bidi="ar"/>
              </w:rPr>
              <w:t>加强排灌区</w:t>
            </w:r>
            <w:r>
              <w:rPr>
                <w:rFonts w:hint="eastAsia" w:ascii="仿宋_GB2312" w:hAnsi="宋体" w:eastAsia="仿宋_GB2312" w:cs="仿宋_GB2312"/>
                <w:i w:val="0"/>
                <w:iCs w:val="0"/>
                <w:color w:val="000000"/>
                <w:kern w:val="0"/>
                <w:sz w:val="24"/>
                <w:szCs w:val="24"/>
                <w:u w:val="none"/>
                <w:lang w:val="en-US" w:eastAsia="zh-CN" w:bidi="ar"/>
              </w:rPr>
              <w:t>4</w:t>
            </w:r>
            <w:r>
              <w:rPr>
                <w:rFonts w:hint="default" w:ascii="仿宋_GB2312" w:hAnsi="宋体" w:eastAsia="仿宋_GB2312" w:cs="仿宋_GB2312"/>
                <w:i w:val="0"/>
                <w:iCs w:val="0"/>
                <w:color w:val="000000"/>
                <w:kern w:val="0"/>
                <w:sz w:val="24"/>
                <w:szCs w:val="24"/>
                <w:u w:val="none"/>
                <w:lang w:val="en-US" w:eastAsia="zh-CN" w:bidi="ar"/>
              </w:rPr>
              <w:t xml:space="preserve">处泵站的水利设施和机电设备的保养及维护。 </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default" w:ascii="仿宋_GB2312" w:hAnsi="宋体" w:eastAsia="仿宋_GB2312" w:cs="仿宋_GB2312"/>
                <w:i w:val="0"/>
                <w:iCs w:val="0"/>
                <w:color w:val="000000"/>
                <w:kern w:val="0"/>
                <w:sz w:val="24"/>
                <w:szCs w:val="24"/>
                <w:u w:val="none"/>
                <w:lang w:val="en-US" w:eastAsia="zh-CN" w:bidi="ar"/>
              </w:rPr>
              <w:t>各泵站合理调度，联合运行，形成功能完善的，科学的排涝抗旱体系。</w:t>
            </w: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及时维修保养设备，保证设备正常运行。</w:t>
            </w:r>
          </w:p>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科学防汛，合理调度。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做好日常调度，各泵站联合运行，确保排灌区广大人民的生命财产安全。</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default" w:ascii="仿宋_GB2312" w:hAnsi="宋体" w:eastAsia="仿宋_GB2312" w:cs="仿宋_GB2312"/>
                <w:i w:val="0"/>
                <w:iCs w:val="0"/>
                <w:color w:val="000000"/>
                <w:kern w:val="0"/>
                <w:sz w:val="24"/>
                <w:szCs w:val="24"/>
                <w:u w:val="none"/>
                <w:lang w:val="en-US" w:eastAsia="zh-CN" w:bidi="ar"/>
              </w:rPr>
              <w:t>排涝抗旱，减少灾害损失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受益区辖为华容县城城区河西片区及章华镇五星港水系域区。负担城区13.58平方公里及4.75万亩农田排涝任务。</w:t>
            </w:r>
          </w:p>
        </w:tc>
        <w:tc>
          <w:tcPr>
            <w:tcW w:w="2684" w:type="dxa"/>
            <w:gridSpan w:val="6"/>
            <w:noWrap w:val="0"/>
            <w:vAlign w:val="center"/>
          </w:tcPr>
          <w:p>
            <w:pPr>
              <w:autoSpaceDN w:val="0"/>
              <w:spacing w:line="320" w:lineRule="exact"/>
              <w:jc w:val="both"/>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val="0"/>
                <w:color w:val="000000"/>
                <w:sz w:val="24"/>
                <w:lang w:val="en-US" w:eastAsia="zh-CN"/>
              </w:rPr>
              <w:t>我</w:t>
            </w:r>
            <w:r>
              <w:rPr>
                <w:rFonts w:hint="eastAsia" w:ascii="仿宋_GB2312" w:hAnsi="仿宋_GB2312" w:eastAsia="仿宋_GB2312" w:cs="仿宋_GB2312"/>
                <w:b w:val="0"/>
                <w:bCs w:val="0"/>
                <w:color w:val="000000"/>
                <w:sz w:val="24"/>
              </w:rPr>
              <w:t>站各机埠</w:t>
            </w:r>
            <w:r>
              <w:rPr>
                <w:rFonts w:hint="eastAsia" w:ascii="仿宋_GB2312" w:hAnsi="仿宋_GB2312" w:eastAsia="仿宋_GB2312" w:cs="仿宋_GB2312"/>
                <w:b w:val="0"/>
                <w:bCs w:val="0"/>
                <w:color w:val="000000"/>
                <w:sz w:val="24"/>
                <w:lang w:val="en-US" w:eastAsia="zh-CN"/>
              </w:rPr>
              <w:t>全年</w:t>
            </w:r>
            <w:r>
              <w:rPr>
                <w:rFonts w:hint="eastAsia" w:ascii="仿宋_GB2312" w:hAnsi="仿宋_GB2312" w:eastAsia="仿宋_GB2312" w:cs="仿宋_GB2312"/>
                <w:b w:val="0"/>
                <w:bCs w:val="0"/>
                <w:color w:val="000000"/>
                <w:sz w:val="24"/>
              </w:rPr>
              <w:t>开机，累计开机</w:t>
            </w:r>
            <w:r>
              <w:rPr>
                <w:rFonts w:hint="eastAsia" w:ascii="仿宋_GB2312" w:hAnsi="仿宋_GB2312" w:eastAsia="仿宋_GB2312" w:cs="仿宋_GB2312"/>
                <w:b w:val="0"/>
                <w:bCs w:val="0"/>
                <w:color w:val="000000"/>
                <w:sz w:val="24"/>
                <w:lang w:val="en-US" w:eastAsia="zh-CN"/>
              </w:rPr>
              <w:t>16000多台/</w:t>
            </w:r>
            <w:r>
              <w:rPr>
                <w:rFonts w:hint="eastAsia" w:ascii="仿宋_GB2312" w:hAnsi="仿宋_GB2312" w:eastAsia="仿宋_GB2312" w:cs="仿宋_GB2312"/>
                <w:b w:val="0"/>
                <w:bCs w:val="0"/>
                <w:color w:val="000000"/>
                <w:sz w:val="24"/>
              </w:rPr>
              <w:t>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按照年初目标任务，各泵站合理调度，联合运行，按时完成各项指标任务</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按时完成各项指标任务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按政府年初预算资金控制支出。</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控制成本，合理利用资金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确保排灌区内不发生水灾和旱灾，保护农业生产，确保排灌区广大人民的生命财产安全。</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default" w:ascii="仿宋_GB2312" w:hAnsi="仿宋_GB2312" w:eastAsia="仿宋_GB2312" w:cs="仿宋_GB2312"/>
                <w:color w:val="000000"/>
                <w:sz w:val="24"/>
                <w:lang w:val="en-US" w:eastAsia="zh-CN"/>
              </w:rPr>
              <w:t>排涝抗旱</w:t>
            </w:r>
            <w:r>
              <w:rPr>
                <w:rFonts w:hint="eastAsia" w:ascii="仿宋_GB2312" w:hAnsi="仿宋_GB2312" w:eastAsia="仿宋_GB2312" w:cs="仿宋_GB2312"/>
                <w:color w:val="000000"/>
                <w:sz w:val="24"/>
                <w:lang w:val="en-US" w:eastAsia="zh-CN"/>
              </w:rPr>
              <w:t>，更好的服务农业生产。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提高排灌区内农业生产，确保农业增产增收。</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default" w:ascii="仿宋_GB2312" w:hAnsi="仿宋_GB2312" w:eastAsia="仿宋_GB2312" w:cs="仿宋_GB2312"/>
                <w:color w:val="000000"/>
                <w:sz w:val="24"/>
                <w:lang w:val="en-US" w:eastAsia="zh-CN"/>
              </w:rPr>
              <w:t>排涝抗旱</w:t>
            </w:r>
            <w:r>
              <w:rPr>
                <w:rFonts w:hint="eastAsia" w:ascii="仿宋_GB2312" w:hAnsi="仿宋_GB2312" w:eastAsia="仿宋_GB2312" w:cs="仿宋_GB2312"/>
                <w:color w:val="000000"/>
                <w:sz w:val="24"/>
                <w:lang w:val="en-US" w:eastAsia="zh-CN"/>
              </w:rPr>
              <w:t>，增产增收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保护生态环境</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减少灾害，加大水环境的治理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排灌区人民对我们的服务满意度</w:t>
            </w:r>
          </w:p>
        </w:tc>
        <w:tc>
          <w:tcPr>
            <w:tcW w:w="2684" w:type="dxa"/>
            <w:gridSpan w:val="6"/>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欧建波</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华容县城区排涝泵站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曾庆洲</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华容县城区排涝泵站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曹梅军</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副站长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lang w:val="en-US" w:eastAsia="zh-CN"/>
              </w:rPr>
              <w:t>华容县城区排涝泵站</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刘欣</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0730-4152958</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napToGrid w:val="0"/>
              <w:spacing w:line="5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华容县城区排涝泵站</w:t>
            </w:r>
            <w:r>
              <w:rPr>
                <w:rFonts w:hint="eastAsia" w:ascii="仿宋" w:hAnsi="仿宋" w:eastAsia="仿宋" w:cs="仿宋"/>
                <w:sz w:val="28"/>
                <w:szCs w:val="28"/>
              </w:rPr>
              <w:t>隶属华容县水利局的二级事业单位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是财政独立核算的事业单位。经费来源：差额拨款。全</w:t>
            </w:r>
            <w:r>
              <w:rPr>
                <w:rFonts w:hint="eastAsia" w:ascii="仿宋" w:hAnsi="仿宋" w:eastAsia="仿宋" w:cs="仿宋"/>
                <w:sz w:val="28"/>
                <w:szCs w:val="28"/>
                <w:lang w:eastAsia="zh-CN"/>
              </w:rPr>
              <w:t>站有</w:t>
            </w:r>
            <w:r>
              <w:rPr>
                <w:rFonts w:hint="eastAsia" w:ascii="仿宋" w:hAnsi="仿宋" w:eastAsia="仿宋" w:cs="仿宋"/>
                <w:sz w:val="28"/>
                <w:szCs w:val="28"/>
                <w:lang w:val="en-US" w:eastAsia="zh-CN"/>
              </w:rPr>
              <w:t>4处机埠，肚子湖机埠和环城泵站坐落在县城城区，麻浬泗机埠和老麻浬泗机埠坐落在麻浬泗社区。</w:t>
            </w:r>
            <w:r>
              <w:rPr>
                <w:rFonts w:hint="eastAsia" w:ascii="仿宋" w:hAnsi="仿宋" w:eastAsia="仿宋" w:cs="仿宋"/>
                <w:sz w:val="28"/>
                <w:szCs w:val="28"/>
              </w:rPr>
              <w:t>受益区辖</w:t>
            </w:r>
            <w:r>
              <w:rPr>
                <w:rFonts w:hint="eastAsia" w:ascii="仿宋" w:hAnsi="仿宋" w:eastAsia="仿宋" w:cs="仿宋"/>
                <w:sz w:val="28"/>
                <w:szCs w:val="28"/>
                <w:lang w:val="en-US" w:eastAsia="zh-CN"/>
              </w:rPr>
              <w:t>为</w:t>
            </w:r>
            <w:r>
              <w:rPr>
                <w:rFonts w:hint="eastAsia" w:ascii="仿宋" w:hAnsi="仿宋" w:eastAsia="仿宋" w:cs="仿宋"/>
                <w:sz w:val="28"/>
                <w:szCs w:val="28"/>
                <w:shd w:val="clear" w:color="auto" w:fill="FFFFFF"/>
                <w:lang w:val="en-US" w:eastAsia="zh-CN"/>
              </w:rPr>
              <w:t>华容县县城城区河西片及</w:t>
            </w:r>
            <w:r>
              <w:rPr>
                <w:rFonts w:hint="eastAsia" w:ascii="仿宋" w:hAnsi="仿宋" w:eastAsia="仿宋" w:cs="仿宋"/>
                <w:sz w:val="28"/>
                <w:szCs w:val="28"/>
                <w:shd w:val="clear" w:color="auto" w:fill="FFFFFF"/>
              </w:rPr>
              <w:t>章华</w:t>
            </w:r>
            <w:r>
              <w:rPr>
                <w:rFonts w:hint="eastAsia" w:ascii="仿宋" w:hAnsi="仿宋" w:eastAsia="仿宋" w:cs="仿宋"/>
                <w:sz w:val="28"/>
                <w:szCs w:val="28"/>
                <w:shd w:val="clear" w:color="auto" w:fill="FFFFFF"/>
                <w:lang w:val="en-US" w:eastAsia="zh-CN"/>
              </w:rPr>
              <w:t>镇五星港水系域区。总装机18台套，装机容量4665kw，抽排流量为34.69m</w:t>
            </w:r>
            <w:r>
              <w:rPr>
                <w:rFonts w:hint="eastAsia" w:ascii="仿宋" w:hAnsi="仿宋" w:eastAsia="仿宋" w:cs="仿宋"/>
                <w:sz w:val="28"/>
                <w:szCs w:val="28"/>
                <w:shd w:val="clear" w:color="auto" w:fill="FFFFFF"/>
              </w:rPr>
              <w:t>³</w:t>
            </w:r>
            <w:r>
              <w:rPr>
                <w:rFonts w:hint="eastAsia" w:ascii="仿宋" w:hAnsi="仿宋" w:eastAsia="仿宋" w:cs="仿宋"/>
                <w:sz w:val="28"/>
                <w:szCs w:val="28"/>
                <w:shd w:val="clear" w:color="auto" w:fill="FFFFFF"/>
                <w:lang w:val="en-US" w:eastAsia="zh-CN"/>
              </w:rPr>
              <w:t>/s。</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本单位编制数30人，2021年末实有</w:t>
            </w:r>
            <w:r>
              <w:rPr>
                <w:rFonts w:hint="eastAsia" w:ascii="仿宋_GB2312" w:hAnsi="仿宋_GB2312" w:eastAsia="仿宋_GB2312" w:cs="仿宋_GB2312"/>
                <w:bCs/>
                <w:sz w:val="28"/>
                <w:szCs w:val="28"/>
                <w:lang w:eastAsia="zh-CN"/>
              </w:rPr>
              <w:t>在职人员</w:t>
            </w:r>
            <w:r>
              <w:rPr>
                <w:rFonts w:hint="eastAsia" w:ascii="仿宋_GB2312" w:hAnsi="仿宋_GB2312" w:eastAsia="仿宋_GB2312" w:cs="仿宋_GB2312"/>
                <w:bCs/>
                <w:sz w:val="28"/>
                <w:szCs w:val="28"/>
                <w:lang w:val="en-US" w:eastAsia="zh-CN"/>
              </w:rPr>
              <w:t>27人。</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left="559" w:leftChars="266" w:firstLine="0" w:firstLineChars="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加强排灌区</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 xml:space="preserve">处泵站的水利设施和机电设备的保养及维护。           </w:t>
            </w:r>
            <w:r>
              <w:rPr>
                <w:rFonts w:hint="eastAsia" w:ascii="仿宋_GB2312" w:hAnsi="仿宋_GB2312" w:eastAsia="仿宋_GB2312" w:cs="仿宋_GB2312"/>
                <w:bCs/>
                <w:sz w:val="28"/>
                <w:szCs w:val="28"/>
                <w:lang w:val="en-US" w:eastAsia="zh-CN"/>
              </w:rPr>
              <w:t xml:space="preserve">             2，</w:t>
            </w:r>
            <w:r>
              <w:rPr>
                <w:rFonts w:hint="eastAsia" w:ascii="仿宋_GB2312" w:hAnsi="仿宋_GB2312" w:eastAsia="仿宋_GB2312" w:cs="仿宋_GB2312"/>
                <w:bCs/>
                <w:sz w:val="28"/>
                <w:szCs w:val="28"/>
              </w:rPr>
              <w:t>加强人员的技能培训</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人员和设备得到极大优化。</w:t>
            </w:r>
          </w:p>
          <w:p>
            <w:pPr>
              <w:numPr>
                <w:ilvl w:val="0"/>
                <w:numId w:val="0"/>
              </w:num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各泵站合理调度，联合运行，形成功能完善的，科学的排涝抗旱体系</w:t>
            </w:r>
            <w:r>
              <w:rPr>
                <w:rFonts w:hint="eastAsia" w:ascii="仿宋_GB2312" w:hAnsi="仿宋_GB2312" w:eastAsia="仿宋_GB2312" w:cs="仿宋_GB2312"/>
                <w:bCs/>
                <w:sz w:val="28"/>
                <w:szCs w:val="28"/>
                <w:lang w:val="en-US" w:eastAsia="zh-CN"/>
              </w:rPr>
              <w:t>及渠道水环境改善</w:t>
            </w:r>
            <w:r>
              <w:rPr>
                <w:rFonts w:hint="eastAsia" w:ascii="仿宋_GB2312" w:hAnsi="仿宋_GB2312" w:eastAsia="仿宋_GB2312" w:cs="仿宋_GB2312"/>
                <w:bCs/>
                <w:sz w:val="28"/>
                <w:szCs w:val="28"/>
              </w:rPr>
              <w:t>。</w:t>
            </w: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hint="eastAsia" w:ascii="黑体" w:hAnsi="黑体" w:eastAsia="黑体" w:cs="黑体"/>
                <w:bCs/>
                <w:sz w:val="24"/>
                <w:szCs w:val="24"/>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napToGrid w:val="0"/>
              <w:spacing w:line="52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基本支出的主要用途是人员经费和日常公用经费</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本年收入</w:t>
            </w:r>
            <w:r>
              <w:rPr>
                <w:rFonts w:hint="eastAsia" w:ascii="仿宋_GB2312" w:hAnsi="仿宋_GB2312" w:eastAsia="仿宋_GB2312" w:cs="仿宋_GB2312"/>
                <w:bCs/>
                <w:sz w:val="28"/>
                <w:szCs w:val="28"/>
                <w:lang w:val="en-US" w:eastAsia="zh-CN"/>
              </w:rPr>
              <w:t>456.11</w:t>
            </w:r>
            <w:r>
              <w:rPr>
                <w:rFonts w:hint="eastAsia" w:ascii="仿宋_GB2312" w:hAnsi="仿宋_GB2312" w:eastAsia="仿宋_GB2312" w:cs="仿宋_GB2312"/>
                <w:bCs/>
                <w:sz w:val="28"/>
                <w:szCs w:val="28"/>
              </w:rPr>
              <w:t>万元，支出</w:t>
            </w:r>
            <w:r>
              <w:rPr>
                <w:rFonts w:hint="eastAsia" w:ascii="仿宋_GB2312" w:hAnsi="仿宋_GB2312" w:eastAsia="仿宋_GB2312" w:cs="仿宋_GB2312"/>
                <w:bCs/>
                <w:sz w:val="28"/>
                <w:szCs w:val="28"/>
                <w:lang w:val="en-US" w:eastAsia="zh-CN"/>
              </w:rPr>
              <w:t>456.11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当年收支相抵，无结余结转。</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2021年收入实际完成</w:t>
            </w:r>
            <w:r>
              <w:rPr>
                <w:rFonts w:hint="eastAsia" w:ascii="仿宋_GB2312" w:hAnsi="仿宋_GB2312" w:eastAsia="仿宋_GB2312" w:cs="仿宋_GB2312"/>
                <w:bCs/>
                <w:sz w:val="28"/>
                <w:szCs w:val="28"/>
                <w:lang w:val="en-US" w:eastAsia="zh-CN"/>
              </w:rPr>
              <w:t>456.11</w:t>
            </w:r>
            <w:r>
              <w:rPr>
                <w:rFonts w:hint="eastAsia" w:ascii="仿宋_GB2312" w:hAnsi="仿宋_GB2312" w:eastAsia="仿宋_GB2312" w:cs="仿宋_GB2312"/>
                <w:bCs/>
                <w:sz w:val="28"/>
                <w:szCs w:val="28"/>
              </w:rPr>
              <w:t>万元，其中：一般公共预算财政拨款收入完成</w:t>
            </w:r>
            <w:r>
              <w:rPr>
                <w:rFonts w:hint="eastAsia" w:ascii="仿宋_GB2312" w:hAnsi="仿宋_GB2312" w:eastAsia="仿宋_GB2312" w:cs="仿宋_GB2312"/>
                <w:bCs/>
                <w:sz w:val="28"/>
                <w:szCs w:val="28"/>
                <w:lang w:val="en-US" w:eastAsia="zh-CN"/>
              </w:rPr>
              <w:t>400.74</w:t>
            </w:r>
            <w:r>
              <w:rPr>
                <w:rFonts w:hint="eastAsia" w:ascii="仿宋_GB2312" w:hAnsi="仿宋_GB2312" w:eastAsia="仿宋_GB2312" w:cs="仿宋_GB2312"/>
                <w:bCs/>
                <w:sz w:val="28"/>
                <w:szCs w:val="28"/>
              </w:rPr>
              <w:t>万元，其他收入完成</w:t>
            </w:r>
            <w:r>
              <w:rPr>
                <w:rFonts w:hint="eastAsia" w:ascii="仿宋_GB2312" w:hAnsi="仿宋_GB2312" w:eastAsia="仿宋_GB2312" w:cs="仿宋_GB2312"/>
                <w:bCs/>
                <w:sz w:val="28"/>
                <w:szCs w:val="28"/>
                <w:lang w:val="en-US" w:eastAsia="zh-CN"/>
              </w:rPr>
              <w:t>55.37</w:t>
            </w:r>
            <w:r>
              <w:rPr>
                <w:rFonts w:hint="eastAsia" w:ascii="仿宋_GB2312" w:hAnsi="仿宋_GB2312" w:eastAsia="仿宋_GB2312" w:cs="仿宋_GB2312"/>
                <w:bCs/>
                <w:sz w:val="28"/>
                <w:szCs w:val="28"/>
              </w:rPr>
              <w:t>万元，</w:t>
            </w:r>
          </w:p>
          <w:p>
            <w:pPr>
              <w:snapToGrid w:val="0"/>
              <w:spacing w:line="52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2021年，本部门支出</w:t>
            </w:r>
            <w:r>
              <w:rPr>
                <w:rFonts w:hint="eastAsia" w:ascii="仿宋_GB2312" w:hAnsi="仿宋_GB2312" w:eastAsia="仿宋_GB2312" w:cs="仿宋_GB2312"/>
                <w:bCs/>
                <w:sz w:val="28"/>
                <w:szCs w:val="28"/>
                <w:lang w:val="en-US" w:eastAsia="zh-CN"/>
              </w:rPr>
              <w:t>456.11</w:t>
            </w:r>
            <w:r>
              <w:rPr>
                <w:rFonts w:hint="eastAsia" w:ascii="仿宋_GB2312" w:hAnsi="仿宋_GB2312" w:eastAsia="仿宋_GB2312" w:cs="仿宋_GB2312"/>
                <w:bCs/>
                <w:sz w:val="28"/>
                <w:szCs w:val="28"/>
              </w:rPr>
              <w:t>万元，其中：基本支出完成</w:t>
            </w:r>
            <w:r>
              <w:rPr>
                <w:rFonts w:hint="eastAsia" w:ascii="仿宋_GB2312" w:hAnsi="仿宋_GB2312" w:eastAsia="仿宋_GB2312" w:cs="仿宋_GB2312"/>
                <w:bCs/>
                <w:sz w:val="28"/>
                <w:szCs w:val="28"/>
                <w:lang w:val="en-US" w:eastAsia="zh-CN"/>
              </w:rPr>
              <w:t>456.11</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人员经费完成</w:t>
            </w:r>
            <w:r>
              <w:rPr>
                <w:rFonts w:hint="eastAsia" w:ascii="仿宋_GB2312" w:hAnsi="仿宋_GB2312" w:eastAsia="仿宋_GB2312" w:cs="仿宋_GB2312"/>
                <w:bCs/>
                <w:sz w:val="28"/>
                <w:szCs w:val="28"/>
                <w:lang w:val="en-US" w:eastAsia="zh-CN"/>
              </w:rPr>
              <w:t>289.12</w:t>
            </w:r>
            <w:r>
              <w:rPr>
                <w:rFonts w:hint="eastAsia" w:ascii="仿宋_GB2312" w:hAnsi="仿宋_GB2312" w:eastAsia="仿宋_GB2312" w:cs="仿宋_GB2312"/>
                <w:bCs/>
                <w:sz w:val="28"/>
                <w:szCs w:val="28"/>
              </w:rPr>
              <w:t>万元，公用经费完成</w:t>
            </w:r>
            <w:r>
              <w:rPr>
                <w:rFonts w:hint="eastAsia" w:ascii="仿宋_GB2312" w:hAnsi="仿宋_GB2312" w:eastAsia="仿宋_GB2312" w:cs="仿宋_GB2312"/>
                <w:bCs/>
                <w:sz w:val="28"/>
                <w:szCs w:val="28"/>
                <w:lang w:val="en-US" w:eastAsia="zh-CN"/>
              </w:rPr>
              <w:t>111.62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w:t>
            </w:r>
            <w:r>
              <w:rPr>
                <w:rFonts w:hint="eastAsia" w:ascii="仿宋_GB2312" w:hAnsi="仿宋_GB2312" w:eastAsia="仿宋_GB2312" w:cs="仿宋_GB2312"/>
                <w:bCs/>
                <w:sz w:val="28"/>
                <w:szCs w:val="28"/>
              </w:rPr>
              <w:t>支出</w:t>
            </w:r>
            <w:r>
              <w:rPr>
                <w:rFonts w:hint="eastAsia" w:ascii="仿宋_GB2312" w:hAnsi="仿宋_GB2312" w:eastAsia="仿宋_GB2312" w:cs="仿宋_GB2312"/>
                <w:bCs/>
                <w:sz w:val="28"/>
                <w:szCs w:val="28"/>
                <w:lang w:val="en-US" w:eastAsia="zh-CN"/>
              </w:rPr>
              <w:t>55.37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、强化思想，提高认识，打造了一支过硬的服务队伍。 狠抓安全生产工作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安全责任重于泰山，让所有干部职工认真学习安全知识、安全规程、安全法规.</w:t>
            </w:r>
          </w:p>
          <w:p>
            <w:pPr>
              <w:snapToGrid w:val="0"/>
              <w:spacing w:line="52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 xml:space="preserve">、求真务实，扎实认真做牢了排涝抗灾的各项中心工作。 </w:t>
            </w:r>
            <w:r>
              <w:rPr>
                <w:rFonts w:hint="eastAsia" w:ascii="仿宋_GB2312" w:hAnsi="仿宋_GB2312" w:eastAsia="仿宋_GB2312" w:cs="仿宋_GB2312"/>
                <w:bCs/>
                <w:sz w:val="28"/>
                <w:szCs w:val="28"/>
                <w:lang w:val="en-US" w:eastAsia="zh-CN"/>
              </w:rPr>
              <w:t>首先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 xml:space="preserve">认真做好了年度设备维修保养工作确保设备运行的完好率达到100%。 </w:t>
            </w:r>
            <w:r>
              <w:rPr>
                <w:rFonts w:hint="eastAsia" w:ascii="仿宋_GB2312" w:hAnsi="仿宋_GB2312" w:eastAsia="仿宋_GB2312" w:cs="仿宋_GB2312"/>
                <w:bCs/>
                <w:sz w:val="28"/>
                <w:szCs w:val="28"/>
                <w:lang w:val="en-US" w:eastAsia="zh-CN"/>
              </w:rPr>
              <w:t>其次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科学防汛，合理调度。切实保证了</w:t>
            </w:r>
            <w:r>
              <w:rPr>
                <w:rFonts w:hint="eastAsia" w:ascii="仿宋_GB2312" w:hAnsi="仿宋_GB2312" w:eastAsia="仿宋_GB2312" w:cs="仿宋_GB2312"/>
                <w:bCs/>
                <w:sz w:val="28"/>
                <w:szCs w:val="28"/>
                <w:lang w:val="en-US" w:eastAsia="zh-CN"/>
              </w:rPr>
              <w:t>排灌</w:t>
            </w:r>
            <w:r>
              <w:rPr>
                <w:rFonts w:hint="eastAsia" w:ascii="仿宋_GB2312" w:hAnsi="仿宋_GB2312" w:eastAsia="仿宋_GB2312" w:cs="仿宋_GB2312"/>
                <w:bCs/>
                <w:sz w:val="28"/>
                <w:szCs w:val="28"/>
              </w:rPr>
              <w:t>区</w:t>
            </w:r>
            <w:r>
              <w:rPr>
                <w:rFonts w:hint="eastAsia" w:ascii="仿宋_GB2312" w:hAnsi="仿宋_GB2312" w:eastAsia="仿宋_GB2312" w:cs="仿宋_GB2312"/>
                <w:bCs/>
                <w:sz w:val="28"/>
                <w:szCs w:val="28"/>
                <w:lang w:val="en-US" w:eastAsia="zh-CN"/>
              </w:rPr>
              <w:t>人</w:t>
            </w:r>
            <w:r>
              <w:rPr>
                <w:rFonts w:hint="eastAsia" w:ascii="仿宋_GB2312" w:hAnsi="仿宋_GB2312" w:eastAsia="仿宋_GB2312" w:cs="仿宋_GB2312"/>
                <w:bCs/>
                <w:sz w:val="28"/>
                <w:szCs w:val="28"/>
              </w:rPr>
              <w:t>民的生命财产安全，对当地经济的发展和社会稳定发挥了巨大作用。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napToGrid w:val="0"/>
              <w:spacing w:line="52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监督管理机制还有待加强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绩效目标管理有待提升。</w:t>
            </w:r>
            <w:r>
              <w:rPr>
                <w:rFonts w:hint="eastAsia" w:ascii="仿宋_GB2312" w:hAnsi="仿宋_GB2312" w:eastAsia="仿宋_GB2312" w:cs="仿宋_GB2312"/>
                <w:bCs/>
                <w:sz w:val="28"/>
                <w:szCs w:val="28"/>
                <w:lang w:eastAsia="zh-CN"/>
              </w:rPr>
              <w:t>部门预算管理有待加强。</w:t>
            </w:r>
          </w:p>
          <w:p>
            <w:pPr>
              <w:spacing w:line="560" w:lineRule="exact"/>
              <w:ind w:firstLine="560" w:firstLineChars="200"/>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kern w:val="2"/>
                <w:sz w:val="28"/>
                <w:szCs w:val="28"/>
                <w:lang w:val="en-US" w:eastAsia="zh-CN" w:bidi="ar-SA"/>
              </w:rPr>
              <w:t>，预算编制工作有待细化。预算编制不够明确和细化，预算编制的合理性需要提高，预算执行力度还要进一步加强。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加强预算绩效管理。进一步加强各单位的预算资金管理，减少预算资金使用的随意性，对预算的事前、事中、事后进行全过程控制，加大对预算编制与执行的监督管理力度，提高预算资金使用效率。</w:t>
            </w:r>
          </w:p>
          <w:p>
            <w:pPr>
              <w:ind w:firstLine="560" w:firstLineChars="200"/>
              <w:rPr>
                <w:rFonts w:eastAsia="楷体_GB2312"/>
                <w:bCs/>
                <w:sz w:val="28"/>
                <w:szCs w:val="28"/>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、细化预算编制工作，认真做好预算的编制。进一步加强预算管理意识，严格按照预算编制的相关制度和要求进行预算编制</w:t>
            </w:r>
            <w:r>
              <w:rPr>
                <w:rFonts w:hint="eastAsia" w:eastAsia="楷体_GB2312"/>
                <w:bCs/>
                <w:sz w:val="28"/>
                <w:szCs w:val="28"/>
              </w:rPr>
              <w:t>。</w:t>
            </w:r>
          </w:p>
        </w:tc>
      </w:tr>
    </w:tbl>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70B00"/>
    <w:multiLevelType w:val="singleLevel"/>
    <w:tmpl w:val="BEA70B00"/>
    <w:lvl w:ilvl="0" w:tentative="0">
      <w:start w:val="1"/>
      <w:numFmt w:val="decimal"/>
      <w:lvlText w:val="%1."/>
      <w:lvlJc w:val="left"/>
      <w:pPr>
        <w:tabs>
          <w:tab w:val="left" w:pos="312"/>
        </w:tabs>
      </w:pPr>
    </w:lvl>
  </w:abstractNum>
  <w:abstractNum w:abstractNumId="1">
    <w:nsid w:val="5292721E"/>
    <w:multiLevelType w:val="singleLevel"/>
    <w:tmpl w:val="5292721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5901567"/>
    <w:rsid w:val="07B97B3E"/>
    <w:rsid w:val="083749E7"/>
    <w:rsid w:val="0CB679B8"/>
    <w:rsid w:val="0DE528CD"/>
    <w:rsid w:val="10067A56"/>
    <w:rsid w:val="120F07AA"/>
    <w:rsid w:val="1336279F"/>
    <w:rsid w:val="167E7474"/>
    <w:rsid w:val="18725427"/>
    <w:rsid w:val="19D15BDB"/>
    <w:rsid w:val="2248631C"/>
    <w:rsid w:val="238A4B88"/>
    <w:rsid w:val="254E2FC7"/>
    <w:rsid w:val="25B607B7"/>
    <w:rsid w:val="263C173A"/>
    <w:rsid w:val="289D055E"/>
    <w:rsid w:val="2A0E54C8"/>
    <w:rsid w:val="2C9F197B"/>
    <w:rsid w:val="2CA33441"/>
    <w:rsid w:val="2CE55C20"/>
    <w:rsid w:val="2F287302"/>
    <w:rsid w:val="30426D13"/>
    <w:rsid w:val="31E34896"/>
    <w:rsid w:val="35653ACD"/>
    <w:rsid w:val="3A43255A"/>
    <w:rsid w:val="3D6201A1"/>
    <w:rsid w:val="3E2677B7"/>
    <w:rsid w:val="3EC46785"/>
    <w:rsid w:val="3F8A6044"/>
    <w:rsid w:val="43A702D9"/>
    <w:rsid w:val="44592EA4"/>
    <w:rsid w:val="44601240"/>
    <w:rsid w:val="477245B4"/>
    <w:rsid w:val="49617FA5"/>
    <w:rsid w:val="4AA37A93"/>
    <w:rsid w:val="4D171D42"/>
    <w:rsid w:val="4E4F0BB0"/>
    <w:rsid w:val="5BE95901"/>
    <w:rsid w:val="6A0A15CD"/>
    <w:rsid w:val="6AED3282"/>
    <w:rsid w:val="6D452F22"/>
    <w:rsid w:val="6DF352BD"/>
    <w:rsid w:val="705E3E6D"/>
    <w:rsid w:val="71C1048A"/>
    <w:rsid w:val="73793C3B"/>
    <w:rsid w:val="7396188C"/>
    <w:rsid w:val="73F35F5B"/>
    <w:rsid w:val="740033AC"/>
    <w:rsid w:val="76DC2A6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6349</Words>
  <Characters>6709</Characters>
  <Lines>0</Lines>
  <Paragraphs>0</Paragraphs>
  <TotalTime>19</TotalTime>
  <ScaleCrop>false</ScaleCrop>
  <LinksUpToDate>false</LinksUpToDate>
  <CharactersWithSpaces>7885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2022-10-13T09:18:00Z</cp:lastPrinted>
  <dcterms:modified xsi:type="dcterms:W3CDTF">2022-11-04T07:30:41Z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0F028FB7948E4DD2BE83ECEE8F3FE5C0</vt:lpwstr>
  </property>
</Properties>
</file>