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部门(单位)名称：华容县进修附中</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码：205037</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15115073111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4.按照九年义务教育课程计划，开齐课程，开足课时，认真实施初中的教育教学管理，全面推进素质教育，全面提高教育教学质量。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二是优队伍。加大培训力度，组织教师外出学习，提升队伍整体素质。</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三是强保障。大力发展教育基金，充分发挥教育基金会的奖教、助教作用。</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80" w:firstLineChars="200"/>
              <w:rPr>
                <w:rFonts w:ascii="仿宋" w:hAnsi="仿宋" w:eastAsia="仿宋" w:cs="仿宋"/>
                <w:sz w:val="24"/>
              </w:rPr>
            </w:pPr>
            <w:r>
              <w:rPr>
                <w:rFonts w:hint="eastAsia" w:ascii="仿宋" w:hAnsi="仿宋" w:eastAsia="仿宋" w:cs="仿宋"/>
                <w:sz w:val="24"/>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pPr>
              <w:numPr>
                <w:ilvl w:val="0"/>
                <w:numId w:val="1"/>
              </w:numPr>
              <w:tabs>
                <w:tab w:val="left" w:pos="312"/>
              </w:tabs>
              <w:ind w:firstLine="480" w:firstLineChars="200"/>
              <w:rPr>
                <w:rFonts w:ascii="仿宋" w:hAnsi="仿宋" w:eastAsia="仿宋" w:cs="仿宋"/>
                <w:sz w:val="24"/>
              </w:rPr>
            </w:pPr>
            <w:r>
              <w:rPr>
                <w:rFonts w:hint="eastAsia" w:ascii="仿宋" w:hAnsi="仿宋" w:eastAsia="仿宋" w:cs="仿宋"/>
                <w:sz w:val="24"/>
              </w:rPr>
              <w:t>教学质量方面，</w:t>
            </w:r>
            <w:r>
              <w:rPr>
                <w:rFonts w:hint="eastAsia" w:ascii="仿宋" w:hAnsi="仿宋" w:eastAsia="仿宋" w:cs="仿宋"/>
                <w:color w:val="000000"/>
                <w:sz w:val="24"/>
              </w:rPr>
              <w:t>本年度教育教学工作评价中获评教学质量监测先进单位、教育教学质量综合评价先进单位，在2021年上学期教学质量检测工作中被评为“教学质量综合评价先进单位”</w:t>
            </w:r>
          </w:p>
          <w:p>
            <w:pPr>
              <w:ind w:firstLine="480" w:firstLineChars="200"/>
              <w:rPr>
                <w:rFonts w:ascii="仿宋" w:hAnsi="仿宋" w:eastAsia="仿宋" w:cs="仿宋"/>
                <w:sz w:val="24"/>
              </w:rPr>
            </w:pPr>
            <w:r>
              <w:rPr>
                <w:rFonts w:hint="eastAsia" w:ascii="仿宋" w:hAnsi="仿宋" w:eastAsia="仿宋" w:cs="仿宋"/>
                <w:sz w:val="24"/>
              </w:rPr>
              <w:t>2.教研教改成绩显著，在“沱江杯”教学竞赛中，我校教师积极参与，获得了县一、二、三等奖若干</w:t>
            </w:r>
            <w:r>
              <w:rPr>
                <w:rFonts w:hint="eastAsia" w:ascii="仿宋" w:hAnsi="仿宋" w:eastAsia="仿宋" w:cs="仿宋"/>
                <w:color w:val="000000"/>
                <w:sz w:val="24"/>
              </w:rPr>
              <w:t>。</w:t>
            </w:r>
          </w:p>
          <w:p>
            <w:pPr>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华容县进修附中</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2226.12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1968.47</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257.66</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华容县进修附中</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2226.12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2081.18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1628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453.18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144.94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华容县进修附中</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华容县进修附中</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2545.53</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2545.53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rPr>
                <w:rFonts w:ascii="仿宋" w:hAnsi="仿宋" w:eastAsia="仿宋" w:cs="仿宋"/>
                <w:szCs w:val="21"/>
              </w:rPr>
            </w:pPr>
            <w:r>
              <w:rPr>
                <w:rFonts w:hint="eastAsia" w:ascii="仿宋" w:hAnsi="仿宋" w:eastAsia="仿宋" w:cs="仿宋"/>
                <w:szCs w:val="21"/>
              </w:rPr>
              <w:t>教学质量方面，</w:t>
            </w:r>
            <w:r>
              <w:rPr>
                <w:rFonts w:hint="eastAsia" w:ascii="仿宋" w:hAnsi="仿宋" w:eastAsia="仿宋" w:cs="仿宋"/>
                <w:color w:val="000000"/>
                <w:sz w:val="24"/>
              </w:rPr>
              <w:t>本年度教育教学工作评价中获评教学质量监测先进单位、教育教学质量综合评价先进单位，在2021年上学期教学质量检测工作中被评为“教学质量综合评价先进单位”</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8.11月，进行了全校紧急疏散演练。11月，并进行了法制与禁毒知识讲座，全体师生进行了禁毒预防教育数字化平台注册、学习和2轮的禁毒知识竞赛活动，进行了网上《学宪法》活动。</w:t>
            </w:r>
          </w:p>
          <w:p>
            <w:pPr>
              <w:ind w:firstLine="440" w:firstLineChars="200"/>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9.学校开展了冬季田径运动会，给冬天的校园增添了一道靓丽的风景。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2.11月19日，全体党员观看了国防教育《守护相思树》光影铸魂电影。12月10日、11日，学校组织干部教师观看《长津湖》《半条棉被》等影片，对干部群众进行主题思想教育。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今年来，争取校舍安全保障、薄弱环节改善等上级专项资金144.94万元，完成我校校舍维修改造项目。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严庆红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进修附中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进修附中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进修附中</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王辉                  联系电话：15115073111</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1823.53</w:t>
            </w:r>
            <w:r>
              <w:rPr>
                <w:rFonts w:hint="eastAsia" w:ascii="仿宋_GB2312" w:hAnsi="仿宋_GB2312" w:eastAsia="仿宋_GB2312" w:cs="仿宋_GB2312"/>
                <w:bCs/>
                <w:sz w:val="28"/>
                <w:szCs w:val="28"/>
              </w:rPr>
              <w:t>万元，其中：人员经费1628万元，主要包括：（基本工资、津贴补贴、奖金、社会保障缴费、伙食补助费、其他工资福利支出、离休费、退休费、生活补助、医疗费、住房公积金、其他对个人和家庭的补助支出等）；公用经费195.53万元，主要包括：（办公费、印刷费、咨询费、电费、邮电费、差旅费、因公出国（境）费、维修（护）费、租赁费、会议费、培训费、公务接待费、劳务费、其他交通费用、其他商品和服务支出、办公设备购置、其他支出等。</w:t>
            </w:r>
            <w:bookmarkStart w:id="0" w:name="_GoBack"/>
            <w:bookmarkEnd w:id="0"/>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w:t>
            </w:r>
            <w:r>
              <w:rPr>
                <w:rFonts w:hint="eastAsia" w:ascii="仿宋_GB2312" w:hAnsi="仿宋_GB2312" w:eastAsia="仿宋_GB2312" w:cs="仿宋_GB2312"/>
                <w:bCs/>
                <w:sz w:val="28"/>
                <w:szCs w:val="28"/>
                <w:lang w:val="en-US" w:eastAsia="zh-CN"/>
              </w:rPr>
              <w:t>49</w:t>
            </w:r>
            <w:r>
              <w:rPr>
                <w:rFonts w:hint="eastAsia" w:ascii="仿宋_GB2312" w:hAnsi="仿宋_GB2312" w:eastAsia="仿宋_GB2312" w:cs="仿宋_GB2312"/>
                <w:bCs/>
                <w:sz w:val="28"/>
                <w:szCs w:val="28"/>
              </w:rPr>
              <w:t>万元，比上年减少0。公务用车购置及运行维护费完成0元，与上年无变化，原因是公车无。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2021年度教育专项资金安排支出144.94万元，主要包括：义教校舍维修等，以上经费全部落实到位，用于我校基本运转及相关专项工作实施。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根据定量分析及定性分析，综合考评得分为95分，评价等次确定为优。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华容县进修附中</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63559287">
    <w:nsid w:val="F82ADF77"/>
    <w:multiLevelType w:val="singleLevel"/>
    <w:tmpl w:val="F82ADF77"/>
    <w:lvl w:ilvl="0" w:tentative="1">
      <w:start w:val="1"/>
      <w:numFmt w:val="decimal"/>
      <w:lvlText w:val="%1."/>
      <w:lvlJc w:val="left"/>
      <w:pPr>
        <w:tabs>
          <w:tab w:val="left" w:pos="312"/>
        </w:tabs>
      </w:pPr>
    </w:lvl>
  </w:abstractNum>
  <w:num w:numId="1">
    <w:abstractNumId w:val="41635592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1OTczMWFiMTdkZDA4NjUwNThhMmYxNzQwNDk5MDUifQ=="/>
  </w:docVars>
  <w:rsids>
    <w:rsidRoot w:val="2CE55C20"/>
    <w:rsid w:val="00053327"/>
    <w:rsid w:val="000846BF"/>
    <w:rsid w:val="00097F78"/>
    <w:rsid w:val="000F56A2"/>
    <w:rsid w:val="001130D1"/>
    <w:rsid w:val="00152F58"/>
    <w:rsid w:val="001937E6"/>
    <w:rsid w:val="002307CD"/>
    <w:rsid w:val="00294A67"/>
    <w:rsid w:val="003253B0"/>
    <w:rsid w:val="003B117D"/>
    <w:rsid w:val="003D2DAF"/>
    <w:rsid w:val="004D5B8F"/>
    <w:rsid w:val="00554E81"/>
    <w:rsid w:val="00580307"/>
    <w:rsid w:val="005C578D"/>
    <w:rsid w:val="005D2691"/>
    <w:rsid w:val="005F63AE"/>
    <w:rsid w:val="00674982"/>
    <w:rsid w:val="00752981"/>
    <w:rsid w:val="00760F56"/>
    <w:rsid w:val="0077289F"/>
    <w:rsid w:val="007923F8"/>
    <w:rsid w:val="007B2063"/>
    <w:rsid w:val="00834A05"/>
    <w:rsid w:val="0088008F"/>
    <w:rsid w:val="008E5330"/>
    <w:rsid w:val="00961F6C"/>
    <w:rsid w:val="009D3D71"/>
    <w:rsid w:val="00A4796B"/>
    <w:rsid w:val="00B45975"/>
    <w:rsid w:val="00B942D0"/>
    <w:rsid w:val="00C134D9"/>
    <w:rsid w:val="00C95F3A"/>
    <w:rsid w:val="00CC222A"/>
    <w:rsid w:val="00D20163"/>
    <w:rsid w:val="00DC0B75"/>
    <w:rsid w:val="00DF05CD"/>
    <w:rsid w:val="00E22C34"/>
    <w:rsid w:val="00F763A5"/>
    <w:rsid w:val="00F808B1"/>
    <w:rsid w:val="00F95470"/>
    <w:rsid w:val="00FC66FF"/>
    <w:rsid w:val="00FF7317"/>
    <w:rsid w:val="02951B05"/>
    <w:rsid w:val="05EA1442"/>
    <w:rsid w:val="06710E08"/>
    <w:rsid w:val="06902037"/>
    <w:rsid w:val="06C15190"/>
    <w:rsid w:val="083749E7"/>
    <w:rsid w:val="09F764BA"/>
    <w:rsid w:val="0CB679B8"/>
    <w:rsid w:val="0D5C7CE3"/>
    <w:rsid w:val="0DE528CD"/>
    <w:rsid w:val="1336279F"/>
    <w:rsid w:val="14B46A8F"/>
    <w:rsid w:val="16151959"/>
    <w:rsid w:val="18725427"/>
    <w:rsid w:val="1DC22DC2"/>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3BB15A5"/>
    <w:rsid w:val="346445BC"/>
    <w:rsid w:val="3A43255A"/>
    <w:rsid w:val="3BDD6A13"/>
    <w:rsid w:val="3BED2D63"/>
    <w:rsid w:val="3D6201A1"/>
    <w:rsid w:val="3EC46785"/>
    <w:rsid w:val="3F8A6044"/>
    <w:rsid w:val="413E49AB"/>
    <w:rsid w:val="43A702D9"/>
    <w:rsid w:val="44592EA4"/>
    <w:rsid w:val="45FB5A1D"/>
    <w:rsid w:val="46964267"/>
    <w:rsid w:val="477245B4"/>
    <w:rsid w:val="49617FA5"/>
    <w:rsid w:val="49C36269"/>
    <w:rsid w:val="4D171D42"/>
    <w:rsid w:val="4D384845"/>
    <w:rsid w:val="4E4F0BB0"/>
    <w:rsid w:val="55EE3B64"/>
    <w:rsid w:val="5B981176"/>
    <w:rsid w:val="5BE95901"/>
    <w:rsid w:val="5BF10A58"/>
    <w:rsid w:val="5F2F71B3"/>
    <w:rsid w:val="5F607AD9"/>
    <w:rsid w:val="64A82DBC"/>
    <w:rsid w:val="6A0A15CD"/>
    <w:rsid w:val="6D452F22"/>
    <w:rsid w:val="6D9B3AD4"/>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1120</Words>
  <Characters>6386</Characters>
  <Lines>53</Lines>
  <Paragraphs>14</Paragraphs>
  <TotalTime>0</TotalTime>
  <ScaleCrop>false</ScaleCrop>
  <LinksUpToDate>false</LinksUpToDate>
  <CharactersWithSpaces>7492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2022-10-12T02:03:00Z</dcterms:created>
  <dc:creator>Administrator</dc:creator>
  <cp:lastModifiedBy>czj</cp:lastModifiedBy>
  <cp:lastPrinted>2022-10-11T08:09:00Z</cp:lastPrinted>
  <dcterms:modified xsi:type="dcterms:W3CDTF">2022-11-07T03:21:27Z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