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华容县侨联环城学校</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42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肖秋云</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13762029613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教学质量方面，在2021年中考，我校华容一中上线117人，委培生14人，职高招生成绩喜人，职高入学127人。10月，在全县中小学田径运动会上，初中羽毛球团体总分第三名，初中男足团体总分第三名，初中男篮第三名，初中田径第四名，小学足球团体总分第二名的好成绩。10月9日，我校唐艺睿同学获得岳阳市第三届艺术大赛第一名，11月份华容县小学生说话竞赛获得县二等奖1个，两个快乐计划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教研教改成绩显著，马克星老师参加的湖南省中小学教师信息技术与学科教学深度融合在线集体备课中获省三等奖。我校承办了毕业科目研讨课的部分科目研讨任务，汤春晖、张丹、严娟、严晓辉、赵玲玲获得初中毕业复习研讨优质课的荣誉。2021年湖南省基础教育精品课活动展示中，陈宇佳、蔡维维老师获得县级一二等奖。学生获得县级以上荣誉110人次，学校获得县级以上荣誉11个。</w:t>
            </w:r>
          </w:p>
          <w:p>
            <w:pPr>
              <w:keepNext w:val="0"/>
              <w:keepLines w:val="0"/>
              <w:pageBreakBefore w:val="0"/>
              <w:numPr>
                <w:ilvl w:val="0"/>
                <w:numId w:val="0"/>
              </w:numPr>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sz w:val="21"/>
                <w:szCs w:val="21"/>
                <w:lang w:val="en-US" w:eastAsia="zh-CN"/>
              </w:rPr>
              <w:t>3.科技创新方面，我校荣获岳阳市第42届岳阳市青少年科技创新大赛“十佳科技创新教育学校”。在湖南省第43届青少年科技创新大赛中，我校有科技创意作品5项，科技DV作品1项，科技创新成果作品2项，科幻画作品5个参赛。我校还积极组织参加了岳阳市航天航空模型比赛，岳阳市第22届模型拼装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2394.63</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2029.98</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364.65</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2394.63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2094.92</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1900.76</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194.16</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299.71</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0.46</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0.46</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485.38</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485.38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noWrap/>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noWrap/>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rPr>
              <w:t>教学质量方面，在2021年中考，我校华容一中上线117人，委培生14人，职高招生成绩喜人，职高入学127人。10月，在全县中小学田径运动会上，初中羽毛球团体总分第三名，初中男足团体总分第三名，初中男篮第三名，初中田径第四名，小学足球团体总分第二名的好成绩。10月9日，我校唐艺睿同学获得岳阳市第三届艺术大赛第一名，11月份华容县小学生说话竞赛获得县二等奖1个，两个快乐计划扎实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sz w:val="24"/>
              </w:rPr>
            </w:pPr>
            <w:r>
              <w:rPr>
                <w:rFonts w:hint="eastAsia" w:ascii="仿宋" w:hAnsi="仿宋" w:eastAsia="仿宋" w:cs="仿宋"/>
                <w:b w:val="0"/>
                <w:bCs/>
                <w:color w:val="000000"/>
                <w:sz w:val="22"/>
                <w:szCs w:val="22"/>
              </w:rPr>
              <w:t>9.11月30日，侨联环城学校首届文化艺术节来开帷幕。11月30日--12月1日，学校开展了冬季田径运动会，12月3日为文化艺术节文艺汇演暨闭幕式。在此之前进行了长达两周的师生书画展，给冬天的校园增添了一道靓丽的风景。12月6日，文旅新广局戏曲进校园活动在我校隆重举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noWrap/>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今年来，争取校舍安全保障、薄弱环节改善等上级专项资金299.71万元，完成我校校舍维修改造项目。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刘传星</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侨联学校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李新友</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侨联学校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罗谢</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侨联学校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肖秋云</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侨联学校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肖秋云</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13762029613</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1730.27</w:t>
            </w:r>
            <w:r>
              <w:rPr>
                <w:rFonts w:hint="eastAsia" w:ascii="仿宋_GB2312" w:hAnsi="仿宋_GB2312" w:eastAsia="仿宋_GB2312" w:cs="仿宋_GB2312"/>
                <w:bCs/>
                <w:sz w:val="28"/>
                <w:szCs w:val="28"/>
              </w:rPr>
              <w:t>万元，其中：人员经费1536.12万元，主要包括：（基本工资、津贴补贴、奖金、社会保障缴费、伙食补助费、其他工资福利支出、离休费、退休费、生活补助、医疗费、住房公积金、其他对个人和家庭的补助支出等）；公用经费194.16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0.46</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0.01</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3.01</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299.71</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侨联环城学校</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26</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8716F71"/>
    <w:rsid w:val="49617FA5"/>
    <w:rsid w:val="49C36269"/>
    <w:rsid w:val="4CA1306D"/>
    <w:rsid w:val="4D171D42"/>
    <w:rsid w:val="4D384845"/>
    <w:rsid w:val="4E4F0BB0"/>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6760</Words>
  <Characters>7118</Characters>
  <Lines>126</Lines>
  <Paragraphs>35</Paragraphs>
  <TotalTime>14</TotalTime>
  <ScaleCrop>false</ScaleCrop>
  <LinksUpToDate>false</LinksUpToDate>
  <CharactersWithSpaces>7607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肖秋云</cp:lastModifiedBy>
  <cp:lastPrinted>2021-07-12T08:27:00Z</cp:lastPrinted>
  <dcterms:modified xsi:type="dcterms:W3CDTF">2022-10-10T07:22:19Z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