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4" w:firstLineChars="150"/>
        <w:rPr>
          <w:rFonts w:eastAsia="仿宋_GB2312"/>
          <w:sz w:val="32"/>
          <w:szCs w:val="32"/>
          <w:u w:val="single"/>
        </w:rPr>
      </w:pPr>
      <w:r>
        <w:rPr>
          <w:rFonts w:hint="eastAsia" w:eastAsia="仿宋_GB2312"/>
          <w:sz w:val="32"/>
          <w:szCs w:val="32"/>
        </w:rPr>
        <w:t>部门(单位)名称：华容县特殊教育学校</w:t>
      </w:r>
    </w:p>
    <w:p>
      <w:pPr>
        <w:spacing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码：205028</w:t>
      </w:r>
    </w:p>
    <w:p>
      <w:pPr>
        <w:spacing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杨政辉</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13974083260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4.按照特殊教育课程计划，开齐课程，开足课时，认真特殊教育教学管理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二是优队伍。加大培训力度，组织教师外出学习，提升队伍整体素质。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三是强保障。大力发展教育基金，充分发挥教育基金会的奖教、助教作用。</w:t>
            </w:r>
          </w:p>
          <w:p>
            <w:pPr>
              <w:autoSpaceDN w:val="0"/>
              <w:spacing w:line="320" w:lineRule="exact"/>
              <w:ind w:firstLine="480" w:firstLineChars="200"/>
              <w:jc w:val="left"/>
              <w:textAlignment w:val="center"/>
              <w:rPr>
                <w:rFonts w:ascii="仿宋" w:hAnsi="仿宋" w:eastAsia="仿宋" w:cs="仿宋"/>
                <w:sz w:val="24"/>
              </w:rPr>
            </w:pPr>
            <w:r>
              <w:rPr>
                <w:rFonts w:hint="eastAsia" w:ascii="仿宋" w:hAnsi="仿宋" w:eastAsia="仿宋" w:cs="仿宋"/>
                <w:sz w:val="24"/>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80" w:firstLineChars="200"/>
              <w:rPr>
                <w:rFonts w:ascii="仿宋" w:hAnsi="仿宋" w:eastAsia="仿宋" w:cs="仿宋"/>
                <w:sz w:val="24"/>
              </w:rPr>
            </w:pPr>
            <w:r>
              <w:rPr>
                <w:rFonts w:hint="eastAsia" w:ascii="仿宋" w:hAnsi="仿宋" w:eastAsia="仿宋" w:cs="仿宋"/>
                <w:sz w:val="24"/>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岳阳市科技创新十佳教育示范学校等多项荣誉称号。</w:t>
            </w:r>
          </w:p>
          <w:p>
            <w:pPr>
              <w:ind w:firstLine="480" w:firstLineChars="200"/>
              <w:rPr>
                <w:rFonts w:ascii="仿宋_GB2312" w:hAnsi="仿宋_GB2312" w:eastAsia="仿宋_GB2312" w:cs="仿宋_GB2312"/>
                <w:color w:val="000000"/>
                <w:sz w:val="24"/>
              </w:rPr>
            </w:pPr>
          </w:p>
          <w:p>
            <w:pPr>
              <w:ind w:firstLine="480" w:firstLineChars="200"/>
              <w:rPr>
                <w:rFonts w:ascii="仿宋_GB2312" w:hAnsi="仿宋_GB2312" w:eastAsia="仿宋_GB2312" w:cs="仿宋_GB2312"/>
                <w:color w:val="000000"/>
                <w:sz w:val="24"/>
              </w:rPr>
            </w:pPr>
          </w:p>
          <w:p>
            <w:pPr>
              <w:ind w:firstLine="480" w:firstLineChars="200"/>
              <w:rPr>
                <w:rFonts w:ascii="仿宋_GB2312" w:hAnsi="仿宋_GB2312" w:eastAsia="仿宋_GB2312" w:cs="仿宋_GB2312"/>
                <w:color w:val="000000"/>
                <w:sz w:val="24"/>
              </w:rPr>
            </w:pPr>
          </w:p>
          <w:p>
            <w:pPr>
              <w:ind w:firstLine="480" w:firstLineChars="200"/>
              <w:rPr>
                <w:rFonts w:ascii="仿宋_GB2312" w:hAnsi="仿宋_GB2312" w:eastAsia="仿宋_GB2312" w:cs="仿宋_GB2312"/>
                <w:color w:val="000000"/>
                <w:sz w:val="24"/>
              </w:rPr>
            </w:pPr>
          </w:p>
          <w:p>
            <w:pPr>
              <w:ind w:firstLine="480" w:firstLineChars="200"/>
              <w:rPr>
                <w:rFonts w:ascii="仿宋_GB2312" w:hAnsi="仿宋_GB2312" w:eastAsia="仿宋_GB2312" w:cs="仿宋_GB2312"/>
                <w:color w:val="000000"/>
                <w:sz w:val="24"/>
              </w:rPr>
            </w:pPr>
          </w:p>
          <w:p>
            <w:pPr>
              <w:ind w:firstLine="480" w:firstLineChars="200"/>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华容县特殊教育学校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594.39</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570.74</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23.65</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华容县特殊教育学校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594.</w:t>
            </w:r>
            <w:bookmarkStart w:id="0" w:name="_GoBack"/>
            <w:bookmarkEnd w:id="0"/>
            <w:r>
              <w:rPr>
                <w:rFonts w:hint="eastAsia" w:ascii="仿宋_GB2312" w:hAnsi="仿宋_GB2312" w:eastAsia="仿宋_GB2312" w:cs="仿宋_GB2312"/>
                <w:color w:val="000000"/>
                <w:sz w:val="24"/>
              </w:rPr>
              <w:t>39</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394.39</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307.21</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87.18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华容县特殊教育学校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0.98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华容县特殊教育学校</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391.05</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391.05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近三年学校获得岳阳市十大平安创建示范单位“平安学校”、岳阳市文明标兵校园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rPr>
                <w:rFonts w:ascii="仿宋" w:hAnsi="仿宋" w:eastAsia="仿宋" w:cs="仿宋"/>
                <w:szCs w:val="21"/>
              </w:rPr>
            </w:pPr>
            <w:r>
              <w:rPr>
                <w:rFonts w:hint="eastAsia" w:ascii="仿宋" w:hAnsi="仿宋" w:eastAsia="仿宋" w:cs="仿宋"/>
                <w:szCs w:val="21"/>
              </w:rPr>
              <w:t>教学质量方面，</w:t>
            </w:r>
            <w:r>
              <w:rPr>
                <w:rFonts w:hint="eastAsia" w:ascii="仿宋" w:hAnsi="仿宋" w:eastAsia="仿宋" w:cs="仿宋"/>
                <w:color w:val="000000"/>
                <w:sz w:val="24"/>
              </w:rPr>
              <w:t>本年度教育教学工作评价中获评教学质量监测先进单位、教育教学质量综合评价先进单位，在2021年上学期教学质量检测工作中被评为“教学质量综合评价先进单位”</w:t>
            </w:r>
          </w:p>
          <w:p>
            <w:pPr>
              <w:autoSpaceDN w:val="0"/>
              <w:spacing w:line="320" w:lineRule="exact"/>
              <w:jc w:val="left"/>
              <w:textAlignment w:val="center"/>
              <w:rPr>
                <w:rFonts w:cs="仿宋_GB2312" w:asciiTheme="minorEastAsia" w:hAnsiTheme="minorEastAsia" w:eastAsiaTheme="minorEastAsia"/>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8.11月，进行了全校紧急疏散演练。11月，并进行了法制与禁毒知识讲座，全体师生进行了禁毒预防教育数字化平台注册、学习和2轮的禁毒知识竞赛活动，进行了网上《学宪法》活动。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2.11月19日，全体党员观看了国防教育《守护相思树》光影铸魂电影。12月10日、11日，学校组织干部教师观看《长津湖》《半条棉被》等影片，对干部群众进行主题思想教育。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今年来，争取校舍安全保障、薄弱环节改善等上级专项资金299.71万元，完成我校校舍维修改造项目。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满意度94%以上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满意度94%以上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汪国良</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书记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特殊教育学校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皮樊鑫</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特殊教育学校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ind w:firstLine="480" w:firstLineChars="200"/>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何德</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后勤主任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18"/>
                <w:szCs w:val="18"/>
              </w:rPr>
              <w:t>特殊教育学校</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杨政辉                 联系电话：13974083260</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1.宣传贯彻执行党和国家的教育方针、教育政策、教育法律和法规，贯彻执行上级教育行政部门的各项规章制度。</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2.在政府和上级教育主管部门的领导下，争取资金改善办学条件，为师生的学习和工作提供优美和谐的环境。</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ascii="仿宋" w:hAnsi="仿宋" w:eastAsia="仿宋" w:cs="仿宋"/>
                <w:bCs/>
                <w:sz w:val="24"/>
              </w:rPr>
            </w:pPr>
            <w:r>
              <w:rPr>
                <w:rFonts w:hint="eastAsia" w:ascii="仿宋" w:hAnsi="仿宋" w:eastAsia="仿宋" w:cs="仿宋"/>
                <w:bCs/>
                <w:sz w:val="24"/>
              </w:rPr>
              <w:t>4.按照特殊教育课程计划，开齐课程，开足课时，认真特殊教育教学管理。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370.74万元，其中：人员经费307.21万元，主要包括：（基本工资、津贴补贴、奖金、社会保障缴费、伙食补助费、其他工资福利支出、离休费、退休费、生活补助、医疗费、住房公积金、其他对个人和家庭的补助支出等）；公用经费63.53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0.98万元，比上年减少0.01万元，下降9.26%，增减变化的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2021年度教育专项资金安排支出200万元，包括：新建综合楼，以上经费全部落实到位。</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根据定量分析及定性分析，综合考评得分为94分，评价等次确定为优。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华容县特殊教育学校</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2022年10月10日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1OTczMWFiMTdkZDA4NjUwNThhMmYxNzQwNDk5MDUifQ=="/>
  </w:docVars>
  <w:rsids>
    <w:rsidRoot w:val="2CE55C20"/>
    <w:rsid w:val="000846BF"/>
    <w:rsid w:val="000F56A2"/>
    <w:rsid w:val="001130D1"/>
    <w:rsid w:val="00152F58"/>
    <w:rsid w:val="002307CD"/>
    <w:rsid w:val="003253B0"/>
    <w:rsid w:val="003B117D"/>
    <w:rsid w:val="003B19A2"/>
    <w:rsid w:val="003D2DAF"/>
    <w:rsid w:val="003F1494"/>
    <w:rsid w:val="004D5B8F"/>
    <w:rsid w:val="00505937"/>
    <w:rsid w:val="00554E81"/>
    <w:rsid w:val="005C578D"/>
    <w:rsid w:val="005F63AE"/>
    <w:rsid w:val="00674982"/>
    <w:rsid w:val="00752981"/>
    <w:rsid w:val="00760F56"/>
    <w:rsid w:val="0077289F"/>
    <w:rsid w:val="007923F8"/>
    <w:rsid w:val="007B1EFA"/>
    <w:rsid w:val="007B2063"/>
    <w:rsid w:val="007B56AB"/>
    <w:rsid w:val="007E179A"/>
    <w:rsid w:val="00823980"/>
    <w:rsid w:val="00834A05"/>
    <w:rsid w:val="00873E0E"/>
    <w:rsid w:val="0088008F"/>
    <w:rsid w:val="008E5330"/>
    <w:rsid w:val="00961F6C"/>
    <w:rsid w:val="00A460C0"/>
    <w:rsid w:val="00A4796B"/>
    <w:rsid w:val="00B52987"/>
    <w:rsid w:val="00B942D0"/>
    <w:rsid w:val="00C134D9"/>
    <w:rsid w:val="00C456F5"/>
    <w:rsid w:val="00C95F3A"/>
    <w:rsid w:val="00CC1A17"/>
    <w:rsid w:val="00CC7544"/>
    <w:rsid w:val="00D60D0B"/>
    <w:rsid w:val="00DC0B75"/>
    <w:rsid w:val="00E22C34"/>
    <w:rsid w:val="00F763A5"/>
    <w:rsid w:val="00F95470"/>
    <w:rsid w:val="00FC5369"/>
    <w:rsid w:val="00FC66FF"/>
    <w:rsid w:val="00FF7317"/>
    <w:rsid w:val="02951B05"/>
    <w:rsid w:val="05EA1442"/>
    <w:rsid w:val="06710E08"/>
    <w:rsid w:val="06902037"/>
    <w:rsid w:val="06C15190"/>
    <w:rsid w:val="083749E7"/>
    <w:rsid w:val="09F764BA"/>
    <w:rsid w:val="0CB679B8"/>
    <w:rsid w:val="0D5C7CE3"/>
    <w:rsid w:val="0DE528CD"/>
    <w:rsid w:val="1336279F"/>
    <w:rsid w:val="14B46A8F"/>
    <w:rsid w:val="16151959"/>
    <w:rsid w:val="18725427"/>
    <w:rsid w:val="1DC22DC2"/>
    <w:rsid w:val="20557CA4"/>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3BB15A5"/>
    <w:rsid w:val="346445BC"/>
    <w:rsid w:val="3A43255A"/>
    <w:rsid w:val="3BDD6A13"/>
    <w:rsid w:val="3BED2D63"/>
    <w:rsid w:val="3D6201A1"/>
    <w:rsid w:val="3EC46785"/>
    <w:rsid w:val="3F8A6044"/>
    <w:rsid w:val="413E49AB"/>
    <w:rsid w:val="43A702D9"/>
    <w:rsid w:val="44592EA4"/>
    <w:rsid w:val="45FB5A1D"/>
    <w:rsid w:val="477245B4"/>
    <w:rsid w:val="49617FA5"/>
    <w:rsid w:val="49C36269"/>
    <w:rsid w:val="4D171D42"/>
    <w:rsid w:val="4D384845"/>
    <w:rsid w:val="4E4F0BB0"/>
    <w:rsid w:val="55EE3B64"/>
    <w:rsid w:val="5B981176"/>
    <w:rsid w:val="5BE95901"/>
    <w:rsid w:val="5BF10A58"/>
    <w:rsid w:val="5F2F71B3"/>
    <w:rsid w:val="5F607AD9"/>
    <w:rsid w:val="64A82DBC"/>
    <w:rsid w:val="6A0A15CD"/>
    <w:rsid w:val="6D452F22"/>
    <w:rsid w:val="6D9B3AD4"/>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1092</Words>
  <Characters>6226</Characters>
  <Lines>51</Lines>
  <Paragraphs>14</Paragraphs>
  <TotalTime>0</TotalTime>
  <ScaleCrop>false</ScaleCrop>
  <LinksUpToDate>false</LinksUpToDate>
  <CharactersWithSpaces>7304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Administrator</dc:creator>
  <cp:lastModifiedBy>czj</cp:lastModifiedBy>
  <cp:lastPrinted>2022-10-12T07:36:00Z</cp:lastPrinted>
  <dcterms:modified xsi:type="dcterms:W3CDTF">2022-11-07T02:32:55Z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