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6" w:line="193" w:lineRule="auto"/>
        <w:ind w:right="-550" w:rightChars="0"/>
        <w:jc w:val="center"/>
        <w:rPr>
          <w:rFonts w:hint="eastAsia" w:ascii="方正小标宋_GBK" w:hAnsi="方正小标宋_GBK" w:eastAsia="方正小标宋_GBK" w:cs="方正小标宋_GBK"/>
          <w:spacing w:val="9"/>
          <w:sz w:val="36"/>
          <w:szCs w:val="36"/>
        </w:rPr>
      </w:pPr>
      <w:r>
        <w:rPr>
          <w:rFonts w:hint="eastAsia" w:ascii="方正小标宋_GBK" w:hAnsi="方正小标宋_GBK" w:eastAsia="方正小标宋_GBK" w:cs="方正小标宋_GBK"/>
          <w:sz w:val="36"/>
          <w:szCs w:val="36"/>
          <w:lang w:val="en-US" w:eastAsia="zh-CN"/>
        </w:rPr>
        <w:t>华容县2023</w:t>
      </w:r>
      <w:r>
        <w:rPr>
          <w:rFonts w:hint="eastAsia" w:ascii="方正小标宋_GBK" w:hAnsi="方正小标宋_GBK" w:eastAsia="方正小标宋_GBK" w:cs="方正小标宋_GBK"/>
          <w:spacing w:val="6"/>
          <w:sz w:val="36"/>
          <w:szCs w:val="36"/>
        </w:rPr>
        <w:t>年度</w:t>
      </w:r>
      <w:r>
        <w:rPr>
          <w:rFonts w:hint="eastAsia" w:ascii="方正小标宋_GBK" w:hAnsi="方正小标宋_GBK" w:eastAsia="方正小标宋_GBK" w:cs="方正小标宋_GBK"/>
          <w:spacing w:val="9"/>
          <w:sz w:val="36"/>
          <w:szCs w:val="36"/>
        </w:rPr>
        <w:t>巩固拓展脱贫攻坚成果和乡村振兴项目库拟入库项目申报分类汇总表</w:t>
      </w:r>
    </w:p>
    <w:p>
      <w:pPr>
        <w:spacing w:before="216" w:line="193" w:lineRule="auto"/>
        <w:ind w:left="203" w:right="385" w:firstLine="15"/>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单位</w:t>
      </w:r>
      <w:r>
        <w:rPr>
          <w:rFonts w:hint="eastAsia" w:ascii="仿宋_GB2312" w:hAnsi="仿宋_GB2312" w:eastAsia="仿宋_GB2312" w:cs="仿宋_GB2312"/>
          <w:spacing w:val="5"/>
          <w:sz w:val="23"/>
          <w:szCs w:val="23"/>
        </w:rPr>
        <w:t>(</w:t>
      </w:r>
      <w:r>
        <w:rPr>
          <w:rFonts w:hint="eastAsia" w:ascii="仿宋_GB2312" w:hAnsi="仿宋_GB2312" w:eastAsia="仿宋_GB2312" w:cs="仿宋_GB2312"/>
          <w:spacing w:val="3"/>
          <w:sz w:val="23"/>
          <w:szCs w:val="23"/>
        </w:rPr>
        <w:t>盖章)：</w:t>
      </w:r>
      <w:r>
        <w:rPr>
          <w:rFonts w:hint="eastAsia" w:ascii="仿宋_GB2312" w:hAnsi="仿宋_GB2312" w:eastAsia="仿宋_GB2312" w:cs="仿宋_GB2312"/>
          <w:spacing w:val="3"/>
          <w:sz w:val="23"/>
          <w:szCs w:val="23"/>
          <w:lang w:val="en-US" w:eastAsia="zh-CN"/>
        </w:rPr>
        <w:t xml:space="preserve">                                                               </w:t>
      </w:r>
      <w:bookmarkStart w:id="0" w:name="_GoBack"/>
      <w:bookmarkEnd w:id="0"/>
      <w:r>
        <w:rPr>
          <w:rFonts w:hint="eastAsia" w:ascii="仿宋_GB2312" w:hAnsi="仿宋_GB2312" w:eastAsia="仿宋_GB2312" w:cs="仿宋_GB2312"/>
          <w:spacing w:val="3"/>
          <w:sz w:val="23"/>
          <w:szCs w:val="23"/>
          <w:lang w:val="en-US" w:eastAsia="zh-CN"/>
        </w:rPr>
        <w:t xml:space="preserve">                     </w:t>
      </w:r>
      <w:r>
        <w:rPr>
          <w:rFonts w:hint="eastAsia" w:ascii="仿宋_GB2312" w:hAnsi="仿宋_GB2312" w:eastAsia="仿宋_GB2312" w:cs="仿宋_GB2312"/>
          <w:spacing w:val="3"/>
          <w:sz w:val="23"/>
          <w:szCs w:val="23"/>
        </w:rPr>
        <w:t>单位：万元、个、人</w:t>
      </w:r>
    </w:p>
    <w:tbl>
      <w:tblPr>
        <w:tblStyle w:val="6"/>
        <w:tblW w:w="1517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58"/>
        <w:gridCol w:w="2203"/>
        <w:gridCol w:w="819"/>
        <w:gridCol w:w="1127"/>
        <w:gridCol w:w="1127"/>
        <w:gridCol w:w="1127"/>
        <w:gridCol w:w="1127"/>
        <w:gridCol w:w="1127"/>
        <w:gridCol w:w="1128"/>
        <w:gridCol w:w="1128"/>
        <w:gridCol w:w="1447"/>
        <w:gridCol w:w="1729"/>
        <w:gridCol w:w="73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wAfter w:w="0" w:type="auto"/>
          <w:trHeight w:val="438" w:hRule="atLeast"/>
          <w:jc w:val="center"/>
        </w:trPr>
        <w:tc>
          <w:tcPr>
            <w:tcW w:w="358" w:type="dxa"/>
            <w:vMerge w:val="restart"/>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39"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序</w:t>
            </w:r>
          </w:p>
          <w:p>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号</w:t>
            </w:r>
          </w:p>
        </w:tc>
        <w:tc>
          <w:tcPr>
            <w:tcW w:w="2203" w:type="dxa"/>
            <w:vMerge w:val="restart"/>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项</w:t>
            </w:r>
            <w:r>
              <w:rPr>
                <w:rFonts w:hint="eastAsia" w:ascii="仿宋_GB2312" w:hAnsi="仿宋_GB2312" w:eastAsia="仿宋_GB2312" w:cs="仿宋_GB2312"/>
                <w:spacing w:val="6"/>
                <w:sz w:val="24"/>
                <w:szCs w:val="24"/>
              </w:rPr>
              <w:t>目类型</w:t>
            </w:r>
          </w:p>
        </w:tc>
        <w:tc>
          <w:tcPr>
            <w:tcW w:w="819" w:type="dxa"/>
            <w:vMerge w:val="restart"/>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13" w:lineRule="auto"/>
              <w:ind w:left="0" w:right="0" w:firstLine="0"/>
              <w:jc w:val="center"/>
              <w:textAlignment w:val="baseline"/>
              <w:rPr>
                <w:rFonts w:hint="eastAsia" w:ascii="仿宋_GB2312" w:hAnsi="仿宋_GB2312" w:eastAsia="仿宋_GB2312" w:cs="仿宋_GB2312"/>
                <w:spacing w:val="-16"/>
                <w:sz w:val="24"/>
                <w:szCs w:val="24"/>
                <w:lang w:eastAsia="zh-CN"/>
              </w:rPr>
            </w:pPr>
            <w:r>
              <w:rPr>
                <w:rFonts w:hint="eastAsia" w:ascii="仿宋_GB2312" w:hAnsi="仿宋_GB2312" w:eastAsia="仿宋_GB2312" w:cs="仿宋_GB2312"/>
                <w:spacing w:val="-17"/>
                <w:sz w:val="24"/>
                <w:szCs w:val="24"/>
              </w:rPr>
              <w:t>项</w:t>
            </w:r>
            <w:r>
              <w:rPr>
                <w:rFonts w:hint="eastAsia" w:ascii="仿宋_GB2312" w:hAnsi="仿宋_GB2312" w:eastAsia="仿宋_GB2312" w:cs="仿宋_GB2312"/>
                <w:spacing w:val="-16"/>
                <w:sz w:val="24"/>
                <w:szCs w:val="24"/>
              </w:rPr>
              <w:t>目</w:t>
            </w:r>
          </w:p>
          <w:p>
            <w:pPr>
              <w:keepNext w:val="0"/>
              <w:keepLines w:val="0"/>
              <w:pageBreakBefore w:val="0"/>
              <w:widowControl/>
              <w:kinsoku w:val="0"/>
              <w:wordWrap/>
              <w:overflowPunct/>
              <w:topLinePunct w:val="0"/>
              <w:autoSpaceDE w:val="0"/>
              <w:autoSpaceDN w:val="0"/>
              <w:bidi w:val="0"/>
              <w:adjustRightInd w:val="0"/>
              <w:snapToGrid w:val="0"/>
              <w:spacing w:line="213"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个数</w:t>
            </w:r>
          </w:p>
        </w:tc>
        <w:tc>
          <w:tcPr>
            <w:tcW w:w="3381" w:type="dxa"/>
            <w:gridSpan w:val="3"/>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资金规模和筹资方</w:t>
            </w:r>
            <w:r>
              <w:rPr>
                <w:rFonts w:hint="eastAsia" w:ascii="仿宋_GB2312" w:hAnsi="仿宋_GB2312" w:eastAsia="仿宋_GB2312" w:cs="仿宋_GB2312"/>
                <w:spacing w:val="7"/>
                <w:sz w:val="24"/>
                <w:szCs w:val="24"/>
              </w:rPr>
              <w:t>式</w:t>
            </w:r>
          </w:p>
        </w:tc>
        <w:tc>
          <w:tcPr>
            <w:tcW w:w="7686" w:type="dxa"/>
            <w:gridSpan w:val="6"/>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受益对象</w:t>
            </w:r>
          </w:p>
        </w:tc>
        <w:tc>
          <w:tcPr>
            <w:tcW w:w="730" w:type="dxa"/>
            <w:vMerge w:val="restart"/>
            <w:tcBorders>
              <w:tl2br w:val="nil"/>
              <w:tr2bl w:val="nil"/>
            </w:tcBorders>
            <w:tcMar>
              <w:top w:w="0" w:type="dxa"/>
              <w:left w:w="0" w:type="dxa"/>
              <w:bottom w:w="0" w:type="dxa"/>
              <w:right w:w="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284" w:lineRule="auto"/>
              <w:ind w:left="0" w:right="0" w:firstLine="0"/>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4" w:lineRule="auto"/>
              <w:ind w:left="0" w:right="0" w:firstLine="0"/>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4" w:lineRule="auto"/>
              <w:ind w:left="0" w:right="0" w:firstLine="0"/>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备</w:t>
            </w:r>
            <w:r>
              <w:rPr>
                <w:rFonts w:hint="eastAsia" w:ascii="仿宋_GB2312" w:hAnsi="仿宋_GB2312" w:eastAsia="仿宋_GB2312" w:cs="仿宋_GB2312"/>
                <w:spacing w:val="3"/>
                <w:sz w:val="24"/>
                <w:szCs w:val="24"/>
              </w:rPr>
              <w:t>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wAfter w:w="0" w:type="auto"/>
          <w:trHeight w:val="412" w:hRule="atLeast"/>
          <w:jc w:val="center"/>
        </w:trPr>
        <w:tc>
          <w:tcPr>
            <w:tcW w:w="358" w:type="dxa"/>
            <w:vMerge w:val="continue"/>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2203" w:type="dxa"/>
            <w:vMerge w:val="continue"/>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819" w:type="dxa"/>
            <w:vMerge w:val="continue"/>
            <w:tcBorders>
              <w:tl2br w:val="nil"/>
              <w:tr2bl w:val="nil"/>
            </w:tcBorders>
            <w:tcMar>
              <w:top w:w="0" w:type="dxa"/>
              <w:left w:w="0" w:type="dxa"/>
              <w:bottom w:w="0" w:type="dxa"/>
              <w:right w:w="0" w:type="dxa"/>
            </w:tcMar>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1127" w:type="dxa"/>
            <w:vMerge w:val="restart"/>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项</w:t>
            </w:r>
            <w:r>
              <w:rPr>
                <w:rFonts w:hint="eastAsia" w:ascii="仿宋_GB2312" w:hAnsi="仿宋_GB2312" w:eastAsia="仿宋_GB2312" w:cs="仿宋_GB2312"/>
                <w:spacing w:val="3"/>
                <w:sz w:val="24"/>
                <w:szCs w:val="24"/>
              </w:rPr>
              <w:t>目</w:t>
            </w:r>
            <w:r>
              <w:rPr>
                <w:rFonts w:hint="eastAsia" w:ascii="仿宋_GB2312" w:hAnsi="仿宋_GB2312" w:eastAsia="仿宋_GB2312" w:cs="仿宋_GB2312"/>
                <w:spacing w:val="1"/>
                <w:sz w:val="24"/>
                <w:szCs w:val="24"/>
              </w:rPr>
              <w:t>预</w:t>
            </w:r>
            <w:r>
              <w:rPr>
                <w:rFonts w:hint="eastAsia" w:ascii="仿宋_GB2312" w:hAnsi="仿宋_GB2312" w:eastAsia="仿宋_GB2312" w:cs="仿宋_GB2312"/>
                <w:sz w:val="24"/>
                <w:szCs w:val="24"/>
              </w:rPr>
              <w:t>算</w:t>
            </w:r>
          </w:p>
          <w:p>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总</w:t>
            </w:r>
            <w:r>
              <w:rPr>
                <w:rFonts w:hint="eastAsia" w:ascii="仿宋_GB2312" w:hAnsi="仿宋_GB2312" w:eastAsia="仿宋_GB2312" w:cs="仿宋_GB2312"/>
                <w:spacing w:val="-2"/>
                <w:sz w:val="24"/>
                <w:szCs w:val="24"/>
              </w:rPr>
              <w:t>投</w:t>
            </w:r>
            <w:r>
              <w:rPr>
                <w:rFonts w:hint="eastAsia" w:ascii="仿宋_GB2312" w:hAnsi="仿宋_GB2312" w:eastAsia="仿宋_GB2312" w:cs="仿宋_GB2312"/>
                <w:sz w:val="24"/>
                <w:szCs w:val="24"/>
              </w:rPr>
              <w:t>资</w:t>
            </w:r>
          </w:p>
        </w:tc>
        <w:tc>
          <w:tcPr>
            <w:tcW w:w="2254" w:type="dxa"/>
            <w:gridSpan w:val="2"/>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其</w:t>
            </w:r>
            <w:r>
              <w:rPr>
                <w:rFonts w:hint="eastAsia" w:ascii="仿宋_GB2312" w:hAnsi="仿宋_GB2312" w:eastAsia="仿宋_GB2312" w:cs="仿宋_GB2312"/>
                <w:spacing w:val="4"/>
                <w:sz w:val="24"/>
                <w:szCs w:val="24"/>
              </w:rPr>
              <w:t>中</w:t>
            </w:r>
          </w:p>
        </w:tc>
        <w:tc>
          <w:tcPr>
            <w:tcW w:w="1127" w:type="dxa"/>
            <w:vMerge w:val="restart"/>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56"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受益</w:t>
            </w:r>
            <w:r>
              <w:rPr>
                <w:rFonts w:hint="eastAsia" w:ascii="仿宋_GB2312" w:hAnsi="仿宋_GB2312" w:eastAsia="仿宋_GB2312" w:cs="仿宋_GB2312"/>
                <w:spacing w:val="3"/>
                <w:sz w:val="24"/>
                <w:szCs w:val="24"/>
              </w:rPr>
              <w:t>村</w:t>
            </w:r>
          </w:p>
          <w:p>
            <w:pPr>
              <w:keepNext w:val="0"/>
              <w:keepLines w:val="0"/>
              <w:pageBreakBefore w:val="0"/>
              <w:widowControl/>
              <w:kinsoku w:val="0"/>
              <w:wordWrap/>
              <w:overflowPunct/>
              <w:topLinePunct w:val="0"/>
              <w:autoSpaceDE w:val="0"/>
              <w:autoSpaceDN w:val="0"/>
              <w:bidi w:val="0"/>
              <w:adjustRightInd w:val="0"/>
              <w:snapToGrid w:val="0"/>
              <w:spacing w:line="256"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0"/>
                <w:sz w:val="24"/>
                <w:szCs w:val="24"/>
              </w:rPr>
              <w:t>(个</w:t>
            </w:r>
            <w:r>
              <w:rPr>
                <w:rFonts w:hint="eastAsia" w:ascii="仿宋_GB2312" w:hAnsi="仿宋_GB2312" w:eastAsia="仿宋_GB2312" w:cs="仿宋_GB2312"/>
                <w:spacing w:val="39"/>
                <w:sz w:val="24"/>
                <w:szCs w:val="24"/>
              </w:rPr>
              <w:t>)</w:t>
            </w:r>
          </w:p>
        </w:tc>
        <w:tc>
          <w:tcPr>
            <w:tcW w:w="1127" w:type="dxa"/>
            <w:vMerge w:val="restart"/>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56" w:lineRule="auto"/>
              <w:ind w:left="0" w:right="0" w:firstLine="0"/>
              <w:jc w:val="center"/>
              <w:textAlignment w:val="baseline"/>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4"/>
                <w:sz w:val="24"/>
                <w:szCs w:val="24"/>
              </w:rPr>
              <w:t>受益</w:t>
            </w:r>
            <w:r>
              <w:rPr>
                <w:rFonts w:hint="eastAsia" w:ascii="仿宋_GB2312" w:hAnsi="仿宋_GB2312" w:eastAsia="仿宋_GB2312" w:cs="仿宋_GB2312"/>
                <w:spacing w:val="3"/>
                <w:sz w:val="24"/>
                <w:szCs w:val="24"/>
              </w:rPr>
              <w:t>户</w:t>
            </w:r>
            <w:r>
              <w:rPr>
                <w:rFonts w:hint="eastAsia" w:ascii="仿宋_GB2312" w:hAnsi="仿宋_GB2312" w:eastAsia="仿宋_GB2312" w:cs="仿宋_GB2312"/>
                <w:spacing w:val="-16"/>
                <w:sz w:val="24"/>
                <w:szCs w:val="24"/>
              </w:rPr>
              <w:t>数</w:t>
            </w:r>
          </w:p>
          <w:p>
            <w:pPr>
              <w:keepNext w:val="0"/>
              <w:keepLines w:val="0"/>
              <w:pageBreakBefore w:val="0"/>
              <w:widowControl/>
              <w:kinsoku w:val="0"/>
              <w:wordWrap/>
              <w:overflowPunct/>
              <w:topLinePunct w:val="0"/>
              <w:autoSpaceDE w:val="0"/>
              <w:autoSpaceDN w:val="0"/>
              <w:bidi w:val="0"/>
              <w:adjustRightInd w:val="0"/>
              <w:snapToGrid w:val="0"/>
              <w:spacing w:line="256"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4"/>
                <w:sz w:val="24"/>
                <w:szCs w:val="24"/>
              </w:rPr>
              <w:t>(户)</w:t>
            </w:r>
          </w:p>
        </w:tc>
        <w:tc>
          <w:tcPr>
            <w:tcW w:w="1128" w:type="dxa"/>
            <w:vMerge w:val="restart"/>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受益</w:t>
            </w:r>
          </w:p>
          <w:p>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人</w:t>
            </w:r>
            <w:r>
              <w:rPr>
                <w:rFonts w:hint="eastAsia" w:ascii="仿宋_GB2312" w:hAnsi="仿宋_GB2312" w:eastAsia="仿宋_GB2312" w:cs="仿宋_GB2312"/>
                <w:spacing w:val="-14"/>
                <w:sz w:val="24"/>
                <w:szCs w:val="24"/>
              </w:rPr>
              <w:t>口数</w:t>
            </w:r>
          </w:p>
          <w:p>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0"/>
                <w:sz w:val="24"/>
                <w:szCs w:val="24"/>
              </w:rPr>
              <w:t>(人</w:t>
            </w:r>
            <w:r>
              <w:rPr>
                <w:rFonts w:hint="eastAsia" w:ascii="仿宋_GB2312" w:hAnsi="仿宋_GB2312" w:eastAsia="仿宋_GB2312" w:cs="仿宋_GB2312"/>
                <w:spacing w:val="39"/>
                <w:sz w:val="24"/>
                <w:szCs w:val="24"/>
              </w:rPr>
              <w:t>)</w:t>
            </w:r>
          </w:p>
        </w:tc>
        <w:tc>
          <w:tcPr>
            <w:tcW w:w="4304" w:type="dxa"/>
            <w:gridSpan w:val="3"/>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其</w:t>
            </w:r>
            <w:r>
              <w:rPr>
                <w:rFonts w:hint="eastAsia" w:ascii="仿宋_GB2312" w:hAnsi="仿宋_GB2312" w:eastAsia="仿宋_GB2312" w:cs="仿宋_GB2312"/>
                <w:spacing w:val="4"/>
                <w:sz w:val="24"/>
                <w:szCs w:val="24"/>
              </w:rPr>
              <w:t>中</w:t>
            </w:r>
          </w:p>
        </w:tc>
        <w:tc>
          <w:tcPr>
            <w:tcW w:w="730" w:type="dxa"/>
            <w:vMerge w:val="continue"/>
            <w:tcBorders>
              <w:tl2br w:val="nil"/>
              <w:tr2bl w:val="nil"/>
            </w:tcBorders>
            <w:tcMar>
              <w:top w:w="0" w:type="dxa"/>
              <w:left w:w="0" w:type="dxa"/>
              <w:bottom w:w="0" w:type="dxa"/>
              <w:right w:w="0" w:type="dxa"/>
            </w:tcMar>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04" w:hRule="atLeast"/>
          <w:jc w:val="center"/>
        </w:trPr>
        <w:tc>
          <w:tcPr>
            <w:tcW w:w="358" w:type="dxa"/>
            <w:vMerge w:val="continue"/>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2203" w:type="dxa"/>
            <w:vMerge w:val="continue"/>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819" w:type="dxa"/>
            <w:vMerge w:val="continue"/>
            <w:tcBorders>
              <w:tl2br w:val="nil"/>
              <w:tr2bl w:val="nil"/>
            </w:tcBorders>
            <w:tcMar>
              <w:top w:w="0" w:type="dxa"/>
              <w:left w:w="0" w:type="dxa"/>
              <w:bottom w:w="0" w:type="dxa"/>
              <w:right w:w="0" w:type="dxa"/>
            </w:tcMar>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1127" w:type="dxa"/>
            <w:vMerge w:val="continue"/>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财</w:t>
            </w:r>
            <w:r>
              <w:rPr>
                <w:rFonts w:hint="eastAsia" w:ascii="仿宋_GB2312" w:hAnsi="仿宋_GB2312" w:eastAsia="仿宋_GB2312" w:cs="仿宋_GB2312"/>
                <w:spacing w:val="3"/>
                <w:sz w:val="24"/>
                <w:szCs w:val="24"/>
              </w:rPr>
              <w:t>政</w:t>
            </w:r>
            <w:r>
              <w:rPr>
                <w:rFonts w:hint="eastAsia" w:ascii="仿宋_GB2312" w:hAnsi="仿宋_GB2312" w:eastAsia="仿宋_GB2312" w:cs="仿宋_GB2312"/>
                <w:sz w:val="24"/>
                <w:szCs w:val="24"/>
              </w:rPr>
              <w:t>资金</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其</w:t>
            </w:r>
            <w:r>
              <w:rPr>
                <w:rFonts w:hint="eastAsia" w:ascii="仿宋_GB2312" w:hAnsi="仿宋_GB2312" w:eastAsia="仿宋_GB2312" w:cs="仿宋_GB2312"/>
                <w:spacing w:val="4"/>
                <w:sz w:val="24"/>
                <w:szCs w:val="24"/>
              </w:rPr>
              <w:t>他</w:t>
            </w:r>
            <w:r>
              <w:rPr>
                <w:rFonts w:hint="eastAsia" w:ascii="仿宋_GB2312" w:hAnsi="仿宋_GB2312" w:eastAsia="仿宋_GB2312" w:cs="仿宋_GB2312"/>
                <w:sz w:val="24"/>
                <w:szCs w:val="24"/>
              </w:rPr>
              <w:t>资金</w:t>
            </w:r>
          </w:p>
        </w:tc>
        <w:tc>
          <w:tcPr>
            <w:tcW w:w="1127" w:type="dxa"/>
            <w:vMerge w:val="continue"/>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1127" w:type="dxa"/>
            <w:vMerge w:val="continue"/>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1128" w:type="dxa"/>
            <w:vMerge w:val="continue"/>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auto"/>
              <w:ind w:left="0" w:right="0" w:firstLine="0"/>
              <w:jc w:val="center"/>
              <w:textAlignment w:val="baseline"/>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受益</w:t>
            </w:r>
          </w:p>
          <w:p>
            <w:pPr>
              <w:keepNext w:val="0"/>
              <w:keepLines w:val="0"/>
              <w:pageBreakBefore w:val="0"/>
              <w:widowControl/>
              <w:kinsoku w:val="0"/>
              <w:wordWrap/>
              <w:overflowPunct/>
              <w:topLinePunct w:val="0"/>
              <w:autoSpaceDE w:val="0"/>
              <w:autoSpaceDN w:val="0"/>
              <w:bidi w:val="0"/>
              <w:adjustRightInd w:val="0"/>
              <w:snapToGrid w:val="0"/>
              <w:spacing w:line="250"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脱</w:t>
            </w:r>
            <w:r>
              <w:rPr>
                <w:rFonts w:hint="eastAsia" w:ascii="仿宋_GB2312" w:hAnsi="仿宋_GB2312" w:eastAsia="仿宋_GB2312" w:cs="仿宋_GB2312"/>
                <w:spacing w:val="8"/>
                <w:sz w:val="24"/>
                <w:szCs w:val="24"/>
              </w:rPr>
              <w:t>贫村数</w:t>
            </w:r>
            <w:r>
              <w:rPr>
                <w:rFonts w:hint="eastAsia" w:ascii="仿宋_GB2312" w:hAnsi="仿宋_GB2312" w:eastAsia="仿宋_GB2312" w:cs="仿宋_GB2312"/>
                <w:spacing w:val="40"/>
                <w:sz w:val="24"/>
                <w:szCs w:val="24"/>
              </w:rPr>
              <w:t>(个</w:t>
            </w:r>
            <w:r>
              <w:rPr>
                <w:rFonts w:hint="eastAsia" w:ascii="仿宋_GB2312" w:hAnsi="仿宋_GB2312" w:eastAsia="仿宋_GB2312" w:cs="仿宋_GB2312"/>
                <w:spacing w:val="39"/>
                <w:sz w:val="24"/>
                <w:szCs w:val="24"/>
              </w:rPr>
              <w:t>)</w:t>
            </w:r>
          </w:p>
        </w:tc>
        <w:tc>
          <w:tcPr>
            <w:tcW w:w="144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7"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受</w:t>
            </w:r>
            <w:r>
              <w:rPr>
                <w:rFonts w:hint="eastAsia" w:ascii="仿宋_GB2312" w:hAnsi="仿宋_GB2312" w:eastAsia="仿宋_GB2312" w:cs="仿宋_GB2312"/>
                <w:spacing w:val="6"/>
                <w:sz w:val="24"/>
                <w:szCs w:val="24"/>
              </w:rPr>
              <w:t>益脱贫户</w:t>
            </w:r>
            <w:r>
              <w:rPr>
                <w:rFonts w:hint="eastAsia" w:ascii="仿宋_GB2312" w:hAnsi="仿宋_GB2312" w:eastAsia="仿宋_GB2312" w:cs="仿宋_GB2312"/>
                <w:spacing w:val="7"/>
                <w:sz w:val="24"/>
                <w:szCs w:val="24"/>
              </w:rPr>
              <w:t>数及防止返贫监测对象</w:t>
            </w:r>
            <w:r>
              <w:rPr>
                <w:rFonts w:hint="eastAsia" w:ascii="仿宋_GB2312" w:hAnsi="仿宋_GB2312" w:eastAsia="仿宋_GB2312" w:cs="仿宋_GB2312"/>
                <w:spacing w:val="26"/>
                <w:sz w:val="24"/>
                <w:szCs w:val="24"/>
              </w:rPr>
              <w:t>户数(户)</w:t>
            </w:r>
          </w:p>
        </w:tc>
        <w:tc>
          <w:tcPr>
            <w:tcW w:w="172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受</w:t>
            </w:r>
            <w:r>
              <w:rPr>
                <w:rFonts w:hint="eastAsia" w:ascii="仿宋_GB2312" w:hAnsi="仿宋_GB2312" w:eastAsia="仿宋_GB2312" w:cs="仿宋_GB2312"/>
                <w:spacing w:val="6"/>
                <w:sz w:val="24"/>
                <w:szCs w:val="24"/>
              </w:rPr>
              <w:t>益脱贫人口</w:t>
            </w:r>
            <w:r>
              <w:rPr>
                <w:rFonts w:hint="eastAsia" w:ascii="仿宋_GB2312" w:hAnsi="仿宋_GB2312" w:eastAsia="仿宋_GB2312" w:cs="仿宋_GB2312"/>
                <w:spacing w:val="8"/>
                <w:sz w:val="24"/>
                <w:szCs w:val="24"/>
              </w:rPr>
              <w:t>数</w:t>
            </w:r>
            <w:r>
              <w:rPr>
                <w:rFonts w:hint="eastAsia" w:ascii="仿宋_GB2312" w:hAnsi="仿宋_GB2312" w:eastAsia="仿宋_GB2312" w:cs="仿宋_GB2312"/>
                <w:spacing w:val="7"/>
                <w:sz w:val="24"/>
                <w:szCs w:val="24"/>
              </w:rPr>
              <w:t>及防止返贫</w:t>
            </w:r>
            <w:r>
              <w:rPr>
                <w:rFonts w:hint="eastAsia" w:ascii="仿宋_GB2312" w:hAnsi="仿宋_GB2312" w:eastAsia="仿宋_GB2312" w:cs="仿宋_GB2312"/>
                <w:spacing w:val="8"/>
                <w:sz w:val="24"/>
                <w:szCs w:val="24"/>
              </w:rPr>
              <w:t>监</w:t>
            </w:r>
            <w:r>
              <w:rPr>
                <w:rFonts w:hint="eastAsia" w:ascii="仿宋_GB2312" w:hAnsi="仿宋_GB2312" w:eastAsia="仿宋_GB2312" w:cs="仿宋_GB2312"/>
                <w:spacing w:val="7"/>
                <w:sz w:val="24"/>
                <w:szCs w:val="24"/>
              </w:rPr>
              <w:t>测对象人口</w:t>
            </w:r>
            <w:r>
              <w:rPr>
                <w:rFonts w:hint="eastAsia" w:ascii="仿宋_GB2312" w:hAnsi="仿宋_GB2312" w:eastAsia="仿宋_GB2312" w:cs="仿宋_GB2312"/>
                <w:spacing w:val="30"/>
                <w:sz w:val="24"/>
                <w:szCs w:val="24"/>
              </w:rPr>
              <w:t>数(人</w:t>
            </w:r>
            <w:r>
              <w:rPr>
                <w:rFonts w:hint="eastAsia" w:ascii="仿宋_GB2312" w:hAnsi="仿宋_GB2312" w:eastAsia="仿宋_GB2312" w:cs="仿宋_GB2312"/>
                <w:spacing w:val="29"/>
                <w:sz w:val="24"/>
                <w:szCs w:val="24"/>
              </w:rPr>
              <w:t>)</w:t>
            </w:r>
          </w:p>
        </w:tc>
        <w:tc>
          <w:tcPr>
            <w:tcW w:w="730" w:type="dxa"/>
            <w:vMerge w:val="continue"/>
            <w:tcBorders>
              <w:tl2br w:val="nil"/>
              <w:tr2bl w:val="nil"/>
            </w:tcBorders>
            <w:tcMar>
              <w:top w:w="0" w:type="dxa"/>
              <w:left w:w="0" w:type="dxa"/>
              <w:bottom w:w="0" w:type="dxa"/>
              <w:right w:w="0" w:type="dxa"/>
            </w:tcMar>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35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c>
          <w:tcPr>
            <w:tcW w:w="2203"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14:textOutline w14:w="3797" w14:cap="sq" w14:cmpd="sng">
                  <w14:solidFill>
                    <w14:srgbClr w14:val="000000"/>
                  </w14:solidFill>
                  <w14:prstDash w14:val="solid"/>
                  <w14:bevel/>
                </w14:textOutline>
              </w:rPr>
              <w:t>总</w:t>
            </w:r>
            <w:r>
              <w:rPr>
                <w:rFonts w:hint="eastAsia" w:ascii="仿宋_GB2312" w:hAnsi="仿宋_GB2312" w:eastAsia="仿宋_GB2312" w:cs="仿宋_GB2312"/>
                <w:spacing w:val="3"/>
                <w:sz w:val="24"/>
                <w:szCs w:val="24"/>
                <w:lang w:val="en-US" w:eastAsia="zh-CN"/>
                <w14:textOutline w14:w="3797" w14:cap="sq" w14:cmpd="sng">
                  <w14:solidFill>
                    <w14:srgbClr w14:val="000000"/>
                  </w14:solidFill>
                  <w14:prstDash w14:val="solid"/>
                  <w14:bevel/>
                </w14:textOutline>
              </w:rPr>
              <w:t xml:space="preserve">  </w:t>
            </w:r>
            <w:r>
              <w:rPr>
                <w:rFonts w:hint="eastAsia" w:ascii="仿宋_GB2312" w:hAnsi="仿宋_GB2312" w:eastAsia="仿宋_GB2312" w:cs="仿宋_GB2312"/>
                <w:spacing w:val="2"/>
                <w:sz w:val="24"/>
                <w:szCs w:val="24"/>
                <w14:textOutline w14:w="3797" w14:cap="sq" w14:cmpd="sng">
                  <w14:solidFill>
                    <w14:srgbClr w14:val="000000"/>
                  </w14:solidFill>
                  <w14:prstDash w14:val="solid"/>
                  <w14:bevel/>
                </w14:textOutline>
              </w:rPr>
              <w:t>计</w:t>
            </w:r>
          </w:p>
        </w:tc>
        <w:tc>
          <w:tcPr>
            <w:tcW w:w="81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sum(C5:C10)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631</w:t>
            </w:r>
            <w:r>
              <w:rPr>
                <w:rFonts w:hint="eastAsia" w:ascii="仿宋_GB2312" w:hAnsi="仿宋_GB2312" w:eastAsia="仿宋_GB2312" w:cs="仿宋_GB2312"/>
                <w:sz w:val="24"/>
                <w:szCs w:val="24"/>
              </w:rPr>
              <w:fldChar w:fldCharType="end"/>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sum(D5:D10)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26461.58</w:t>
            </w:r>
            <w:r>
              <w:rPr>
                <w:rFonts w:hint="eastAsia" w:ascii="仿宋_GB2312" w:hAnsi="仿宋_GB2312" w:eastAsia="仿宋_GB2312" w:cs="仿宋_GB2312"/>
                <w:sz w:val="24"/>
                <w:szCs w:val="24"/>
              </w:rPr>
              <w:fldChar w:fldCharType="end"/>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sum(E5:E10)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22944.25</w:t>
            </w:r>
            <w:r>
              <w:rPr>
                <w:rFonts w:hint="eastAsia" w:ascii="仿宋_GB2312" w:hAnsi="仿宋_GB2312" w:eastAsia="仿宋_GB2312" w:cs="仿宋_GB2312"/>
                <w:sz w:val="24"/>
                <w:szCs w:val="24"/>
              </w:rPr>
              <w:fldChar w:fldCharType="end"/>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sum(F5:F10)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3517.33</w:t>
            </w:r>
            <w:r>
              <w:rPr>
                <w:rFonts w:hint="eastAsia" w:ascii="仿宋_GB2312" w:hAnsi="仿宋_GB2312" w:eastAsia="仿宋_GB2312" w:cs="仿宋_GB2312"/>
                <w:sz w:val="24"/>
                <w:szCs w:val="24"/>
              </w:rPr>
              <w:fldChar w:fldCharType="end"/>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sum(G5:G10)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483</w:t>
            </w:r>
            <w:r>
              <w:rPr>
                <w:rFonts w:hint="eastAsia" w:ascii="仿宋_GB2312" w:hAnsi="仿宋_GB2312" w:eastAsia="仿宋_GB2312" w:cs="仿宋_GB2312"/>
                <w:sz w:val="24"/>
                <w:szCs w:val="24"/>
              </w:rPr>
              <w:fldChar w:fldCharType="end"/>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sum(H5:H10)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40259</w:t>
            </w:r>
            <w:r>
              <w:rPr>
                <w:rFonts w:hint="eastAsia" w:ascii="仿宋_GB2312" w:hAnsi="仿宋_GB2312" w:eastAsia="仿宋_GB2312" w:cs="仿宋_GB2312"/>
                <w:sz w:val="24"/>
                <w:szCs w:val="24"/>
              </w:rPr>
              <w:fldChar w:fldCharType="end"/>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sum(I5:I10)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145296</w:t>
            </w:r>
            <w:r>
              <w:rPr>
                <w:rFonts w:hint="eastAsia" w:ascii="仿宋_GB2312" w:hAnsi="仿宋_GB2312" w:eastAsia="仿宋_GB2312" w:cs="仿宋_GB2312"/>
                <w:sz w:val="24"/>
                <w:szCs w:val="24"/>
              </w:rPr>
              <w:fldChar w:fldCharType="end"/>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z w:val="24"/>
                <w:szCs w:val="24"/>
                <w:lang w:val="en-US" w:eastAsia="zh-CN"/>
              </w:rPr>
              <w:t>28</w:t>
            </w:r>
          </w:p>
        </w:tc>
        <w:tc>
          <w:tcPr>
            <w:tcW w:w="144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sum(K5:K10)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4029</w:t>
            </w:r>
            <w:r>
              <w:rPr>
                <w:rFonts w:hint="eastAsia" w:ascii="仿宋_GB2312" w:hAnsi="仿宋_GB2312" w:eastAsia="仿宋_GB2312" w:cs="仿宋_GB2312"/>
                <w:sz w:val="24"/>
                <w:szCs w:val="24"/>
              </w:rPr>
              <w:fldChar w:fldCharType="end"/>
            </w:r>
          </w:p>
        </w:tc>
        <w:tc>
          <w:tcPr>
            <w:tcW w:w="172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sum(L5:L10)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10089</w:t>
            </w:r>
            <w:r>
              <w:rPr>
                <w:rFonts w:hint="eastAsia" w:ascii="仿宋_GB2312" w:hAnsi="仿宋_GB2312" w:eastAsia="仿宋_GB2312" w:cs="仿宋_GB2312"/>
                <w:sz w:val="24"/>
                <w:szCs w:val="24"/>
              </w:rPr>
              <w:fldChar w:fldCharType="end"/>
            </w:r>
          </w:p>
        </w:tc>
        <w:tc>
          <w:tcPr>
            <w:tcW w:w="730" w:type="dxa"/>
            <w:tcBorders>
              <w:tl2br w:val="nil"/>
              <w:tr2bl w:val="nil"/>
            </w:tcBorders>
            <w:tcMar>
              <w:top w:w="0" w:type="dxa"/>
              <w:left w:w="0" w:type="dxa"/>
              <w:bottom w:w="0" w:type="dxa"/>
              <w:right w:w="0" w:type="dxa"/>
            </w:tcMar>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0"/>
              <w:textAlignment w:val="baseline"/>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35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203"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一、产业发展</w:t>
            </w:r>
          </w:p>
        </w:tc>
        <w:tc>
          <w:tcPr>
            <w:tcW w:w="81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339</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14489.53</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12476.73</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2012.8</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21000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78000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44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1890</w:t>
            </w:r>
          </w:p>
        </w:tc>
        <w:tc>
          <w:tcPr>
            <w:tcW w:w="172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4963</w:t>
            </w:r>
          </w:p>
        </w:tc>
        <w:tc>
          <w:tcPr>
            <w:tcW w:w="730"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35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203"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jc w:val="both"/>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二、就业项目</w:t>
            </w:r>
          </w:p>
        </w:tc>
        <w:tc>
          <w:tcPr>
            <w:tcW w:w="81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82</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1100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44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w:t>
            </w:r>
          </w:p>
        </w:tc>
        <w:tc>
          <w:tcPr>
            <w:tcW w:w="172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c>
          <w:tcPr>
            <w:tcW w:w="730"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35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203"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both"/>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三、乡村建设行动</w:t>
            </w:r>
          </w:p>
        </w:tc>
        <w:tc>
          <w:tcPr>
            <w:tcW w:w="81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287</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11632.05</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10131.52</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1500.53</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18000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65000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44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1250</w:t>
            </w:r>
          </w:p>
        </w:tc>
        <w:tc>
          <w:tcPr>
            <w:tcW w:w="172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3580</w:t>
            </w:r>
          </w:p>
        </w:tc>
        <w:tc>
          <w:tcPr>
            <w:tcW w:w="730"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35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203"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ind w:left="0" w:leftChars="0" w:right="0" w:firstLine="0"/>
              <w:jc w:val="both"/>
              <w:textAlignment w:val="baseline"/>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z w:val="24"/>
                <w:szCs w:val="24"/>
              </w:rPr>
              <w:t>四、易地搬迁后扶</w:t>
            </w:r>
          </w:p>
        </w:tc>
        <w:tc>
          <w:tcPr>
            <w:tcW w:w="81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129</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396</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4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129</w:t>
            </w:r>
          </w:p>
        </w:tc>
        <w:tc>
          <w:tcPr>
            <w:tcW w:w="172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396</w:t>
            </w:r>
          </w:p>
        </w:tc>
        <w:tc>
          <w:tcPr>
            <w:tcW w:w="730"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35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203"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firstLine="0"/>
              <w:jc w:val="both"/>
              <w:textAlignment w:val="baseline"/>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z w:val="24"/>
                <w:szCs w:val="24"/>
              </w:rPr>
              <w:t>五、巩固三保障成果</w:t>
            </w:r>
          </w:p>
        </w:tc>
        <w:tc>
          <w:tcPr>
            <w:tcW w:w="81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44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600</w:t>
            </w:r>
          </w:p>
        </w:tc>
        <w:tc>
          <w:tcPr>
            <w:tcW w:w="172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800</w:t>
            </w:r>
          </w:p>
        </w:tc>
        <w:tc>
          <w:tcPr>
            <w:tcW w:w="730"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35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203"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both"/>
              <w:textAlignment w:val="baseline"/>
              <w:rPr>
                <w:rFonts w:hint="eastAsia" w:ascii="仿宋_GB2312" w:hAnsi="仿宋_GB2312" w:eastAsia="仿宋_GB2312" w:cs="仿宋_GB2312"/>
                <w:b/>
                <w:bCs/>
                <w:spacing w:val="9"/>
                <w:sz w:val="24"/>
                <w:szCs w:val="24"/>
                <w14:textOutline w14:w="3797" w14:cap="sq" w14:cmpd="sng">
                  <w14:solidFill>
                    <w14:srgbClr w14:val="000000"/>
                  </w14:solidFill>
                  <w14:prstDash w14:val="solid"/>
                  <w14:bevel/>
                </w14:textOutline>
              </w:rPr>
            </w:pPr>
            <w:r>
              <w:rPr>
                <w:rFonts w:hint="eastAsia" w:ascii="仿宋_GB2312" w:hAnsi="仿宋_GB2312" w:eastAsia="仿宋_GB2312" w:cs="仿宋_GB2312"/>
                <w:b/>
                <w:bCs/>
                <w:sz w:val="24"/>
                <w:szCs w:val="24"/>
              </w:rPr>
              <w:t>六、项目管理费</w:t>
            </w:r>
          </w:p>
        </w:tc>
        <w:tc>
          <w:tcPr>
            <w:tcW w:w="81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2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28"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447"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729"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30" w:type="dxa"/>
            <w:tcBorders>
              <w:tl2br w:val="nil"/>
              <w:tr2bl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rPr>
            </w:pPr>
          </w:p>
        </w:tc>
      </w:tr>
    </w:tbl>
    <w:p>
      <w:pPr>
        <w:sectPr>
          <w:pgSz w:w="16838" w:h="11906"/>
          <w:pgMar w:top="1134" w:right="1134" w:bottom="1134" w:left="1134" w:header="0" w:footer="886" w:gutter="0"/>
          <w:pgBorders>
            <w:top w:val="none" w:sz="0" w:space="0"/>
            <w:left w:val="none" w:sz="0" w:space="0"/>
            <w:bottom w:val="none" w:sz="0" w:space="0"/>
            <w:right w:val="none" w:sz="0" w:space="0"/>
          </w:pgBorders>
          <w:cols w:space="720" w:num="1"/>
        </w:sectPr>
      </w:pPr>
    </w:p>
    <w:p>
      <w:pPr>
        <w:bidi w:val="0"/>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Naskh Medium">
    <w:panose1 w:val="01010101010101010101"/>
    <w:charset w:val="00"/>
    <w:family w:val="auto"/>
    <w:pitch w:val="default"/>
    <w:sig w:usb0="00002003" w:usb1="00000000" w:usb2="00000000" w:usb3="00000000" w:csb0="20000041" w:csb1="00000000"/>
  </w:font>
  <w:font w:name="Adobe Hebrew">
    <w:panose1 w:val="02040503050201020203"/>
    <w:charset w:val="00"/>
    <w:family w:val="auto"/>
    <w:pitch w:val="default"/>
    <w:sig w:usb0="8000086F" w:usb1="4000204A" w:usb2="00000000" w:usb3="00000000" w:csb0="2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ZGZhMGVlZjg4YWQyZDFkNzMwZGJjMWZhZjgyMWIifQ=="/>
  </w:docVars>
  <w:rsids>
    <w:rsidRoot w:val="0B59610E"/>
    <w:rsid w:val="0B59610E"/>
    <w:rsid w:val="16225C7A"/>
    <w:rsid w:val="2A6A39FF"/>
    <w:rsid w:val="2C4055E4"/>
    <w:rsid w:val="51E667AB"/>
    <w:rsid w:val="60F659FE"/>
    <w:rsid w:val="6A205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99"/>
    <w:pPr>
      <w:keepNext/>
      <w:keepLines/>
      <w:spacing w:before="260" w:after="260" w:line="416" w:lineRule="auto"/>
      <w:outlineLvl w:val="1"/>
    </w:pPr>
    <w:rPr>
      <w:rFonts w:ascii="Arial" w:hAnsi="Arial" w:eastAsia="黑体" w:cs="Times New Roman"/>
      <w:b/>
      <w:bC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281</Words>
  <Characters>441</Characters>
  <Lines>0</Lines>
  <Paragraphs>0</Paragraphs>
  <TotalTime>5</TotalTime>
  <ScaleCrop>false</ScaleCrop>
  <LinksUpToDate>false</LinksUpToDate>
  <CharactersWithSpaces>535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2022-11-17T13:04:00Z</dcterms:created>
  <dc:creator>Administrator</dc:creator>
  <cp:lastModifiedBy>黄雪姣</cp:lastModifiedBy>
  <cp:lastPrinted>2022-11-18T01:24:15Z</cp:lastPrinted>
  <dcterms:modified xsi:type="dcterms:W3CDTF">2022-11-18T01:24:15Z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C07650805FBD4579AA205AD9BFDAF570</vt:lpwstr>
  </property>
</Properties>
</file>