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sz w:val="28"/>
          <w:szCs w:val="28"/>
        </w:rPr>
      </w:pPr>
      <w:r>
        <w:rPr>
          <w:rFonts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-1104900</wp:posOffset>
                </wp:positionH>
                <wp:positionV relativeFrom="paragraph">
                  <wp:posOffset>33020</wp:posOffset>
                </wp:positionV>
                <wp:extent cx="5509260" cy="12700"/>
                <wp:effectExtent l="0" t="0" r="0" b="0"/>
                <wp:wrapNone/>
                <wp:docPr id="2" name="直线 2"/>
                <wp:cNvGraphicFramePr/>
                <a:graphic xmlns:a="http://schemas.openxmlformats.org/drawingml/2006/main">
                  <a:graphicData uri="http://schemas.microsoft.com/office/word/2010/wordprocessingShape">
                    <wps:wsp>
                      <wps:cNvCnPr/>
                      <wps:spPr>
                        <a:xfrm>
                          <a:off x="0" y="0"/>
                          <a:ext cx="5509260" cy="12700"/>
                        </a:xfrm>
                        <a:prstGeom prst="line">
                          <a:avLst/>
                        </a:prstGeom>
                        <a:ln w="28575" cap="flat" cmpd="sng">
                          <a:noFill/>
                          <a:prstDash val="solid"/>
                          <a:headEnd type="none" w="med" len="med"/>
                          <a:tailEnd type="none" w="med" len="med"/>
                        </a:ln>
                        <a:effectLst/>
                      </wps:spPr>
                      <wps:bodyPr upright="1"/>
                    </wps:wsp>
                  </a:graphicData>
                </a:graphic>
              </wp:anchor>
            </w:drawing>
          </mc:Choice>
          <mc:Fallback>
            <w:pict>
              <v:line id="直线 2" o:spid="_x0000_s1026" o:spt="20" style="position:absolute;left:0pt;margin-left:-87pt;margin-top:2.6pt;height:1pt;width:433.8pt;z-index:251659264;mso-width-relative:page;mso-height-relative:page;" filled="f" stroked="f" coordsize="21600,21600" o:gfxdata="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CXkDf2wAA&#10;AAgBAAAPAAAAAAAAAAEAIAAAACIAAABkcnMvZG93bnJldi54bWxQSwECFAAUAAAACACHTuJAZLiA&#10;0eIBAADFAwAADgAAAAAAAAABACAAAAAqAQAAZHJzL2Uyb0RvYy54bWxQSwUGAAAAAAYABgBZAQAA&#10;fgUAAAAA&#10;">
                <v:fill on="f" focussize="0,0"/>
                <v:stroke on="f" weight="2.25pt"/>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lang w:eastAsia="zh-CN"/>
        </w:rPr>
        <w:t>插政办</w:t>
      </w:r>
      <w:r>
        <w:rPr>
          <w:rFonts w:hint="eastAsia" w:ascii="仿宋_GB2312" w:hAnsi="仿宋_GB2312" w:eastAsia="仿宋_GB2312" w:cs="仿宋_GB2312"/>
          <w:sz w:val="32"/>
          <w:szCs w:val="32"/>
        </w:rPr>
        <w:t>发〔20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号</w:t>
      </w:r>
    </w:p>
    <w:bookmarkEnd w:id="0"/>
    <w:p>
      <w:pPr>
        <w:spacing w:line="1139" w:lineRule="atLeast"/>
        <w:jc w:val="center"/>
        <w:rPr>
          <w:rFonts w:hint="eastAsia" w:ascii="方正小标宋简体" w:hAnsi="方正小标宋简体" w:eastAsia="方正小标宋简体" w:cs="方正小标宋简体"/>
          <w:sz w:val="44"/>
          <w:szCs w:val="44"/>
        </w:rPr>
      </w:pPr>
    </w:p>
    <w:p>
      <w:pPr>
        <w:spacing w:line="72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lang w:eastAsia="zh-CN"/>
        </w:rPr>
        <w:t>插旗</w:t>
      </w:r>
      <w:r>
        <w:rPr>
          <w:rFonts w:hint="eastAsia" w:ascii="方正小标宋简体" w:hAnsi="方正小标宋简体" w:eastAsia="方正小标宋简体" w:cs="方正小标宋简体"/>
          <w:b/>
          <w:sz w:val="44"/>
          <w:szCs w:val="44"/>
        </w:rPr>
        <w:t>镇人民政府办公室</w:t>
      </w:r>
    </w:p>
    <w:p>
      <w:pPr>
        <w:spacing w:line="72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pacing w:val="-28"/>
          <w:sz w:val="44"/>
          <w:szCs w:val="44"/>
        </w:rPr>
        <w:t>关于印发《</w:t>
      </w:r>
      <w:r>
        <w:rPr>
          <w:rFonts w:hint="eastAsia" w:ascii="方正小标宋简体" w:hAnsi="方正小标宋简体" w:eastAsia="方正小标宋简体" w:cs="方正小标宋简体"/>
          <w:b/>
          <w:spacing w:val="-28"/>
          <w:sz w:val="44"/>
          <w:szCs w:val="44"/>
          <w:lang w:eastAsia="zh-CN"/>
        </w:rPr>
        <w:t>插旗</w:t>
      </w:r>
      <w:r>
        <w:rPr>
          <w:rFonts w:hint="eastAsia" w:ascii="方正小标宋简体" w:hAnsi="方正小标宋简体" w:eastAsia="方正小标宋简体" w:cs="方正小标宋简体"/>
          <w:b/>
          <w:spacing w:val="-28"/>
          <w:sz w:val="44"/>
          <w:szCs w:val="44"/>
        </w:rPr>
        <w:t>镇东湖水系畜禽养殖污染防治三年行动方案 ( 2022-2024年)》</w:t>
      </w:r>
      <w:r>
        <w:rPr>
          <w:rFonts w:hint="eastAsia" w:ascii="方正小标宋简体" w:hAnsi="方正小标宋简体" w:eastAsia="方正小标宋简体" w:cs="方正小标宋简体"/>
          <w:b/>
          <w:sz w:val="44"/>
          <w:szCs w:val="44"/>
        </w:rPr>
        <w:t>的</w:t>
      </w:r>
    </w:p>
    <w:p>
      <w:pPr>
        <w:spacing w:line="72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通  知</w:t>
      </w:r>
    </w:p>
    <w:p>
      <w:pPr>
        <w:pStyle w:val="15"/>
        <w:rPr>
          <w:rFonts w:hint="eastAsia" w:ascii="方正小标宋简体" w:hAnsi="方正小标宋简体" w:eastAsia="方正小标宋简体" w:cs="方正小标宋简体"/>
          <w:sz w:val="44"/>
          <w:szCs w:val="44"/>
        </w:rPr>
      </w:pPr>
    </w:p>
    <w:p>
      <w:pPr>
        <w:pStyle w:val="15"/>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各村（社区）、相关部门单位、项目业主单位：</w:t>
      </w:r>
    </w:p>
    <w:p>
      <w:pPr>
        <w:pStyle w:val="15"/>
        <w:spacing w:after="0" w:line="600" w:lineRule="exact"/>
        <w:ind w:left="0" w:leftChars="0" w:firstLine="566"/>
        <w:rPr>
          <w:rFonts w:hint="eastAsia" w:ascii="仿宋_GB2312" w:hAnsi="仿宋_GB2312" w:eastAsia="仿宋_GB2312" w:cs="仿宋_GB2312"/>
          <w:sz w:val="32"/>
          <w:szCs w:val="32"/>
        </w:rPr>
      </w:pPr>
      <w:r>
        <w:rPr>
          <w:rFonts w:hint="eastAsia" w:ascii="仿宋_GB2312" w:hAnsi="仿宋_GB2312" w:eastAsia="仿宋_GB2312" w:cs="仿宋_GB2312"/>
          <w:spacing w:val="-26"/>
          <w:w w:val="105"/>
          <w:sz w:val="32"/>
          <w:szCs w:val="32"/>
        </w:rPr>
        <w:t>《</w:t>
      </w:r>
      <w:r>
        <w:rPr>
          <w:rFonts w:hint="eastAsia" w:ascii="仿宋_GB2312" w:hAnsi="仿宋_GB2312" w:eastAsia="仿宋_GB2312" w:cs="仿宋_GB2312"/>
          <w:spacing w:val="-26"/>
          <w:w w:val="105"/>
          <w:sz w:val="32"/>
          <w:szCs w:val="32"/>
          <w:lang w:eastAsia="zh-CN"/>
        </w:rPr>
        <w:t>插旗</w:t>
      </w:r>
      <w:r>
        <w:rPr>
          <w:rFonts w:hint="eastAsia" w:ascii="仿宋_GB2312" w:hAnsi="仿宋_GB2312" w:eastAsia="仿宋_GB2312" w:cs="仿宋_GB2312"/>
          <w:spacing w:val="-26"/>
          <w:w w:val="105"/>
          <w:sz w:val="32"/>
          <w:szCs w:val="32"/>
        </w:rPr>
        <w:t>镇东湖水系</w:t>
      </w:r>
      <w:r>
        <w:rPr>
          <w:rFonts w:hint="eastAsia" w:ascii="仿宋_GB2312" w:hAnsi="仿宋_GB2312" w:eastAsia="仿宋_GB2312" w:cs="仿宋_GB2312"/>
          <w:w w:val="105"/>
          <w:sz w:val="32"/>
          <w:szCs w:val="32"/>
        </w:rPr>
        <w:t>畜禽养殖污染防治</w:t>
      </w:r>
      <w:r>
        <w:rPr>
          <w:rFonts w:hint="eastAsia" w:ascii="仿宋_GB2312" w:hAnsi="仿宋_GB2312" w:eastAsia="仿宋_GB2312" w:cs="仿宋_GB2312"/>
          <w:spacing w:val="22"/>
          <w:w w:val="105"/>
          <w:sz w:val="32"/>
          <w:szCs w:val="32"/>
        </w:rPr>
        <w:t>三</w:t>
      </w:r>
      <w:r>
        <w:rPr>
          <w:rFonts w:hint="eastAsia" w:ascii="仿宋_GB2312" w:hAnsi="仿宋_GB2312" w:eastAsia="仿宋_GB2312" w:cs="仿宋_GB2312"/>
          <w:w w:val="105"/>
          <w:sz w:val="32"/>
          <w:szCs w:val="32"/>
        </w:rPr>
        <w:t>年行</w:t>
      </w:r>
      <w:r>
        <w:rPr>
          <w:rFonts w:hint="eastAsia" w:ascii="仿宋_GB2312" w:hAnsi="仿宋_GB2312" w:eastAsia="仿宋_GB2312" w:cs="仿宋_GB2312"/>
          <w:spacing w:val="15"/>
          <w:w w:val="105"/>
          <w:sz w:val="32"/>
          <w:szCs w:val="32"/>
        </w:rPr>
        <w:t>动方</w:t>
      </w:r>
      <w:r>
        <w:rPr>
          <w:rFonts w:hint="eastAsia" w:ascii="仿宋_GB2312" w:hAnsi="仿宋_GB2312" w:eastAsia="仿宋_GB2312" w:cs="仿宋_GB2312"/>
          <w:spacing w:val="-45"/>
          <w:w w:val="105"/>
          <w:sz w:val="32"/>
          <w:szCs w:val="32"/>
        </w:rPr>
        <w:t>案</w:t>
      </w:r>
      <w:r>
        <w:rPr>
          <w:rFonts w:hint="eastAsia" w:ascii="仿宋_GB2312" w:hAnsi="仿宋_GB2312" w:eastAsia="仿宋_GB2312" w:cs="仿宋_GB2312"/>
          <w:spacing w:val="-17"/>
          <w:w w:val="105"/>
          <w:sz w:val="32"/>
          <w:szCs w:val="32"/>
        </w:rPr>
        <w:t>(</w:t>
      </w:r>
      <w:r>
        <w:rPr>
          <w:rFonts w:hint="eastAsia" w:ascii="仿宋_GB2312" w:hAnsi="仿宋_GB2312" w:eastAsia="仿宋_GB2312" w:cs="仿宋_GB2312"/>
          <w:spacing w:val="1"/>
          <w:w w:val="88"/>
          <w:kern w:val="0"/>
          <w:sz w:val="32"/>
          <w:szCs w:val="32"/>
          <w:fitText w:val="1280" w:id="-1498641151"/>
        </w:rPr>
        <w:t>2022-202</w:t>
      </w:r>
      <w:r>
        <w:rPr>
          <w:rFonts w:hint="eastAsia" w:ascii="仿宋_GB2312" w:hAnsi="仿宋_GB2312" w:eastAsia="仿宋_GB2312" w:cs="仿宋_GB2312"/>
          <w:spacing w:val="5"/>
          <w:w w:val="88"/>
          <w:kern w:val="0"/>
          <w:sz w:val="32"/>
          <w:szCs w:val="32"/>
          <w:fitText w:val="1280" w:id="-1498641151"/>
        </w:rPr>
        <w:t>4</w:t>
      </w:r>
      <w:r>
        <w:rPr>
          <w:rFonts w:hint="eastAsia" w:ascii="仿宋_GB2312" w:hAnsi="仿宋_GB2312" w:eastAsia="仿宋_GB2312" w:cs="仿宋_GB2312"/>
          <w:spacing w:val="40"/>
          <w:w w:val="105"/>
          <w:sz w:val="32"/>
          <w:szCs w:val="32"/>
        </w:rPr>
        <w:t>年</w:t>
      </w:r>
      <w:r>
        <w:rPr>
          <w:rFonts w:hint="eastAsia" w:ascii="仿宋_GB2312" w:hAnsi="仿宋_GB2312" w:eastAsia="仿宋_GB2312" w:cs="仿宋_GB2312"/>
          <w:w w:val="105"/>
          <w:sz w:val="32"/>
          <w:szCs w:val="32"/>
        </w:rPr>
        <w:t>）</w:t>
      </w:r>
      <w:r>
        <w:rPr>
          <w:rFonts w:hint="eastAsia" w:ascii="仿宋_GB2312" w:hAnsi="仿宋_GB2312" w:eastAsia="仿宋_GB2312" w:cs="仿宋_GB2312"/>
          <w:spacing w:val="-31"/>
          <w:w w:val="105"/>
          <w:sz w:val="32"/>
          <w:szCs w:val="32"/>
        </w:rPr>
        <w:t>》已</w:t>
      </w:r>
      <w:r>
        <w:rPr>
          <w:rFonts w:hint="eastAsia" w:ascii="仿宋_GB2312" w:hAnsi="仿宋_GB2312" w:eastAsia="仿宋_GB2312" w:cs="仿宋_GB2312"/>
          <w:sz w:val="32"/>
          <w:szCs w:val="32"/>
        </w:rPr>
        <w:t>经镇党委、政府同意，现印发给你们，请认真组织实施。</w:t>
      </w:r>
    </w:p>
    <w:p>
      <w:pPr>
        <w:pStyle w:val="15"/>
        <w:spacing w:after="100" w:afterAutospacing="1"/>
        <w:ind w:left="0" w:leftChars="0" w:firstLine="640"/>
        <w:rPr>
          <w:rFonts w:hint="eastAsia" w:ascii="仿宋_GB2312" w:hAnsi="仿宋_GB2312" w:eastAsia="仿宋_GB2312" w:cs="仿宋_GB2312"/>
          <w:sz w:val="32"/>
          <w:szCs w:val="32"/>
        </w:rPr>
      </w:pPr>
    </w:p>
    <w:p>
      <w:pPr>
        <w:wordWrap w:val="0"/>
        <w:spacing w:line="580" w:lineRule="exact"/>
        <w:jc w:val="right"/>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插旗</w:t>
      </w:r>
      <w:r>
        <w:rPr>
          <w:rFonts w:hint="eastAsia" w:ascii="仿宋_GB2312" w:hAnsi="仿宋_GB2312" w:eastAsia="仿宋_GB2312" w:cs="仿宋_GB2312"/>
          <w:spacing w:val="-6"/>
          <w:sz w:val="32"/>
          <w:szCs w:val="32"/>
        </w:rPr>
        <w:t xml:space="preserve">镇人民政府办公室  </w:t>
      </w:r>
    </w:p>
    <w:p>
      <w:pPr>
        <w:wordWrap w:val="0"/>
        <w:spacing w:line="580" w:lineRule="exact"/>
        <w:jc w:val="right"/>
        <w:rPr>
          <w:rFonts w:hint="eastAsia" w:ascii="仿宋_GB2312" w:hAnsi="仿宋_GB2312" w:eastAsia="仿宋_GB2312" w:cs="仿宋_GB2312"/>
          <w:b/>
          <w:color w:val="00000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6"/>
          <w:sz w:val="32"/>
          <w:szCs w:val="32"/>
        </w:rPr>
        <w:t>2022年5月</w:t>
      </w:r>
      <w:r>
        <w:rPr>
          <w:rFonts w:hint="eastAsia" w:ascii="仿宋_GB2312" w:hAnsi="仿宋_GB2312" w:eastAsia="仿宋_GB2312" w:cs="仿宋_GB2312"/>
          <w:spacing w:val="-6"/>
          <w:sz w:val="32"/>
          <w:szCs w:val="32"/>
          <w:lang w:val="en-US" w:eastAsia="zh-CN"/>
        </w:rPr>
        <w:t>15</w:t>
      </w:r>
      <w:r>
        <w:rPr>
          <w:rFonts w:hint="eastAsia" w:ascii="仿宋_GB2312" w:hAnsi="仿宋_GB2312" w:eastAsia="仿宋_GB2312" w:cs="仿宋_GB2312"/>
          <w:spacing w:val="-6"/>
          <w:sz w:val="32"/>
          <w:szCs w:val="32"/>
        </w:rPr>
        <w:t>日</w:t>
      </w: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b/>
          <w:color w:val="0A080F"/>
          <w:w w:val="105"/>
          <w:sz w:val="32"/>
          <w:szCs w:val="32"/>
        </w:rPr>
      </w:pPr>
      <w:r>
        <w:rPr>
          <w:rFonts w:hint="eastAsia" w:ascii="方正小标宋简体" w:hAnsi="方正小标宋简体" w:eastAsia="方正小标宋简体" w:cs="方正小标宋简体"/>
          <w:b/>
          <w:color w:val="0A080F"/>
          <w:w w:val="105"/>
          <w:sz w:val="44"/>
          <w:szCs w:val="44"/>
          <w:lang w:eastAsia="zh-CN"/>
        </w:rPr>
        <w:t>插旗</w:t>
      </w:r>
      <w:r>
        <w:rPr>
          <w:rFonts w:hint="eastAsia" w:ascii="方正小标宋简体" w:hAnsi="方正小标宋简体" w:eastAsia="方正小标宋简体" w:cs="方正小标宋简体"/>
          <w:b/>
          <w:color w:val="0A080F"/>
          <w:w w:val="105"/>
          <w:sz w:val="44"/>
          <w:szCs w:val="44"/>
        </w:rPr>
        <w:t>镇东湖水系畜禽养殖污染防治三年行动方</w:t>
      </w:r>
      <w:r>
        <w:rPr>
          <w:rFonts w:hint="eastAsia" w:ascii="方正小标宋简体" w:hAnsi="方正小标宋简体" w:eastAsia="方正小标宋简体" w:cs="方正小标宋简体"/>
          <w:b/>
          <w:color w:val="0A080F"/>
          <w:w w:val="105"/>
          <w:sz w:val="44"/>
          <w:szCs w:val="44"/>
          <w:lang w:val="en-US" w:eastAsia="zh-CN"/>
        </w:rPr>
        <w:t xml:space="preserve">  </w:t>
      </w:r>
      <w:r>
        <w:rPr>
          <w:rFonts w:hint="eastAsia" w:ascii="方正小标宋简体" w:hAnsi="方正小标宋简体" w:eastAsia="方正小标宋简体" w:cs="方正小标宋简体"/>
          <w:b/>
          <w:color w:val="0A080F"/>
          <w:w w:val="105"/>
          <w:sz w:val="44"/>
          <w:szCs w:val="44"/>
        </w:rPr>
        <w:t>案</w:t>
      </w:r>
    </w:p>
    <w:p>
      <w:pPr>
        <w:pStyle w:val="15"/>
        <w:rPr>
          <w:rFonts w:hint="eastAsia" w:ascii="仿宋_GB2312" w:hAnsi="仿宋_GB2312" w:eastAsia="仿宋_GB2312" w:cs="仿宋_GB2312"/>
          <w:sz w:val="32"/>
          <w:szCs w:val="32"/>
        </w:rPr>
      </w:pPr>
    </w:p>
    <w:p>
      <w:pPr>
        <w:pStyle w:val="32"/>
        <w:spacing w:beforeLines="50"/>
        <w:ind w:left="0"/>
        <w:jc w:val="center"/>
        <w:rPr>
          <w:rFonts w:hint="eastAsia" w:ascii="仿宋_GB2312" w:hAnsi="仿宋_GB2312" w:eastAsia="仿宋_GB2312" w:cs="仿宋_GB2312"/>
          <w:color w:val="231A26"/>
          <w:w w:val="110"/>
          <w:sz w:val="32"/>
          <w:szCs w:val="32"/>
          <w:lang w:eastAsia="zh-CN"/>
        </w:rPr>
      </w:pPr>
      <w:r>
        <w:rPr>
          <w:rFonts w:hint="eastAsia" w:ascii="仿宋_GB2312" w:hAnsi="仿宋_GB2312" w:eastAsia="仿宋_GB2312" w:cs="仿宋_GB2312"/>
          <w:color w:val="231A26"/>
          <w:w w:val="110"/>
          <w:sz w:val="32"/>
          <w:szCs w:val="32"/>
          <w:lang w:eastAsia="zh-CN"/>
        </w:rPr>
        <w:t xml:space="preserve">( </w:t>
      </w:r>
      <w:r>
        <w:rPr>
          <w:rFonts w:hint="eastAsia" w:ascii="仿宋_GB2312" w:hAnsi="仿宋_GB2312" w:eastAsia="仿宋_GB2312" w:cs="仿宋_GB2312"/>
          <w:color w:val="231A26"/>
          <w:spacing w:val="5"/>
          <w:w w:val="110"/>
          <w:sz w:val="32"/>
          <w:szCs w:val="32"/>
          <w:lang w:eastAsia="zh-CN"/>
        </w:rPr>
        <w:t>2022</w:t>
      </w:r>
      <w:r>
        <w:rPr>
          <w:rFonts w:hint="eastAsia" w:ascii="仿宋_GB2312" w:hAnsi="仿宋_GB2312" w:eastAsia="仿宋_GB2312" w:cs="仿宋_GB2312"/>
          <w:color w:val="231A26"/>
          <w:spacing w:val="-23"/>
          <w:w w:val="110"/>
          <w:sz w:val="32"/>
          <w:szCs w:val="32"/>
          <w:lang w:eastAsia="zh-CN"/>
        </w:rPr>
        <w:t>年</w:t>
      </w:r>
      <w:r>
        <w:rPr>
          <w:rFonts w:hint="eastAsia" w:ascii="仿宋_GB2312" w:hAnsi="仿宋_GB2312" w:eastAsia="仿宋_GB2312" w:cs="仿宋_GB2312"/>
          <w:color w:val="231A26"/>
          <w:spacing w:val="-7"/>
          <w:w w:val="110"/>
          <w:sz w:val="32"/>
          <w:szCs w:val="32"/>
          <w:lang w:eastAsia="zh-CN"/>
        </w:rPr>
        <w:t>-</w:t>
      </w:r>
      <w:r>
        <w:rPr>
          <w:rFonts w:hint="eastAsia" w:ascii="仿宋_GB2312" w:hAnsi="仿宋_GB2312" w:eastAsia="仿宋_GB2312" w:cs="仿宋_GB2312"/>
          <w:color w:val="231A26"/>
          <w:w w:val="110"/>
          <w:sz w:val="32"/>
          <w:szCs w:val="32"/>
          <w:lang w:eastAsia="zh-CN"/>
        </w:rPr>
        <w:t>2024</w:t>
      </w:r>
      <w:r>
        <w:rPr>
          <w:rFonts w:hint="eastAsia" w:ascii="仿宋_GB2312" w:hAnsi="仿宋_GB2312" w:eastAsia="仿宋_GB2312" w:cs="仿宋_GB2312"/>
          <w:color w:val="231A26"/>
          <w:spacing w:val="30"/>
          <w:w w:val="110"/>
          <w:sz w:val="32"/>
          <w:szCs w:val="32"/>
          <w:lang w:eastAsia="zh-CN"/>
        </w:rPr>
        <w:t>年</w:t>
      </w:r>
      <w:r>
        <w:rPr>
          <w:rFonts w:hint="eastAsia" w:ascii="仿宋_GB2312" w:hAnsi="仿宋_GB2312" w:eastAsia="仿宋_GB2312" w:cs="仿宋_GB2312"/>
          <w:color w:val="231A26"/>
          <w:w w:val="110"/>
          <w:sz w:val="32"/>
          <w:szCs w:val="32"/>
          <w:lang w:eastAsia="zh-CN"/>
        </w:rPr>
        <w:t>）</w:t>
      </w:r>
    </w:p>
    <w:p>
      <w:pPr>
        <w:pStyle w:val="32"/>
        <w:spacing w:beforeLines="50"/>
        <w:ind w:left="0"/>
        <w:jc w:val="center"/>
        <w:rPr>
          <w:rFonts w:hint="eastAsia" w:ascii="仿宋_GB2312" w:hAnsi="仿宋_GB2312" w:eastAsia="仿宋_GB2312" w:cs="仿宋_GB2312"/>
          <w:sz w:val="32"/>
          <w:szCs w:val="32"/>
          <w:lang w:eastAsia="zh-CN"/>
        </w:rPr>
      </w:pPr>
    </w:p>
    <w:p>
      <w:pPr>
        <w:pStyle w:val="9"/>
        <w:spacing w:after="0" w:line="520" w:lineRule="exact"/>
        <w:ind w:firstLine="676" w:firstLineChars="200"/>
        <w:rPr>
          <w:rFonts w:hint="eastAsia" w:ascii="仿宋_GB2312" w:hAnsi="仿宋_GB2312" w:eastAsia="仿宋_GB2312" w:cs="仿宋_GB2312"/>
          <w:spacing w:val="1"/>
          <w:w w:val="105"/>
          <w:sz w:val="32"/>
          <w:szCs w:val="32"/>
        </w:rPr>
      </w:pPr>
      <w:r>
        <w:rPr>
          <w:rFonts w:hint="eastAsia" w:ascii="仿宋_GB2312" w:hAnsi="仿宋_GB2312" w:eastAsia="仿宋_GB2312" w:cs="仿宋_GB2312"/>
          <w:spacing w:val="1"/>
          <w:w w:val="105"/>
          <w:sz w:val="32"/>
          <w:szCs w:val="32"/>
        </w:rPr>
        <w:t>为贯彻落实省、市、县关于东湖水系水环境治理部署要求，有效解决东湖水系周边畜禽养殖污染，切实推进东湖水质提升和水生态改善，根据《华容东湖水质提升与生态修复方案》、《2022年东湖水系水环境整治任务清单》和华容县农业农村局《东湖水系畜禽养殖污染防治三年行动方案(2022年-2024年）》等文件要求，制定本方案。</w:t>
      </w:r>
    </w:p>
    <w:p>
      <w:pPr>
        <w:pStyle w:val="9"/>
        <w:spacing w:beforeLines="50" w:afterLines="50"/>
        <w:ind w:firstLine="704" w:firstLineChars="200"/>
        <w:rPr>
          <w:rFonts w:hint="eastAsia" w:ascii="黑体" w:hAnsi="黑体" w:eastAsia="黑体" w:cs="黑体"/>
          <w:color w:val="0E0A13"/>
          <w:w w:val="110"/>
          <w:sz w:val="32"/>
          <w:szCs w:val="32"/>
        </w:rPr>
      </w:pPr>
      <w:r>
        <w:rPr>
          <w:rFonts w:hint="eastAsia" w:ascii="黑体" w:hAnsi="黑体" w:eastAsia="黑体" w:cs="黑体"/>
          <w:color w:val="0E0A13"/>
          <w:w w:val="110"/>
          <w:sz w:val="32"/>
          <w:szCs w:val="32"/>
        </w:rPr>
        <w:t>一、指导思想</w:t>
      </w:r>
    </w:p>
    <w:p>
      <w:pPr>
        <w:pStyle w:val="9"/>
        <w:spacing w:after="0" w:line="520" w:lineRule="exact"/>
        <w:ind w:firstLine="676" w:firstLineChars="200"/>
        <w:rPr>
          <w:rFonts w:hint="eastAsia" w:ascii="仿宋_GB2312" w:hAnsi="仿宋_GB2312" w:eastAsia="仿宋_GB2312" w:cs="仿宋_GB2312"/>
          <w:spacing w:val="1"/>
          <w:w w:val="105"/>
          <w:sz w:val="32"/>
          <w:szCs w:val="32"/>
        </w:rPr>
      </w:pPr>
      <w:r>
        <w:rPr>
          <w:rFonts w:hint="eastAsia" w:ascii="仿宋_GB2312" w:hAnsi="仿宋_GB2312" w:eastAsia="仿宋_GB2312" w:cs="仿宋_GB2312"/>
          <w:spacing w:val="1"/>
          <w:w w:val="105"/>
          <w:sz w:val="32"/>
          <w:szCs w:val="32"/>
        </w:rPr>
        <w:t>以习近平新时代中国特色社会主义思想为指导，牢固树立“绿水青山就是金山银山”理念，坚持生态优先，以源头控制为重点，加强东湖水系畜禽养殖环境整治工作，建立健全畜禽养殖环境保护长效机制，不断强化环境保护工作力度，切实保护我镇东湖水系周边畜禽环境生态安全。</w:t>
      </w:r>
    </w:p>
    <w:p>
      <w:pPr>
        <w:pStyle w:val="9"/>
        <w:spacing w:beforeLines="50" w:afterLines="50"/>
        <w:ind w:firstLine="704" w:firstLineChars="200"/>
        <w:rPr>
          <w:rFonts w:hint="eastAsia" w:ascii="黑体" w:hAnsi="黑体" w:eastAsia="黑体" w:cs="黑体"/>
          <w:color w:val="0E0A13"/>
          <w:w w:val="110"/>
          <w:sz w:val="32"/>
          <w:szCs w:val="32"/>
        </w:rPr>
      </w:pPr>
      <w:r>
        <w:rPr>
          <w:rFonts w:hint="eastAsia" w:ascii="黑体" w:hAnsi="黑体" w:eastAsia="黑体" w:cs="黑体"/>
          <w:color w:val="0E0A13"/>
          <w:w w:val="110"/>
          <w:sz w:val="32"/>
          <w:szCs w:val="32"/>
        </w:rPr>
        <w:t>二、整治范围</w:t>
      </w:r>
    </w:p>
    <w:p>
      <w:pPr>
        <w:pStyle w:val="9"/>
        <w:spacing w:after="0" w:line="520" w:lineRule="exact"/>
        <w:ind w:firstLine="676" w:firstLineChars="200"/>
        <w:rPr>
          <w:rFonts w:hint="eastAsia" w:ascii="仿宋_GB2312" w:hAnsi="仿宋_GB2312" w:eastAsia="仿宋_GB2312" w:cs="仿宋_GB2312"/>
          <w:spacing w:val="1"/>
          <w:w w:val="105"/>
          <w:sz w:val="32"/>
          <w:szCs w:val="32"/>
        </w:rPr>
      </w:pPr>
      <w:r>
        <w:rPr>
          <w:rFonts w:hint="eastAsia" w:ascii="仿宋_GB2312" w:hAnsi="仿宋_GB2312" w:eastAsia="仿宋_GB2312" w:cs="仿宋_GB2312"/>
          <w:spacing w:val="1"/>
          <w:w w:val="105"/>
          <w:sz w:val="32"/>
          <w:szCs w:val="32"/>
        </w:rPr>
        <w:t>1、我镇东湖水系流域1000米范围内的</w:t>
      </w:r>
      <w:r>
        <w:rPr>
          <w:rFonts w:hint="eastAsia" w:ascii="仿宋_GB2312" w:hAnsi="仿宋_GB2312" w:eastAsia="仿宋_GB2312" w:cs="仿宋_GB2312"/>
          <w:spacing w:val="1"/>
          <w:w w:val="105"/>
          <w:sz w:val="32"/>
          <w:szCs w:val="32"/>
          <w:lang w:val="en-US" w:eastAsia="zh-CN"/>
        </w:rPr>
        <w:t>4</w:t>
      </w:r>
      <w:r>
        <w:rPr>
          <w:rFonts w:hint="eastAsia" w:ascii="仿宋_GB2312" w:hAnsi="仿宋_GB2312" w:eastAsia="仿宋_GB2312" w:cs="仿宋_GB2312"/>
          <w:spacing w:val="1"/>
          <w:w w:val="105"/>
          <w:sz w:val="32"/>
          <w:szCs w:val="32"/>
        </w:rPr>
        <w:t>个退养户，涉及</w:t>
      </w:r>
      <w:r>
        <w:rPr>
          <w:rFonts w:hint="eastAsia" w:ascii="仿宋_GB2312" w:hAnsi="仿宋_GB2312" w:eastAsia="仿宋_GB2312" w:cs="仿宋_GB2312"/>
          <w:spacing w:val="1"/>
          <w:w w:val="105"/>
          <w:sz w:val="32"/>
          <w:szCs w:val="32"/>
          <w:lang w:eastAsia="zh-CN"/>
        </w:rPr>
        <w:t>大湾</w:t>
      </w:r>
      <w:r>
        <w:rPr>
          <w:rFonts w:hint="eastAsia" w:ascii="仿宋_GB2312" w:hAnsi="仿宋_GB2312" w:eastAsia="仿宋_GB2312" w:cs="仿宋_GB2312"/>
          <w:spacing w:val="1"/>
          <w:w w:val="105"/>
          <w:sz w:val="32"/>
          <w:szCs w:val="32"/>
        </w:rPr>
        <w:t>村</w:t>
      </w:r>
      <w:r>
        <w:rPr>
          <w:rFonts w:hint="eastAsia" w:ascii="仿宋_GB2312" w:hAnsi="仿宋_GB2312" w:eastAsia="仿宋_GB2312" w:cs="仿宋_GB2312"/>
          <w:spacing w:val="1"/>
          <w:w w:val="105"/>
          <w:sz w:val="32"/>
          <w:szCs w:val="32"/>
          <w:lang w:eastAsia="zh-CN"/>
        </w:rPr>
        <w:t>、插旗村</w:t>
      </w:r>
      <w:r>
        <w:rPr>
          <w:rFonts w:hint="eastAsia" w:ascii="仿宋_GB2312" w:hAnsi="仿宋_GB2312" w:eastAsia="仿宋_GB2312" w:cs="仿宋_GB2312"/>
          <w:spacing w:val="1"/>
          <w:w w:val="105"/>
          <w:sz w:val="32"/>
          <w:szCs w:val="32"/>
        </w:rPr>
        <w:t>。</w:t>
      </w:r>
    </w:p>
    <w:p>
      <w:pPr>
        <w:pStyle w:val="9"/>
        <w:spacing w:after="0" w:line="520" w:lineRule="exact"/>
        <w:ind w:firstLine="676" w:firstLineChars="200"/>
        <w:rPr>
          <w:rFonts w:hint="eastAsia" w:ascii="仿宋_GB2312" w:hAnsi="仿宋_GB2312" w:eastAsia="仿宋_GB2312" w:cs="仿宋_GB2312"/>
          <w:spacing w:val="1"/>
          <w:w w:val="105"/>
          <w:sz w:val="32"/>
          <w:szCs w:val="32"/>
          <w:lang w:eastAsia="zh-CN"/>
        </w:rPr>
      </w:pPr>
      <w:r>
        <w:rPr>
          <w:rFonts w:hint="eastAsia" w:ascii="仿宋_GB2312" w:hAnsi="仿宋_GB2312" w:eastAsia="仿宋_GB2312" w:cs="仿宋_GB2312"/>
          <w:spacing w:val="1"/>
          <w:w w:val="105"/>
          <w:sz w:val="32"/>
          <w:szCs w:val="32"/>
        </w:rPr>
        <w:t>2、我镇东湖水系流域1000米范围以外已完成资源化利用的</w:t>
      </w:r>
      <w:r>
        <w:rPr>
          <w:rFonts w:hint="eastAsia" w:ascii="仿宋_GB2312" w:hAnsi="仿宋_GB2312" w:eastAsia="仿宋_GB2312" w:cs="仿宋_GB2312"/>
          <w:spacing w:val="1"/>
          <w:w w:val="105"/>
          <w:sz w:val="32"/>
          <w:szCs w:val="32"/>
          <w:lang w:val="en-US" w:eastAsia="zh-CN"/>
        </w:rPr>
        <w:t>7</w:t>
      </w:r>
      <w:r>
        <w:rPr>
          <w:rFonts w:hint="eastAsia" w:ascii="仿宋_GB2312" w:hAnsi="仿宋_GB2312" w:eastAsia="仿宋_GB2312" w:cs="仿宋_GB2312"/>
          <w:spacing w:val="1"/>
          <w:w w:val="105"/>
          <w:sz w:val="32"/>
          <w:szCs w:val="32"/>
        </w:rPr>
        <w:t>个畜禽养殖规模场和</w:t>
      </w:r>
      <w:r>
        <w:rPr>
          <w:rFonts w:hint="eastAsia" w:ascii="仿宋_GB2312" w:hAnsi="仿宋_GB2312" w:eastAsia="仿宋_GB2312" w:cs="仿宋_GB2312"/>
          <w:spacing w:val="1"/>
          <w:w w:val="105"/>
          <w:sz w:val="32"/>
          <w:szCs w:val="32"/>
          <w:lang w:val="en-US" w:eastAsia="zh-CN"/>
        </w:rPr>
        <w:t>12</w:t>
      </w:r>
      <w:r>
        <w:rPr>
          <w:rFonts w:hint="eastAsia" w:ascii="仿宋_GB2312" w:hAnsi="仿宋_GB2312" w:eastAsia="仿宋_GB2312" w:cs="仿宋_GB2312"/>
          <w:spacing w:val="1"/>
          <w:w w:val="105"/>
          <w:sz w:val="32"/>
          <w:szCs w:val="32"/>
        </w:rPr>
        <w:t>个畜禽养殖专业户，涉及</w:t>
      </w:r>
      <w:r>
        <w:rPr>
          <w:rFonts w:hint="eastAsia" w:ascii="仿宋_GB2312" w:hAnsi="仿宋_GB2312" w:eastAsia="仿宋_GB2312" w:cs="仿宋_GB2312"/>
          <w:spacing w:val="1"/>
          <w:w w:val="105"/>
          <w:sz w:val="32"/>
          <w:szCs w:val="32"/>
          <w:lang w:eastAsia="zh-CN"/>
        </w:rPr>
        <w:t>千和村、众城村、注北村、同福村、插旗村。</w:t>
      </w:r>
    </w:p>
    <w:p>
      <w:pPr>
        <w:pStyle w:val="9"/>
        <w:spacing w:beforeLines="50" w:afterLines="50"/>
        <w:ind w:firstLine="704" w:firstLineChars="200"/>
        <w:rPr>
          <w:rFonts w:hint="eastAsia" w:ascii="黑体" w:hAnsi="黑体" w:eastAsia="黑体" w:cs="黑体"/>
          <w:color w:val="0E0A13"/>
          <w:w w:val="110"/>
          <w:sz w:val="32"/>
          <w:szCs w:val="32"/>
        </w:rPr>
      </w:pPr>
      <w:r>
        <w:rPr>
          <w:rFonts w:hint="eastAsia" w:ascii="黑体" w:hAnsi="黑体" w:eastAsia="黑体" w:cs="黑体"/>
          <w:color w:val="0E0A13"/>
          <w:w w:val="110"/>
          <w:sz w:val="32"/>
          <w:szCs w:val="32"/>
        </w:rPr>
        <w:t>三、整治目标</w:t>
      </w:r>
    </w:p>
    <w:p>
      <w:pPr>
        <w:pStyle w:val="9"/>
        <w:spacing w:after="0" w:line="520" w:lineRule="exact"/>
        <w:ind w:firstLine="676" w:firstLineChars="200"/>
        <w:rPr>
          <w:rFonts w:hint="eastAsia" w:ascii="仿宋_GB2312" w:hAnsi="仿宋_GB2312" w:eastAsia="仿宋_GB2312" w:cs="仿宋_GB2312"/>
          <w:spacing w:val="1"/>
          <w:w w:val="105"/>
          <w:sz w:val="32"/>
          <w:szCs w:val="32"/>
        </w:rPr>
      </w:pPr>
      <w:r>
        <w:rPr>
          <w:rFonts w:hint="eastAsia" w:ascii="仿宋_GB2312" w:hAnsi="仿宋_GB2312" w:eastAsia="仿宋_GB2312" w:cs="仿宋_GB2312"/>
          <w:spacing w:val="1"/>
          <w:w w:val="105"/>
          <w:sz w:val="32"/>
          <w:szCs w:val="32"/>
        </w:rPr>
        <w:t>巩固畜禽退养成果，严禁我镇东湖水系流域1000米范围内的退养户复养反弹和新（改扩）建养殖场；对东湖水系流域1000米范围以外已完成粪污资源化利用的畜禽养殖场和专业户，加强对处理设施的常态监管，确保设施设备正常运行和粪污得到资源化利用。</w:t>
      </w:r>
    </w:p>
    <w:p>
      <w:pPr>
        <w:pStyle w:val="9"/>
        <w:spacing w:beforeLines="50" w:afterLines="50"/>
        <w:ind w:firstLine="704" w:firstLineChars="200"/>
        <w:rPr>
          <w:rFonts w:hint="eastAsia" w:ascii="仿宋_GB2312" w:hAnsi="仿宋_GB2312" w:eastAsia="仿宋_GB2312" w:cs="仿宋_GB2312"/>
          <w:color w:val="0E0A13"/>
          <w:w w:val="110"/>
          <w:sz w:val="32"/>
          <w:szCs w:val="32"/>
        </w:rPr>
      </w:pPr>
      <w:r>
        <w:rPr>
          <w:rFonts w:hint="eastAsia" w:ascii="仿宋_GB2312" w:hAnsi="仿宋_GB2312" w:eastAsia="仿宋_GB2312" w:cs="仿宋_GB2312"/>
          <w:color w:val="0E0A13"/>
          <w:w w:val="110"/>
          <w:sz w:val="32"/>
          <w:szCs w:val="32"/>
        </w:rPr>
        <w:t>四、整治内容</w:t>
      </w:r>
    </w:p>
    <w:p>
      <w:pPr>
        <w:pStyle w:val="9"/>
        <w:spacing w:after="0" w:line="520" w:lineRule="exact"/>
        <w:ind w:firstLine="679" w:firstLineChars="200"/>
        <w:rPr>
          <w:rFonts w:hint="eastAsia" w:ascii="仿宋_GB2312" w:hAnsi="仿宋_GB2312" w:eastAsia="仿宋_GB2312" w:cs="仿宋_GB2312"/>
          <w:spacing w:val="1"/>
          <w:w w:val="105"/>
          <w:sz w:val="32"/>
          <w:szCs w:val="32"/>
        </w:rPr>
      </w:pPr>
      <w:r>
        <w:rPr>
          <w:rFonts w:hint="eastAsia" w:ascii="仿宋_GB2312" w:hAnsi="仿宋_GB2312" w:eastAsia="仿宋_GB2312" w:cs="仿宋_GB2312"/>
          <w:b/>
          <w:spacing w:val="1"/>
          <w:w w:val="105"/>
          <w:sz w:val="32"/>
          <w:szCs w:val="32"/>
        </w:rPr>
        <w:t>1、加强畜禽养殖禁养区退养户“回头看”。</w:t>
      </w:r>
      <w:r>
        <w:rPr>
          <w:rFonts w:hint="eastAsia" w:ascii="仿宋_GB2312" w:hAnsi="仿宋_GB2312" w:eastAsia="仿宋_GB2312" w:cs="仿宋_GB2312"/>
          <w:spacing w:val="1"/>
          <w:w w:val="105"/>
          <w:sz w:val="32"/>
          <w:szCs w:val="32"/>
        </w:rPr>
        <w:t>认真开展我镇东湖水系流域1000米范围内</w:t>
      </w:r>
      <w:r>
        <w:rPr>
          <w:rFonts w:hint="eastAsia" w:ascii="仿宋_GB2312" w:hAnsi="仿宋_GB2312" w:eastAsia="仿宋_GB2312" w:cs="仿宋_GB2312"/>
          <w:spacing w:val="1"/>
          <w:w w:val="105"/>
          <w:sz w:val="32"/>
          <w:szCs w:val="32"/>
          <w:lang w:val="en-US" w:eastAsia="zh-CN"/>
        </w:rPr>
        <w:t>4</w:t>
      </w:r>
      <w:r>
        <w:rPr>
          <w:rFonts w:hint="eastAsia" w:ascii="仿宋_GB2312" w:hAnsi="仿宋_GB2312" w:eastAsia="仿宋_GB2312" w:cs="仿宋_GB2312"/>
          <w:spacing w:val="1"/>
          <w:w w:val="105"/>
          <w:sz w:val="32"/>
          <w:szCs w:val="32"/>
        </w:rPr>
        <w:t>个退养户“回头看”工作，做到不反弹、不复养，禁养区域内不新建、扩建畜禽规模养殖场（户）。各村场和相关单位要加大功能性拆除退养户的督查力度，防止重建和复养；加大禁养区内新建养殖场（户）排查力度，严厉禁止禁养区内新建、扩建养殖场。</w:t>
      </w:r>
    </w:p>
    <w:p>
      <w:pPr>
        <w:pStyle w:val="9"/>
        <w:spacing w:after="0" w:line="520" w:lineRule="exact"/>
        <w:ind w:firstLine="679" w:firstLineChars="200"/>
        <w:rPr>
          <w:rFonts w:hint="eastAsia" w:ascii="仿宋_GB2312" w:hAnsi="仿宋_GB2312" w:eastAsia="仿宋_GB2312" w:cs="仿宋_GB2312"/>
          <w:spacing w:val="1"/>
          <w:w w:val="105"/>
          <w:sz w:val="32"/>
          <w:szCs w:val="32"/>
        </w:rPr>
      </w:pPr>
      <w:r>
        <w:rPr>
          <w:rFonts w:hint="eastAsia" w:ascii="仿宋_GB2312" w:hAnsi="仿宋_GB2312" w:eastAsia="仿宋_GB2312" w:cs="仿宋_GB2312"/>
          <w:b/>
          <w:spacing w:val="1"/>
          <w:w w:val="105"/>
          <w:sz w:val="32"/>
          <w:szCs w:val="32"/>
        </w:rPr>
        <w:t>2、加强养殖场（户）环保设施维护和日常监管。</w:t>
      </w:r>
      <w:r>
        <w:rPr>
          <w:rFonts w:hint="eastAsia" w:ascii="仿宋_GB2312" w:hAnsi="仿宋_GB2312" w:eastAsia="仿宋_GB2312" w:cs="仿宋_GB2312"/>
          <w:spacing w:val="1"/>
          <w:w w:val="105"/>
          <w:sz w:val="32"/>
          <w:szCs w:val="32"/>
        </w:rPr>
        <w:t>加强我镇东湖水系流域1000米范围以外</w:t>
      </w:r>
      <w:r>
        <w:rPr>
          <w:rFonts w:hint="eastAsia" w:ascii="仿宋_GB2312" w:hAnsi="仿宋_GB2312" w:eastAsia="仿宋_GB2312" w:cs="仿宋_GB2312"/>
          <w:spacing w:val="1"/>
          <w:w w:val="105"/>
          <w:sz w:val="32"/>
          <w:szCs w:val="32"/>
          <w:lang w:val="en-US" w:eastAsia="zh-CN"/>
        </w:rPr>
        <w:t>19</w:t>
      </w:r>
      <w:r>
        <w:rPr>
          <w:rFonts w:hint="eastAsia" w:ascii="仿宋_GB2312" w:hAnsi="仿宋_GB2312" w:eastAsia="仿宋_GB2312" w:cs="仿宋_GB2312"/>
          <w:spacing w:val="1"/>
          <w:w w:val="105"/>
          <w:sz w:val="32"/>
          <w:szCs w:val="32"/>
        </w:rPr>
        <w:t>个养殖场户环保设施日常监管，做到设施设备正常运转，养殖场粪污不偷排、不直排，粪污得到资源化利用。各村场和相关单位要针对发现的问题由此及彼、举一反三，逐一制定整改清单，督促养殖业主加强整改，并建立整改台账备查；协调处理好养殖场、消纳基地、有机肥生产基地（收运平台）各链条的相互关系，确保我镇畜禽粪污得到资源化利用工作持续推进。</w:t>
      </w:r>
    </w:p>
    <w:p>
      <w:pPr>
        <w:pStyle w:val="9"/>
        <w:spacing w:after="0" w:line="520" w:lineRule="exact"/>
        <w:ind w:firstLine="679" w:firstLineChars="200"/>
        <w:rPr>
          <w:rFonts w:hint="eastAsia" w:ascii="仿宋_GB2312" w:hAnsi="仿宋_GB2312" w:eastAsia="仿宋_GB2312" w:cs="仿宋_GB2312"/>
          <w:spacing w:val="1"/>
          <w:w w:val="105"/>
          <w:sz w:val="32"/>
          <w:szCs w:val="32"/>
        </w:rPr>
      </w:pPr>
      <w:r>
        <w:rPr>
          <w:rFonts w:hint="eastAsia" w:ascii="仿宋_GB2312" w:hAnsi="仿宋_GB2312" w:eastAsia="仿宋_GB2312" w:cs="仿宋_GB2312"/>
          <w:b/>
          <w:spacing w:val="1"/>
          <w:w w:val="105"/>
          <w:sz w:val="32"/>
          <w:szCs w:val="32"/>
        </w:rPr>
        <w:t>3、规范新建养殖场报建程序。</w:t>
      </w:r>
      <w:r>
        <w:rPr>
          <w:rFonts w:hint="eastAsia" w:ascii="仿宋_GB2312" w:hAnsi="仿宋_GB2312" w:eastAsia="仿宋_GB2312" w:cs="仿宋_GB2312"/>
          <w:spacing w:val="1"/>
          <w:w w:val="105"/>
          <w:sz w:val="32"/>
          <w:szCs w:val="32"/>
        </w:rPr>
        <w:t>我镇适养区内新（改扩）建畜禽养殖场，选址规划必须符合我镇发展规划和我镇土地利用总体规划，由村民委员会同意，乡镇初审，环保、自然资源、林业、水利、农业农村等部门联合审批，新（改扩）建畜禽养殖场要做到环保设施建设“三同时”，即主体工程建设和环保设施建设同时设计、同时施工、同时使用。</w:t>
      </w:r>
    </w:p>
    <w:p>
      <w:pPr>
        <w:pStyle w:val="9"/>
        <w:spacing w:beforeLines="50" w:afterLines="50"/>
        <w:ind w:firstLine="704" w:firstLineChars="200"/>
        <w:rPr>
          <w:rFonts w:hint="eastAsia" w:ascii="仿宋_GB2312" w:hAnsi="仿宋_GB2312" w:eastAsia="仿宋_GB2312" w:cs="仿宋_GB2312"/>
          <w:color w:val="0E0A13"/>
          <w:w w:val="110"/>
          <w:sz w:val="32"/>
          <w:szCs w:val="32"/>
        </w:rPr>
      </w:pPr>
      <w:r>
        <w:rPr>
          <w:rFonts w:hint="eastAsia" w:ascii="仿宋_GB2312" w:hAnsi="仿宋_GB2312" w:eastAsia="仿宋_GB2312" w:cs="仿宋_GB2312"/>
          <w:color w:val="0E0A13"/>
          <w:w w:val="110"/>
          <w:sz w:val="32"/>
          <w:szCs w:val="32"/>
        </w:rPr>
        <w:t>五、工作措施</w:t>
      </w:r>
    </w:p>
    <w:p>
      <w:pPr>
        <w:pStyle w:val="9"/>
        <w:spacing w:after="0" w:line="520" w:lineRule="exact"/>
        <w:ind w:firstLine="679" w:firstLineChars="200"/>
        <w:rPr>
          <w:rFonts w:hint="eastAsia" w:ascii="仿宋_GB2312" w:hAnsi="仿宋_GB2312" w:eastAsia="仿宋_GB2312" w:cs="仿宋_GB2312"/>
          <w:spacing w:val="1"/>
          <w:w w:val="105"/>
          <w:sz w:val="32"/>
          <w:szCs w:val="32"/>
        </w:rPr>
      </w:pPr>
      <w:r>
        <w:rPr>
          <w:rFonts w:hint="eastAsia" w:ascii="仿宋_GB2312" w:hAnsi="仿宋_GB2312" w:eastAsia="仿宋_GB2312" w:cs="仿宋_GB2312"/>
          <w:b/>
          <w:spacing w:val="1"/>
          <w:w w:val="105"/>
          <w:sz w:val="32"/>
          <w:szCs w:val="32"/>
        </w:rPr>
        <w:t>1、加强领导，明确责任。</w:t>
      </w:r>
      <w:r>
        <w:rPr>
          <w:rFonts w:hint="eastAsia" w:ascii="仿宋_GB2312" w:hAnsi="仿宋_GB2312" w:eastAsia="仿宋_GB2312" w:cs="仿宋_GB2312"/>
          <w:spacing w:val="1"/>
          <w:w w:val="105"/>
          <w:sz w:val="32"/>
          <w:szCs w:val="32"/>
        </w:rPr>
        <w:t>在县东湖水系水环境整治指挥部和县农业农村局东湖水系畜禽养殖环境整治工作专班统一领导下，成立</w:t>
      </w:r>
      <w:r>
        <w:rPr>
          <w:rFonts w:hint="eastAsia" w:ascii="仿宋_GB2312" w:hAnsi="仿宋_GB2312" w:eastAsia="仿宋_GB2312" w:cs="仿宋_GB2312"/>
          <w:spacing w:val="1"/>
          <w:w w:val="105"/>
          <w:sz w:val="32"/>
          <w:szCs w:val="32"/>
          <w:lang w:eastAsia="zh-CN"/>
        </w:rPr>
        <w:t>插旗</w:t>
      </w:r>
      <w:r>
        <w:rPr>
          <w:rFonts w:hint="eastAsia" w:ascii="仿宋_GB2312" w:hAnsi="仿宋_GB2312" w:eastAsia="仿宋_GB2312" w:cs="仿宋_GB2312"/>
          <w:spacing w:val="1"/>
          <w:w w:val="105"/>
          <w:sz w:val="32"/>
          <w:szCs w:val="32"/>
        </w:rPr>
        <w:t>镇东湖水系畜禽养殖环境整治工作领导小组，镇长</w:t>
      </w:r>
      <w:r>
        <w:rPr>
          <w:rFonts w:hint="eastAsia" w:ascii="仿宋_GB2312" w:hAnsi="仿宋_GB2312" w:eastAsia="仿宋_GB2312" w:cs="仿宋_GB2312"/>
          <w:spacing w:val="1"/>
          <w:w w:val="105"/>
          <w:sz w:val="32"/>
          <w:szCs w:val="32"/>
          <w:lang w:eastAsia="zh-CN"/>
        </w:rPr>
        <w:t>汤文辉</w:t>
      </w:r>
      <w:r>
        <w:rPr>
          <w:rFonts w:hint="eastAsia" w:ascii="仿宋_GB2312" w:hAnsi="仿宋_GB2312" w:eastAsia="仿宋_GB2312" w:cs="仿宋_GB2312"/>
          <w:spacing w:val="1"/>
          <w:w w:val="105"/>
          <w:sz w:val="32"/>
          <w:szCs w:val="32"/>
        </w:rPr>
        <w:t>任组长，</w:t>
      </w:r>
      <w:r>
        <w:rPr>
          <w:rFonts w:hint="eastAsia" w:ascii="仿宋_GB2312" w:hAnsi="仿宋_GB2312" w:eastAsia="仿宋_GB2312" w:cs="仿宋_GB2312"/>
          <w:spacing w:val="1"/>
          <w:w w:val="105"/>
          <w:sz w:val="32"/>
          <w:szCs w:val="32"/>
          <w:lang w:eastAsia="zh-CN"/>
        </w:rPr>
        <w:t>人大主席唐忠爱同志为副组长，农业综合服务中心黎安忠、刘立军、贺友军为成员。</w:t>
      </w:r>
      <w:r>
        <w:rPr>
          <w:rFonts w:hint="eastAsia" w:ascii="仿宋_GB2312" w:hAnsi="仿宋_GB2312" w:eastAsia="仿宋_GB2312" w:cs="仿宋_GB2312"/>
          <w:spacing w:val="1"/>
          <w:w w:val="105"/>
          <w:sz w:val="32"/>
          <w:szCs w:val="32"/>
        </w:rPr>
        <w:t>领导小组要督促和指导我镇东湖水系畜禽养殖环境整治工作，做到责任到人，包村包户到人，确保整治任务落地落实。</w:t>
      </w:r>
    </w:p>
    <w:p>
      <w:pPr>
        <w:pStyle w:val="9"/>
        <w:bidi w:val="0"/>
        <w:rPr>
          <w:rFonts w:hint="eastAsia" w:ascii="仿宋_GB2312" w:hAnsi="仿宋_GB2312" w:eastAsia="仿宋_GB2312" w:cs="仿宋_GB2312"/>
          <w:spacing w:val="1"/>
          <w:w w:val="105"/>
          <w:sz w:val="32"/>
          <w:szCs w:val="32"/>
        </w:rPr>
      </w:pPr>
      <w:r>
        <w:rPr>
          <w:rFonts w:hint="eastAsia" w:ascii="仿宋_GB2312" w:hAnsi="仿宋_GB2312" w:eastAsia="仿宋_GB2312" w:cs="仿宋_GB2312"/>
          <w:b/>
          <w:spacing w:val="1"/>
          <w:w w:val="105"/>
          <w:sz w:val="32"/>
          <w:szCs w:val="32"/>
        </w:rPr>
        <w:t>2、建立机制，严肃处置。</w:t>
      </w:r>
      <w:r>
        <w:rPr>
          <w:rFonts w:hint="eastAsia" w:ascii="仿宋_GB2312" w:hAnsi="仿宋_GB2312" w:eastAsia="仿宋_GB2312" w:cs="仿宋_GB2312"/>
          <w:spacing w:val="1"/>
          <w:w w:val="105"/>
          <w:sz w:val="32"/>
          <w:szCs w:val="32"/>
        </w:rPr>
        <w:t>建立“组巡查、村为主、镇负责及监督”的常态监管形式，认真组织开展好畜禽养殖环境整治“回头看”工作，全面排查禁养区新建、扩建养殖场情况，坚决控制畜禽养殖禁养区、限养区域内新建、扩建畜禽规模养殖场；时刻关注退养户的发展动态，严禁畜禽退养户“复养”。对退养后又复养的养殖场（户），相关部门要严格按照签订的禁养协议和退养拆除协议进行严肃处理，并追究相关责任；督促养殖业主做好设施设备的维护，严禁偷排、直排，确保正常运行和粪污得到资源化利用，对能够整改到位的限期整改，对拒不整改或整改仍达不到要求的，依法关闭取缔。</w:t>
      </w:r>
    </w:p>
    <w:p>
      <w:pPr>
        <w:pStyle w:val="9"/>
        <w:spacing w:after="0" w:line="520" w:lineRule="exact"/>
        <w:ind w:firstLine="679" w:firstLineChars="200"/>
        <w:rPr>
          <w:rFonts w:hint="eastAsia" w:ascii="仿宋_GB2312" w:hAnsi="仿宋_GB2312" w:eastAsia="仿宋_GB2312" w:cs="仿宋_GB2312"/>
          <w:sz w:val="32"/>
          <w:szCs w:val="32"/>
        </w:rPr>
        <w:sectPr>
          <w:footerReference r:id="rId3" w:type="default"/>
          <w:pgSz w:w="11900" w:h="16830"/>
          <w:pgMar w:top="1600" w:right="1260" w:bottom="2100" w:left="1560" w:header="0" w:footer="1831" w:gutter="0"/>
          <w:cols w:space="720" w:num="1"/>
        </w:sectPr>
      </w:pPr>
      <w:r>
        <w:rPr>
          <w:rFonts w:hint="eastAsia" w:ascii="仿宋_GB2312" w:hAnsi="仿宋_GB2312" w:eastAsia="仿宋_GB2312" w:cs="仿宋_GB2312"/>
          <w:b/>
          <w:spacing w:val="1"/>
          <w:w w:val="105"/>
          <w:sz w:val="32"/>
          <w:szCs w:val="32"/>
        </w:rPr>
        <w:t>3、加强督查，确保成效。</w:t>
      </w:r>
      <w:r>
        <w:rPr>
          <w:rFonts w:hint="eastAsia" w:ascii="仿宋_GB2312" w:hAnsi="仿宋_GB2312" w:eastAsia="仿宋_GB2312" w:cs="仿宋_GB2312"/>
          <w:spacing w:val="1"/>
          <w:w w:val="105"/>
          <w:sz w:val="32"/>
          <w:szCs w:val="32"/>
        </w:rPr>
        <w:t>镇</w:t>
      </w:r>
      <w:r>
        <w:rPr>
          <w:rFonts w:hint="eastAsia" w:ascii="仿宋_GB2312" w:hAnsi="仿宋_GB2312" w:eastAsia="仿宋_GB2312" w:cs="仿宋_GB2312"/>
          <w:spacing w:val="1"/>
          <w:w w:val="105"/>
          <w:sz w:val="32"/>
          <w:szCs w:val="32"/>
          <w:lang w:eastAsia="zh-CN"/>
        </w:rPr>
        <w:t>党委政府将畜禽养殖环境整治工作纳入政府目标考核内容，对相关单位的畜禽养殖环境整治工作情况进行考核。各村（社区）要加强畜禽养殖环境整治工作的督导和检查，对工作被动应付，推动不力的相关责任人适时启动问责程</w:t>
      </w:r>
    </w:p>
    <w:p>
      <w:pPr>
        <w:pStyle w:val="9"/>
        <w:spacing w:before="4"/>
        <w:jc w:val="both"/>
        <w:rPr>
          <w:rFonts w:hint="eastAsia" w:ascii="仿宋_GB2312" w:hAnsi="仿宋_GB2312" w:eastAsia="仿宋_GB2312" w:cs="仿宋_GB2312"/>
          <w:sz w:val="32"/>
          <w:szCs w:val="32"/>
        </w:rPr>
      </w:pPr>
    </w:p>
    <w:sectPr>
      <w:footerReference r:id="rId4" w:type="default"/>
      <w:pgSz w:w="11900" w:h="16830"/>
      <w:pgMar w:top="1600" w:right="1260" w:bottom="2100" w:left="1560" w:header="0" w:footer="183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16"/>
      </w:rPr>
    </w:pPr>
    <w:r>
      <mc:AlternateContent>
        <mc:Choice Requires="wps">
          <w:drawing>
            <wp:anchor distT="0" distB="0" distL="114300" distR="114300" simplePos="0" relativeHeight="251660288" behindDoc="1" locked="0" layoutInCell="1" allowOverlap="1">
              <wp:simplePos x="0" y="0"/>
              <wp:positionH relativeFrom="page">
                <wp:posOffset>3607435</wp:posOffset>
              </wp:positionH>
              <wp:positionV relativeFrom="page">
                <wp:posOffset>9295130</wp:posOffset>
              </wp:positionV>
              <wp:extent cx="363855" cy="260985"/>
              <wp:effectExtent l="0" t="0" r="0" b="0"/>
              <wp:wrapNone/>
              <wp:docPr id="1" name="文本框 13"/>
              <wp:cNvGraphicFramePr/>
              <a:graphic xmlns:a="http://schemas.openxmlformats.org/drawingml/2006/main">
                <a:graphicData uri="http://schemas.microsoft.com/office/word/2010/wordprocessingShape">
                  <wps:wsp>
                    <wps:cNvSpPr txBox="1"/>
                    <wps:spPr>
                      <a:xfrm>
                        <a:off x="0" y="0"/>
                        <a:ext cx="363855" cy="260985"/>
                      </a:xfrm>
                      <a:prstGeom prst="rect">
                        <a:avLst/>
                      </a:prstGeom>
                      <a:noFill/>
                      <a:ln>
                        <a:noFill/>
                      </a:ln>
                    </wps:spPr>
                    <wps:txbx>
                      <w:txbxContent>
                        <w:p>
                          <w:pPr>
                            <w:pStyle w:val="9"/>
                            <w:spacing w:before="45"/>
                            <w:ind w:left="20"/>
                            <w:rPr>
                              <w:rFonts w:ascii="Times New Roman"/>
                            </w:rPr>
                          </w:pPr>
                          <w:r>
                            <w:rPr>
                              <w:rFonts w:ascii="Times New Roman"/>
                              <w:color w:val="05010A"/>
                              <w:w w:val="110"/>
                            </w:rPr>
                            <w:t xml:space="preserve">- </w:t>
                          </w:r>
                          <w:r>
                            <w:fldChar w:fldCharType="begin"/>
                          </w:r>
                          <w:r>
                            <w:rPr>
                              <w:rFonts w:ascii="Times New Roman"/>
                              <w:color w:val="2D2434"/>
                              <w:w w:val="110"/>
                            </w:rPr>
                            <w:instrText xml:space="preserve"> PAGE </w:instrText>
                          </w:r>
                          <w:r>
                            <w:fldChar w:fldCharType="separate"/>
                          </w:r>
                          <w:r>
                            <w:rPr>
                              <w:rFonts w:ascii="Times New Roman"/>
                              <w:color w:val="2D2434"/>
                              <w:w w:val="110"/>
                            </w:rPr>
                            <w:t>5</w:t>
                          </w:r>
                          <w:r>
                            <w:fldChar w:fldCharType="end"/>
                          </w:r>
                          <w:r>
                            <w:rPr>
                              <w:rFonts w:ascii="Times New Roman"/>
                              <w:color w:val="2D2434"/>
                              <w:w w:val="110"/>
                            </w:rPr>
                            <w:t xml:space="preserve"> </w:t>
                          </w:r>
                          <w:r>
                            <w:rPr>
                              <w:rFonts w:ascii="Times New Roman"/>
                              <w:color w:val="05010A"/>
                              <w:w w:val="110"/>
                            </w:rPr>
                            <w:t>-</w:t>
                          </w:r>
                        </w:p>
                      </w:txbxContent>
                    </wps:txbx>
                    <wps:bodyPr lIns="0" tIns="0" rIns="0" bIns="0" upright="1"/>
                  </wps:wsp>
                </a:graphicData>
              </a:graphic>
            </wp:anchor>
          </w:drawing>
        </mc:Choice>
        <mc:Fallback>
          <w:pict>
            <v:shape id="文本框 13" o:spid="_x0000_s1026" o:spt="202" type="#_x0000_t202" style="position:absolute;left:0pt;margin-left:284.05pt;margin-top:731.9pt;height:20.55pt;width:28.65pt;mso-position-horizontal-relative:page;mso-position-vertical-relative:page;z-index:-251656192;mso-width-relative:page;mso-height-relative:page;" filled="f" stroked="f" coordsize="21600,21600" o:gfxdata="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PZbVS9sAAAANAQAADwAAAAAAAAABACAAAAAiAAAAZHJzL2Rvd25yZXYueG1s&#10;UEsBAhQAFAAAAAgAh07iQJIhvJK8AQAAcgMAAA4AAAAAAAAAAQAgAAAAKgEAAGRycy9lMm9Eb2Mu&#10;eG1sUEsFBgAAAAAGAAYAWQEAAFgFAAAAAA==&#10;">
              <v:fill on="f" focussize="0,0"/>
              <v:stroke on="f"/>
              <v:imagedata o:title=""/>
              <o:lock v:ext="edit" aspectratio="f"/>
              <v:textbox inset="0mm,0mm,0mm,0mm">
                <w:txbxContent>
                  <w:p>
                    <w:pPr>
                      <w:pStyle w:val="9"/>
                      <w:spacing w:before="45"/>
                      <w:ind w:left="20"/>
                      <w:rPr>
                        <w:rFonts w:ascii="Times New Roman"/>
                      </w:rPr>
                    </w:pPr>
                    <w:r>
                      <w:rPr>
                        <w:rFonts w:ascii="Times New Roman"/>
                        <w:color w:val="05010A"/>
                        <w:w w:val="110"/>
                      </w:rPr>
                      <w:t xml:space="preserve">- </w:t>
                    </w:r>
                    <w:r>
                      <w:fldChar w:fldCharType="begin"/>
                    </w:r>
                    <w:r>
                      <w:rPr>
                        <w:rFonts w:ascii="Times New Roman"/>
                        <w:color w:val="2D2434"/>
                        <w:w w:val="110"/>
                      </w:rPr>
                      <w:instrText xml:space="preserve"> PAGE </w:instrText>
                    </w:r>
                    <w:r>
                      <w:fldChar w:fldCharType="separate"/>
                    </w:r>
                    <w:r>
                      <w:rPr>
                        <w:rFonts w:ascii="Times New Roman"/>
                        <w:color w:val="2D2434"/>
                        <w:w w:val="110"/>
                      </w:rPr>
                      <w:t>5</w:t>
                    </w:r>
                    <w:r>
                      <w:fldChar w:fldCharType="end"/>
                    </w:r>
                    <w:r>
                      <w:rPr>
                        <w:rFonts w:ascii="Times New Roman"/>
                        <w:color w:val="2D2434"/>
                        <w:w w:val="110"/>
                      </w:rPr>
                      <w:t xml:space="preserve"> </w:t>
                    </w:r>
                    <w:r>
                      <w:rPr>
                        <w:rFonts w:ascii="Times New Roman"/>
                        <w:color w:val="05010A"/>
                        <w:w w:val="110"/>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sz w:val="30"/>
        <w:lang w:eastAsia="en-US"/>
      </w:rPr>
      <mc:AlternateContent>
        <mc:Choice Requires="wps">
          <w:drawing>
            <wp:anchor distT="0" distB="0" distL="114300" distR="114300" simplePos="0" relativeHeight="251661312" behindDoc="1" locked="0" layoutInCell="1" allowOverlap="1">
              <wp:simplePos x="0" y="0"/>
              <wp:positionH relativeFrom="page">
                <wp:posOffset>3569335</wp:posOffset>
              </wp:positionH>
              <wp:positionV relativeFrom="page">
                <wp:posOffset>9425305</wp:posOffset>
              </wp:positionV>
              <wp:extent cx="450850" cy="243840"/>
              <wp:effectExtent l="0" t="0" r="0" b="0"/>
              <wp:wrapNone/>
              <wp:docPr id="3" name="文本框 23"/>
              <wp:cNvGraphicFramePr/>
              <a:graphic xmlns:a="http://schemas.openxmlformats.org/drawingml/2006/main">
                <a:graphicData uri="http://schemas.microsoft.com/office/word/2010/wordprocessingShape">
                  <wps:wsp>
                    <wps:cNvSpPr txBox="1"/>
                    <wps:spPr>
                      <a:xfrm>
                        <a:off x="0" y="0"/>
                        <a:ext cx="450850" cy="243840"/>
                      </a:xfrm>
                      <a:prstGeom prst="rect">
                        <a:avLst/>
                      </a:prstGeom>
                      <a:noFill/>
                      <a:ln>
                        <a:noFill/>
                      </a:ln>
                    </wps:spPr>
                    <wps:txbx>
                      <w:txbxContent>
                        <w:p>
                          <w:pPr>
                            <w:spacing w:before="29"/>
                            <w:ind w:left="20"/>
                            <w:rPr>
                              <w:rFonts w:ascii="Times New Roman"/>
                              <w:sz w:val="29"/>
                            </w:rPr>
                          </w:pPr>
                          <w:r>
                            <w:rPr>
                              <w:rFonts w:ascii="Times New Roman"/>
                              <w:color w:val="000001"/>
                              <w:w w:val="115"/>
                              <w:sz w:val="29"/>
                            </w:rPr>
                            <w:t xml:space="preserve">- </w:t>
                          </w:r>
                          <w:r>
                            <w:fldChar w:fldCharType="begin"/>
                          </w:r>
                          <w:r>
                            <w:rPr>
                              <w:rFonts w:ascii="Times New Roman"/>
                              <w:color w:val="31232D"/>
                              <w:w w:val="115"/>
                              <w:sz w:val="29"/>
                            </w:rPr>
                            <w:instrText xml:space="preserve"> PAGE </w:instrText>
                          </w:r>
                          <w:r>
                            <w:fldChar w:fldCharType="separate"/>
                          </w:r>
                          <w:r>
                            <w:rPr>
                              <w:rFonts w:ascii="Times New Roman"/>
                              <w:color w:val="31232D"/>
                              <w:w w:val="115"/>
                              <w:sz w:val="29"/>
                            </w:rPr>
                            <w:t>14</w:t>
                          </w:r>
                          <w:r>
                            <w:fldChar w:fldCharType="end"/>
                          </w:r>
                          <w:r>
                            <w:rPr>
                              <w:rFonts w:ascii="Times New Roman"/>
                              <w:color w:val="31232D"/>
                              <w:spacing w:val="-55"/>
                              <w:w w:val="115"/>
                              <w:sz w:val="29"/>
                            </w:rPr>
                            <w:t xml:space="preserve"> </w:t>
                          </w:r>
                          <w:r>
                            <w:rPr>
                              <w:rFonts w:ascii="Times New Roman"/>
                              <w:color w:val="000001"/>
                              <w:w w:val="115"/>
                              <w:sz w:val="29"/>
                            </w:rPr>
                            <w:t>-</w:t>
                          </w:r>
                        </w:p>
                      </w:txbxContent>
                    </wps:txbx>
                    <wps:bodyPr lIns="0" tIns="0" rIns="0" bIns="0" upright="1"/>
                  </wps:wsp>
                </a:graphicData>
              </a:graphic>
            </wp:anchor>
          </w:drawing>
        </mc:Choice>
        <mc:Fallback>
          <w:pict>
            <v:shape id="文本框 23" o:spid="_x0000_s1026" o:spt="202" type="#_x0000_t202" style="position:absolute;left:0pt;margin-left:281.05pt;margin-top:742.15pt;height:19.2pt;width:35.5pt;mso-position-horizontal-relative:page;mso-position-vertical-relative:page;z-index:-251655168;mso-width-relative:page;mso-height-relative:page;" filled="f" stroked="f" coordsize="21600,21600" o:gfxdata="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uHuiP2wAAAA0BAAAPAAAAAAAAAAEAIAAAACIAAABkcnMvZG93bnJldi54bWxQ&#10;SwECFAAUAAAACACHTuJArVH98bsBAAByAwAADgAAAAAAAAABACAAAAAqAQAAZHJzL2Uyb0RvYy54&#10;bWxQSwUGAAAAAAYABgBZAQAAVwUAAAAA&#10;">
              <v:fill on="f" focussize="0,0"/>
              <v:stroke on="f"/>
              <v:imagedata o:title=""/>
              <o:lock v:ext="edit" aspectratio="f"/>
              <v:textbox inset="0mm,0mm,0mm,0mm">
                <w:txbxContent>
                  <w:p>
                    <w:pPr>
                      <w:spacing w:before="29"/>
                      <w:ind w:left="20"/>
                      <w:rPr>
                        <w:rFonts w:ascii="Times New Roman"/>
                        <w:sz w:val="29"/>
                      </w:rPr>
                    </w:pPr>
                    <w:r>
                      <w:rPr>
                        <w:rFonts w:ascii="Times New Roman"/>
                        <w:color w:val="000001"/>
                        <w:w w:val="115"/>
                        <w:sz w:val="29"/>
                      </w:rPr>
                      <w:t xml:space="preserve">- </w:t>
                    </w:r>
                    <w:r>
                      <w:fldChar w:fldCharType="begin"/>
                    </w:r>
                    <w:r>
                      <w:rPr>
                        <w:rFonts w:ascii="Times New Roman"/>
                        <w:color w:val="31232D"/>
                        <w:w w:val="115"/>
                        <w:sz w:val="29"/>
                      </w:rPr>
                      <w:instrText xml:space="preserve"> PAGE </w:instrText>
                    </w:r>
                    <w:r>
                      <w:fldChar w:fldCharType="separate"/>
                    </w:r>
                    <w:r>
                      <w:rPr>
                        <w:rFonts w:ascii="Times New Roman"/>
                        <w:color w:val="31232D"/>
                        <w:w w:val="115"/>
                        <w:sz w:val="29"/>
                      </w:rPr>
                      <w:t>14</w:t>
                    </w:r>
                    <w:r>
                      <w:fldChar w:fldCharType="end"/>
                    </w:r>
                    <w:r>
                      <w:rPr>
                        <w:rFonts w:ascii="Times New Roman"/>
                        <w:color w:val="31232D"/>
                        <w:spacing w:val="-55"/>
                        <w:w w:val="115"/>
                        <w:sz w:val="29"/>
                      </w:rPr>
                      <w:t xml:space="preserve"> </w:t>
                    </w:r>
                    <w:r>
                      <w:rPr>
                        <w:rFonts w:ascii="Times New Roman"/>
                        <w:color w:val="000001"/>
                        <w:w w:val="115"/>
                        <w:sz w:val="29"/>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1YmQyMzg3ZWIyYTVjNTgzNjZmMWViOTNjYzI3MDUifQ=="/>
  </w:docVars>
  <w:rsids>
    <w:rsidRoot w:val="04B20258"/>
    <w:rsid w:val="00000625"/>
    <w:rsid w:val="00006126"/>
    <w:rsid w:val="00034F0E"/>
    <w:rsid w:val="00053114"/>
    <w:rsid w:val="00071C51"/>
    <w:rsid w:val="00086413"/>
    <w:rsid w:val="00095BB5"/>
    <w:rsid w:val="000A3C45"/>
    <w:rsid w:val="000B24BA"/>
    <w:rsid w:val="000C3148"/>
    <w:rsid w:val="000C51EF"/>
    <w:rsid w:val="00116B6E"/>
    <w:rsid w:val="00124C4E"/>
    <w:rsid w:val="0013140B"/>
    <w:rsid w:val="00132461"/>
    <w:rsid w:val="00132DCD"/>
    <w:rsid w:val="001345BD"/>
    <w:rsid w:val="001505BC"/>
    <w:rsid w:val="001539E1"/>
    <w:rsid w:val="00177404"/>
    <w:rsid w:val="001A313A"/>
    <w:rsid w:val="001D0D0E"/>
    <w:rsid w:val="0020343E"/>
    <w:rsid w:val="002336AC"/>
    <w:rsid w:val="00247467"/>
    <w:rsid w:val="0025458A"/>
    <w:rsid w:val="0025790E"/>
    <w:rsid w:val="00260320"/>
    <w:rsid w:val="002666A3"/>
    <w:rsid w:val="002966D8"/>
    <w:rsid w:val="002B1836"/>
    <w:rsid w:val="002B59FB"/>
    <w:rsid w:val="00314A70"/>
    <w:rsid w:val="00337B56"/>
    <w:rsid w:val="003419C5"/>
    <w:rsid w:val="003673A0"/>
    <w:rsid w:val="003901D5"/>
    <w:rsid w:val="00391B10"/>
    <w:rsid w:val="003A7499"/>
    <w:rsid w:val="003C7458"/>
    <w:rsid w:val="003E7188"/>
    <w:rsid w:val="003E771B"/>
    <w:rsid w:val="004054F5"/>
    <w:rsid w:val="00422130"/>
    <w:rsid w:val="00430C98"/>
    <w:rsid w:val="004445E2"/>
    <w:rsid w:val="00473717"/>
    <w:rsid w:val="0047426A"/>
    <w:rsid w:val="004B0C60"/>
    <w:rsid w:val="004B1BE8"/>
    <w:rsid w:val="004E32C5"/>
    <w:rsid w:val="005139CA"/>
    <w:rsid w:val="00522A8D"/>
    <w:rsid w:val="005529CE"/>
    <w:rsid w:val="00552A86"/>
    <w:rsid w:val="00562C78"/>
    <w:rsid w:val="005758A0"/>
    <w:rsid w:val="00595FBA"/>
    <w:rsid w:val="005B23D6"/>
    <w:rsid w:val="005B44C6"/>
    <w:rsid w:val="005D3BD8"/>
    <w:rsid w:val="005D4405"/>
    <w:rsid w:val="005E58C1"/>
    <w:rsid w:val="005E707C"/>
    <w:rsid w:val="005F48A0"/>
    <w:rsid w:val="005F7790"/>
    <w:rsid w:val="00603D0B"/>
    <w:rsid w:val="00607DE4"/>
    <w:rsid w:val="00616380"/>
    <w:rsid w:val="00657AD7"/>
    <w:rsid w:val="006741BC"/>
    <w:rsid w:val="00680603"/>
    <w:rsid w:val="00690654"/>
    <w:rsid w:val="006C29EF"/>
    <w:rsid w:val="006E63FA"/>
    <w:rsid w:val="00710AAB"/>
    <w:rsid w:val="00714405"/>
    <w:rsid w:val="0073381E"/>
    <w:rsid w:val="007408AE"/>
    <w:rsid w:val="00742F18"/>
    <w:rsid w:val="0075523A"/>
    <w:rsid w:val="00756988"/>
    <w:rsid w:val="007570DA"/>
    <w:rsid w:val="00760753"/>
    <w:rsid w:val="00772DD9"/>
    <w:rsid w:val="007D491B"/>
    <w:rsid w:val="007E4531"/>
    <w:rsid w:val="00801705"/>
    <w:rsid w:val="00867D1A"/>
    <w:rsid w:val="00886E77"/>
    <w:rsid w:val="00892444"/>
    <w:rsid w:val="00895F51"/>
    <w:rsid w:val="008E0DFD"/>
    <w:rsid w:val="008E573E"/>
    <w:rsid w:val="00913C68"/>
    <w:rsid w:val="009315B1"/>
    <w:rsid w:val="009506E8"/>
    <w:rsid w:val="009630E6"/>
    <w:rsid w:val="00964EAB"/>
    <w:rsid w:val="00981B8E"/>
    <w:rsid w:val="009A25E0"/>
    <w:rsid w:val="009A7F06"/>
    <w:rsid w:val="009C0A11"/>
    <w:rsid w:val="009E21C3"/>
    <w:rsid w:val="00A14EA2"/>
    <w:rsid w:val="00A17B2F"/>
    <w:rsid w:val="00A54C94"/>
    <w:rsid w:val="00A5528B"/>
    <w:rsid w:val="00A57102"/>
    <w:rsid w:val="00A65C96"/>
    <w:rsid w:val="00AA1F9C"/>
    <w:rsid w:val="00AB65A9"/>
    <w:rsid w:val="00AD0C54"/>
    <w:rsid w:val="00AD1A91"/>
    <w:rsid w:val="00AE0F17"/>
    <w:rsid w:val="00AF03B6"/>
    <w:rsid w:val="00B154BC"/>
    <w:rsid w:val="00B23D48"/>
    <w:rsid w:val="00B33809"/>
    <w:rsid w:val="00B36D3E"/>
    <w:rsid w:val="00BA20B0"/>
    <w:rsid w:val="00BB15D3"/>
    <w:rsid w:val="00BB2A0F"/>
    <w:rsid w:val="00BD425E"/>
    <w:rsid w:val="00BE2763"/>
    <w:rsid w:val="00BE417C"/>
    <w:rsid w:val="00BF4C2B"/>
    <w:rsid w:val="00C01E68"/>
    <w:rsid w:val="00C02BBE"/>
    <w:rsid w:val="00C03673"/>
    <w:rsid w:val="00C17751"/>
    <w:rsid w:val="00C37D3C"/>
    <w:rsid w:val="00C55C8B"/>
    <w:rsid w:val="00C660EF"/>
    <w:rsid w:val="00C81AE6"/>
    <w:rsid w:val="00C82919"/>
    <w:rsid w:val="00C855A6"/>
    <w:rsid w:val="00CA3DC8"/>
    <w:rsid w:val="00CC2B9E"/>
    <w:rsid w:val="00D07416"/>
    <w:rsid w:val="00D126F0"/>
    <w:rsid w:val="00D44F32"/>
    <w:rsid w:val="00D4573B"/>
    <w:rsid w:val="00D459A6"/>
    <w:rsid w:val="00D51A6E"/>
    <w:rsid w:val="00D718CA"/>
    <w:rsid w:val="00D77EF5"/>
    <w:rsid w:val="00DA2037"/>
    <w:rsid w:val="00DC0F73"/>
    <w:rsid w:val="00DC76A6"/>
    <w:rsid w:val="00DE3874"/>
    <w:rsid w:val="00DE6DC9"/>
    <w:rsid w:val="00DF7118"/>
    <w:rsid w:val="00E047EA"/>
    <w:rsid w:val="00E12115"/>
    <w:rsid w:val="00E2404F"/>
    <w:rsid w:val="00E30FF1"/>
    <w:rsid w:val="00E31FAF"/>
    <w:rsid w:val="00E47BF0"/>
    <w:rsid w:val="00E84870"/>
    <w:rsid w:val="00E925E4"/>
    <w:rsid w:val="00EB27B4"/>
    <w:rsid w:val="00EB6F0D"/>
    <w:rsid w:val="00EC52BB"/>
    <w:rsid w:val="00EC69C9"/>
    <w:rsid w:val="00EE3559"/>
    <w:rsid w:val="00EE462D"/>
    <w:rsid w:val="00F0790E"/>
    <w:rsid w:val="00F21D27"/>
    <w:rsid w:val="00F3380A"/>
    <w:rsid w:val="00F57073"/>
    <w:rsid w:val="00F608A2"/>
    <w:rsid w:val="00F61289"/>
    <w:rsid w:val="00F666AB"/>
    <w:rsid w:val="00F733F5"/>
    <w:rsid w:val="00F84E06"/>
    <w:rsid w:val="00F91923"/>
    <w:rsid w:val="00FC0789"/>
    <w:rsid w:val="00FC2D67"/>
    <w:rsid w:val="00FC3BC4"/>
    <w:rsid w:val="00FE1800"/>
    <w:rsid w:val="023E0F35"/>
    <w:rsid w:val="04B20258"/>
    <w:rsid w:val="06317873"/>
    <w:rsid w:val="09AA696D"/>
    <w:rsid w:val="0A086454"/>
    <w:rsid w:val="0B845139"/>
    <w:rsid w:val="0BDC31C7"/>
    <w:rsid w:val="105C48D7"/>
    <w:rsid w:val="10F36F40"/>
    <w:rsid w:val="13D238A6"/>
    <w:rsid w:val="14BF5FC7"/>
    <w:rsid w:val="16C15022"/>
    <w:rsid w:val="1AFB27F7"/>
    <w:rsid w:val="1DAA5631"/>
    <w:rsid w:val="1ED02718"/>
    <w:rsid w:val="208A2D9A"/>
    <w:rsid w:val="21C569DD"/>
    <w:rsid w:val="24D17268"/>
    <w:rsid w:val="25B810E1"/>
    <w:rsid w:val="2819424A"/>
    <w:rsid w:val="29A25952"/>
    <w:rsid w:val="2A54313A"/>
    <w:rsid w:val="2A830DA2"/>
    <w:rsid w:val="2D19172E"/>
    <w:rsid w:val="37A534C2"/>
    <w:rsid w:val="37E961A0"/>
    <w:rsid w:val="3AC03A9A"/>
    <w:rsid w:val="3F2E2CC4"/>
    <w:rsid w:val="400C4038"/>
    <w:rsid w:val="402976EF"/>
    <w:rsid w:val="41D66FA2"/>
    <w:rsid w:val="42165DE4"/>
    <w:rsid w:val="43631608"/>
    <w:rsid w:val="4C303F46"/>
    <w:rsid w:val="4D375D7D"/>
    <w:rsid w:val="4D6264E7"/>
    <w:rsid w:val="5101716E"/>
    <w:rsid w:val="527E3218"/>
    <w:rsid w:val="567366B4"/>
    <w:rsid w:val="5901106E"/>
    <w:rsid w:val="60380BAD"/>
    <w:rsid w:val="613B0C15"/>
    <w:rsid w:val="62C344CB"/>
    <w:rsid w:val="66740F95"/>
    <w:rsid w:val="684771C2"/>
    <w:rsid w:val="6A1339CC"/>
    <w:rsid w:val="6B3B04E6"/>
    <w:rsid w:val="6DF4737F"/>
    <w:rsid w:val="6F194A3D"/>
    <w:rsid w:val="728B07AD"/>
    <w:rsid w:val="7325626B"/>
    <w:rsid w:val="73775D41"/>
    <w:rsid w:val="7A4E75A3"/>
    <w:rsid w:val="7DB960A5"/>
    <w:rsid w:val="7E0D5D12"/>
    <w:rsid w:val="7E7E7A16"/>
    <w:rsid w:val="7FA97E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0"/>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adjustRightInd w:val="0"/>
      <w:snapToGrid w:val="0"/>
      <w:spacing w:line="579" w:lineRule="atLeast"/>
      <w:ind w:firstLine="200" w:firstLineChars="200"/>
      <w:outlineLvl w:val="3"/>
    </w:pPr>
    <w:rPr>
      <w:rFonts w:ascii="Times New Roman" w:hAnsi="Times New Roman" w:eastAsia="仿宋_GB2312"/>
      <w:bCs/>
      <w:sz w:val="32"/>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7">
    <w:name w:val="Normal Indent"/>
    <w:basedOn w:val="1"/>
    <w:qFormat/>
    <w:uiPriority w:val="0"/>
    <w:pPr>
      <w:ind w:firstLine="200" w:firstLineChars="200"/>
    </w:pPr>
    <w:rPr>
      <w:szCs w:val="24"/>
    </w:rPr>
  </w:style>
  <w:style w:type="paragraph" w:styleId="8">
    <w:name w:val="Body Text 3"/>
    <w:basedOn w:val="1"/>
    <w:qFormat/>
    <w:uiPriority w:val="0"/>
    <w:pPr>
      <w:adjustRightInd w:val="0"/>
      <w:snapToGrid w:val="0"/>
      <w:spacing w:after="120" w:line="590" w:lineRule="atLeast"/>
      <w:ind w:firstLine="200" w:firstLineChars="200"/>
    </w:pPr>
    <w:rPr>
      <w:rFonts w:ascii="Times New Roman" w:hAnsi="Times New Roman" w:eastAsia="仿宋_GB2312"/>
      <w:kern w:val="0"/>
      <w:sz w:val="16"/>
      <w:szCs w:val="16"/>
    </w:rPr>
  </w:style>
  <w:style w:type="paragraph" w:styleId="9">
    <w:name w:val="Body Text"/>
    <w:basedOn w:val="1"/>
    <w:link w:val="25"/>
    <w:qFormat/>
    <w:uiPriority w:val="1"/>
    <w:pPr>
      <w:spacing w:after="120"/>
    </w:pPr>
  </w:style>
  <w:style w:type="paragraph" w:styleId="10">
    <w:name w:val="Body Text Indent"/>
    <w:basedOn w:val="1"/>
    <w:unhideWhenUsed/>
    <w:qFormat/>
    <w:uiPriority w:val="99"/>
    <w:pPr>
      <w:spacing w:after="120"/>
      <w:ind w:left="420" w:leftChars="200"/>
    </w:pPr>
  </w:style>
  <w:style w:type="paragraph" w:styleId="11">
    <w:name w:val="Balloon Text"/>
    <w:basedOn w:val="1"/>
    <w:link w:val="24"/>
    <w:qFormat/>
    <w:uiPriority w:val="0"/>
    <w:rPr>
      <w:sz w:val="18"/>
      <w:szCs w:val="18"/>
    </w:rPr>
  </w:style>
  <w:style w:type="paragraph" w:styleId="12">
    <w:name w:val="footer"/>
    <w:basedOn w:val="1"/>
    <w:link w:val="33"/>
    <w:unhideWhenUsed/>
    <w:qFormat/>
    <w:uiPriority w:val="99"/>
    <w:pPr>
      <w:tabs>
        <w:tab w:val="center" w:pos="4153"/>
        <w:tab w:val="right" w:pos="8306"/>
      </w:tabs>
      <w:snapToGrid w:val="0"/>
      <w:jc w:val="left"/>
    </w:pPr>
    <w:rPr>
      <w:sz w:val="18"/>
      <w:szCs w:val="18"/>
    </w:rPr>
  </w:style>
  <w:style w:type="paragraph" w:styleId="13">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10"/>
    <w:unhideWhenUsed/>
    <w:qFormat/>
    <w:uiPriority w:val="99"/>
    <w:pPr>
      <w:ind w:firstLine="420" w:firstLineChars="200"/>
    </w:p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qFormat/>
    <w:uiPriority w:val="0"/>
  </w:style>
  <w:style w:type="character" w:customStyle="1" w:styleId="20">
    <w:name w:val="标题 3 Char"/>
    <w:basedOn w:val="18"/>
    <w:link w:val="5"/>
    <w:qFormat/>
    <w:uiPriority w:val="9"/>
    <w:rPr>
      <w:rFonts w:ascii="Calibri" w:hAnsi="Calibri" w:eastAsia="宋体" w:cs="Times New Roman"/>
      <w:b/>
      <w:bCs/>
      <w:kern w:val="2"/>
      <w:sz w:val="32"/>
      <w:szCs w:val="32"/>
    </w:rPr>
  </w:style>
  <w:style w:type="character" w:customStyle="1" w:styleId="21">
    <w:name w:val="页眉 Char"/>
    <w:basedOn w:val="18"/>
    <w:link w:val="13"/>
    <w:qFormat/>
    <w:uiPriority w:val="99"/>
    <w:rPr>
      <w:rFonts w:ascii="Calibri" w:hAnsi="Calibri" w:eastAsia="宋体" w:cs="Times New Roman"/>
      <w:kern w:val="2"/>
      <w:sz w:val="18"/>
      <w:szCs w:val="18"/>
    </w:rPr>
  </w:style>
  <w:style w:type="character" w:customStyle="1" w:styleId="22">
    <w:name w:val="标题 2 Char"/>
    <w:basedOn w:val="18"/>
    <w:link w:val="4"/>
    <w:qFormat/>
    <w:uiPriority w:val="0"/>
    <w:rPr>
      <w:rFonts w:asciiTheme="majorHAnsi" w:hAnsiTheme="majorHAnsi" w:eastAsiaTheme="majorEastAsia" w:cstheme="majorBidi"/>
      <w:b/>
      <w:bCs/>
      <w:kern w:val="2"/>
      <w:sz w:val="32"/>
      <w:szCs w:val="32"/>
    </w:rPr>
  </w:style>
  <w:style w:type="paragraph" w:customStyle="1" w:styleId="23">
    <w:name w:val="Body text|1"/>
    <w:basedOn w:val="1"/>
    <w:qFormat/>
    <w:uiPriority w:val="0"/>
    <w:pPr>
      <w:spacing w:line="451" w:lineRule="auto"/>
      <w:ind w:firstLine="400"/>
    </w:pPr>
    <w:rPr>
      <w:rFonts w:ascii="宋体" w:hAnsi="宋体" w:cs="宋体"/>
      <w:sz w:val="26"/>
      <w:szCs w:val="26"/>
      <w:lang w:val="zh-TW" w:eastAsia="zh-TW" w:bidi="zh-TW"/>
    </w:rPr>
  </w:style>
  <w:style w:type="character" w:customStyle="1" w:styleId="24">
    <w:name w:val="批注框文本 Char"/>
    <w:basedOn w:val="18"/>
    <w:link w:val="11"/>
    <w:qFormat/>
    <w:uiPriority w:val="0"/>
    <w:rPr>
      <w:rFonts w:ascii="Calibri" w:hAnsi="Calibri" w:eastAsia="宋体" w:cs="Times New Roman"/>
      <w:kern w:val="2"/>
      <w:sz w:val="18"/>
      <w:szCs w:val="18"/>
    </w:rPr>
  </w:style>
  <w:style w:type="character" w:customStyle="1" w:styleId="25">
    <w:name w:val="正文文本 Char"/>
    <w:basedOn w:val="18"/>
    <w:link w:val="9"/>
    <w:qFormat/>
    <w:uiPriority w:val="0"/>
    <w:rPr>
      <w:rFonts w:ascii="Calibri" w:hAnsi="Calibri" w:eastAsia="宋体" w:cs="Times New Roman"/>
      <w:kern w:val="2"/>
      <w:sz w:val="21"/>
      <w:szCs w:val="22"/>
    </w:rPr>
  </w:style>
  <w:style w:type="table" w:customStyle="1" w:styleId="26">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27">
    <w:name w:val="Heading 1"/>
    <w:basedOn w:val="1"/>
    <w:qFormat/>
    <w:uiPriority w:val="1"/>
    <w:pPr>
      <w:autoSpaceDE w:val="0"/>
      <w:autoSpaceDN w:val="0"/>
      <w:ind w:left="155"/>
      <w:jc w:val="left"/>
      <w:outlineLvl w:val="1"/>
    </w:pPr>
    <w:rPr>
      <w:rFonts w:ascii="宋体" w:hAnsi="宋体" w:cs="宋体"/>
      <w:kern w:val="0"/>
      <w:sz w:val="43"/>
      <w:szCs w:val="43"/>
      <w:lang w:eastAsia="en-US"/>
    </w:rPr>
  </w:style>
  <w:style w:type="paragraph" w:customStyle="1" w:styleId="28">
    <w:name w:val="Heading 2"/>
    <w:basedOn w:val="1"/>
    <w:qFormat/>
    <w:uiPriority w:val="1"/>
    <w:pPr>
      <w:autoSpaceDE w:val="0"/>
      <w:autoSpaceDN w:val="0"/>
      <w:ind w:left="-17"/>
      <w:jc w:val="left"/>
      <w:outlineLvl w:val="2"/>
    </w:pPr>
    <w:rPr>
      <w:rFonts w:ascii="宋体" w:hAnsi="宋体" w:cs="宋体"/>
      <w:kern w:val="0"/>
      <w:sz w:val="39"/>
      <w:szCs w:val="39"/>
      <w:lang w:eastAsia="en-US"/>
    </w:rPr>
  </w:style>
  <w:style w:type="paragraph" w:styleId="29">
    <w:name w:val="List Paragraph"/>
    <w:basedOn w:val="1"/>
    <w:qFormat/>
    <w:uiPriority w:val="1"/>
    <w:pPr>
      <w:autoSpaceDE w:val="0"/>
      <w:autoSpaceDN w:val="0"/>
      <w:ind w:left="128" w:hanging="323"/>
      <w:jc w:val="left"/>
    </w:pPr>
    <w:rPr>
      <w:rFonts w:ascii="宋体" w:hAnsi="宋体" w:cs="宋体"/>
      <w:kern w:val="0"/>
      <w:sz w:val="22"/>
      <w:lang w:eastAsia="en-US"/>
    </w:rPr>
  </w:style>
  <w:style w:type="paragraph" w:customStyle="1" w:styleId="30">
    <w:name w:val="Table Paragraph"/>
    <w:basedOn w:val="1"/>
    <w:qFormat/>
    <w:uiPriority w:val="1"/>
    <w:pPr>
      <w:autoSpaceDE w:val="0"/>
      <w:autoSpaceDN w:val="0"/>
      <w:jc w:val="left"/>
    </w:pPr>
    <w:rPr>
      <w:rFonts w:ascii="宋体" w:hAnsi="宋体" w:cs="宋体"/>
      <w:kern w:val="0"/>
      <w:sz w:val="22"/>
      <w:lang w:eastAsia="en-US"/>
    </w:rPr>
  </w:style>
  <w:style w:type="paragraph" w:customStyle="1" w:styleId="31">
    <w:name w:val="Heading 3"/>
    <w:basedOn w:val="1"/>
    <w:qFormat/>
    <w:uiPriority w:val="1"/>
    <w:pPr>
      <w:autoSpaceDE w:val="0"/>
      <w:autoSpaceDN w:val="0"/>
      <w:ind w:left="1028"/>
      <w:jc w:val="left"/>
      <w:outlineLvl w:val="3"/>
    </w:pPr>
    <w:rPr>
      <w:rFonts w:ascii="宋体" w:hAnsi="宋体" w:cs="宋体"/>
      <w:kern w:val="0"/>
      <w:sz w:val="35"/>
      <w:szCs w:val="35"/>
      <w:lang w:eastAsia="en-US"/>
    </w:rPr>
  </w:style>
  <w:style w:type="paragraph" w:customStyle="1" w:styleId="32">
    <w:name w:val="Heading 4"/>
    <w:basedOn w:val="1"/>
    <w:qFormat/>
    <w:uiPriority w:val="1"/>
    <w:pPr>
      <w:autoSpaceDE w:val="0"/>
      <w:autoSpaceDN w:val="0"/>
      <w:ind w:left="20"/>
      <w:jc w:val="left"/>
      <w:outlineLvl w:val="4"/>
    </w:pPr>
    <w:rPr>
      <w:rFonts w:ascii="宋体" w:hAnsi="宋体" w:cs="宋体"/>
      <w:kern w:val="0"/>
      <w:sz w:val="31"/>
      <w:szCs w:val="31"/>
      <w:lang w:eastAsia="en-US"/>
    </w:rPr>
  </w:style>
  <w:style w:type="character" w:customStyle="1" w:styleId="33">
    <w:name w:val="页脚 Char"/>
    <w:basedOn w:val="18"/>
    <w:link w:val="12"/>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88E478-7200-4D48-B3B7-1CA32879F92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1735</Words>
  <Characters>1798</Characters>
  <Lines>27</Lines>
  <Paragraphs>7</Paragraphs>
  <TotalTime>5</TotalTime>
  <ScaleCrop>false</ScaleCrop>
  <LinksUpToDate>false</LinksUpToDate>
  <CharactersWithSpaces>1848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2022-04-14T07:15:00Z</dcterms:created>
  <dc:creator>大雁哥</dc:creator>
  <cp:lastModifiedBy>WPS_1586713933</cp:lastModifiedBy>
  <cp:lastPrinted>2022-10-27T09:18:13Z</cp:lastPrinted>
  <dcterms:modified xsi:type="dcterms:W3CDTF">2022-10-27T09:26:09Z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1FAC9204A487444E87D61781820C6281</vt:lpwstr>
  </property>
</Properties>
</file>