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both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spacing w:line="580" w:lineRule="exact"/>
        <w:ind w:left="0" w:leftChars="0" w:firstLine="0" w:firstLineChars="0"/>
        <w:jc w:val="both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插</w:t>
      </w:r>
      <w:r>
        <w:rPr>
          <w:rFonts w:hint="eastAsia" w:ascii="仿宋_GB2312"/>
          <w:sz w:val="32"/>
          <w:szCs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办发〔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插旗镇人民政府办公室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2022年拖拉机安全顽瘴痼疾专项整治行动方案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各村（社区）</w:t>
      </w:r>
      <w:r>
        <w:rPr>
          <w:rFonts w:hint="eastAsia" w:ascii="仿宋_GB2312" w:eastAsia="仿宋_GB2312"/>
          <w:sz w:val="32"/>
          <w:szCs w:val="32"/>
          <w:lang w:eastAsia="zh-CN"/>
        </w:rPr>
        <w:t>、部门单位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贯彻落实《全省拖拉机安全顽瘴痼疾专项整治行动方案》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湘农发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138号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）精神，根据《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2022年全市交通问题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顽瘴痼疾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集中整治行动实施方案》（岳办发电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〔2022〕8号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及华农发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要求，有序稳步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安全专项整治行动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坚决杜绝较大及以上交通事故，全面提升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农机交通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经研究决定，在全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范围内开展为期一年的拖拉机安全顽瘴痼疾专项整治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现将《插旗镇2022年拖拉机安全顽瘴痼疾专项整治行动方案》印发给你们，请认真贯彻执行。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插旗镇人民政府办公室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2022年3月25日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2022年拖拉机安全顽瘴痼疾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专项整治行动方案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以党中央国务院、省委省政府、市委市政府关于安全生产的有关要求，为遵循深入贯彻落实习近平总书记关于安全生产的重要论述，积极主动地抓好农机安全生产工作，保持全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农机安全生产平稳态势。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在用拖拉机，重点是变型拖拉机等规范使用。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通过集中整治，拖拉机逾期未检验、逾期未报废问题得到彻底解决，无牌无证、非法改装、报废机车运行、超速超载、非法载人等违法现象基本杜绝，拖拉机安全源头管控更加规范。在202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年12月31日前，变型拖拉机存量减少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力争</w:t>
      </w:r>
      <w:r>
        <w:rPr>
          <w:rFonts w:hint="eastAsia" w:ascii="仿宋_GB2312" w:hAnsi="仿宋_GB2312" w:eastAsia="仿宋_GB2312" w:cs="仿宋_GB2312"/>
          <w:sz w:val="32"/>
          <w:szCs w:val="32"/>
        </w:rPr>
        <w:t>到2025年实现变型拖拉机全面退出。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（三）整治步骤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省委省政府的统一部署，此次拖拉机安全顽瘴痼疾专项整治行动为期一年，分三个阶段进行。一是动员部署、排查摸底阶段。完成工作部署，对照整治任务摸清底数，形成问题清单。二是集中行动、专项整治阶段。对照问题清单逐一落实整治，实行“一单四制”管理，积极配合相关部门打击拖拉机道路违法行为。三是巩固提升、建立长效机制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（四）整治任务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整治拖拉机逾期未检验、逾期未报废的问题。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农业综合服务中心分村场包干负责，对拖拉机情况进行逐台清查，列出问题清单。坚持实事求是的原则，准确完整填写清单信息，并及时将问题清单移交公安交警部门、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交通问题顽瘴痼疾集中整治行动领导小组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对逾期未检验的，按规定要求补检；对补检不合格的，按规定实施报废，注销号牌；对逾期未报废的拖拉机，实施强制报废，注销号牌；对已注销号牌但未实际报废的拖拉机，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督促办理报废手续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2.整治拖拉机长期脱检、逾期未报废、无牌无证上路行驶的问题。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配合公安交警部门，加大对上路行驶拖拉机长期脱检、逾期未报废、无牌无证上路行驶等违法行为的打击。及时向公安交警部门提供违法拖拉机档案信息，对查处的符合上户要求的无牌无证拖拉机，按规定补办相关手续。及时掌握公安交警部门整治拖拉机的相关信息，分类登记，备案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3.整治拖拉机非法载人问题。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全力配合公安交警部门对拖拉机非法载人违法行为进行打击。对违法拖拉机驾驶人进行集中安全教育，督促违法人以书面形式作出保证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4.整治拖拉机非法改（拼）装的问题。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发现的非法改（拼）装拖拉机，特别是外挂拖拉机，督促其整改，并将相关信息及时移交公安交警部门。主动配合公安交警部门对拖拉机非法改（拼）装违法行为进行打击，协助督促恢复原有参数或强制拆解报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5.加大政策宣传力度，推动变拖报废。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省农业农村厅等四部门联合印发的《关于加快变型拖拉机报废淘汰的指导意见》（湘农联〔2020〕75号），在安全生产宣传月、交通顽瘴痼疾整治和重大节假日期间，通过宣传展板、宣传资料等多种途径，深入开展变型拖拉机报废淘汰政策宣传，扩大公众知晓度，引导机主主动报废拆解机具，彻底消除安全隐患。与此同时，坚持边查边改，现查现改，及限期到位，举一反三，推动农机安全生产领域问题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拖拉机安</w:t>
      </w:r>
      <w:r>
        <w:rPr>
          <w:rFonts w:hint="eastAsia" w:ascii="仿宋_GB2312" w:hAnsi="仿宋_GB2312" w:eastAsia="仿宋_GB2312" w:cs="仿宋_GB2312"/>
          <w:sz w:val="32"/>
          <w:szCs w:val="32"/>
        </w:rPr>
        <w:t>全顽瘴痼疾专项整治行动领导小组，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镇长汤文辉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人大主席唐忠爱任副组长，农业综合服务中心、派出所、行政综合执法大队、各村（社区）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为成员。领导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小组下设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办公室，办公室设农业综合服务中心，刘立军为</w:t>
      </w:r>
      <w:r>
        <w:rPr>
          <w:rFonts w:hint="eastAsia" w:ascii="仿宋_GB2312" w:hAnsi="仿宋_GB2312" w:eastAsia="仿宋_GB2312" w:cs="仿宋_GB2312"/>
          <w:sz w:val="32"/>
          <w:szCs w:val="32"/>
        </w:rPr>
        <w:t>联络员。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（二）强化责任落实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各部门要高度重视拖拉机安全顽瘴病疾专项整治工作，严格落实安全生产“党政同责、一岗双责、齐抓共管、失职追责”和“三个必须”的工作要求，切实担起整治责任。专项整治行动由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镇行政综合执法大队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合力推进。拖拉机安全顽瘴疾专项整治是省、市、县交通问题顽瘴瘤疾集中整治行动的主要内容之一，省委省政府督查室、市委市政府督查室、县委县政府督查室将开展督查，督查情况纳入对各地政府的绩效考核。县局将相应开展督查，对整治行动责任不到位的、工作不落实的、整治效果不佳的，采取提醒、约谈、通报的方式开展催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（三）强化报废监管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加强对存量变型拖拉机的安全监管，加速报废淘汰。按照省政府的部署要求，会同财政、公安交警等部门，认真落实变型拖拉机报废工作。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（四）强化宣传引导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广播、宣传车、网络和发放宣传资料等形式，及时把专项整治行动的内容和要求迅速宣传到各基层单位、农机合作社和广大农机手。要加强农机安全法律法规和安全知识的宣传教育，把《农机安全事故警示录》、《农机安全警示》宣传册，发放到每个村场和农机手。通过广泛宣传教育，让拖拉机安全顽瘴痼疾专项整治深入人心，让农机安全法律法规和安全知识传遍千家万户，确保整治行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（五）强化总结调度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整治行动期间，要将清查的问题、整治工作进展情况、主要做法和成效经验，按照省、市、县交通问题顽瘴痼疾集中整治行动领导小组办公室统一要求，及时报送至全县拖拉机安全顽瘴痼疾专项整治行动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260" cy="18605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310" cy="18608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.65pt;width:63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W15szYAAAABAEAAA8AAAAAAAAAAQAgAAAAIgAAAGRycy9k&#10;b3ducmV2LnhtbFBLAQIUABQAAAAIAIdO4kDHJT5rAgIAAPQDAAAOAAAAAAAAAAEAIAAAACc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1AC1084"/>
    <w:rsid w:val="1E140AB8"/>
    <w:rsid w:val="306B2A63"/>
    <w:rsid w:val="349D5FD2"/>
    <w:rsid w:val="35782D68"/>
    <w:rsid w:val="3D8F1466"/>
    <w:rsid w:val="521524D5"/>
    <w:rsid w:val="554D7917"/>
    <w:rsid w:val="5E170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Autospacing="0" w:afterAutospacing="0" w:line="4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Autospacing="0" w:afterAutospacing="0" w:line="240" w:lineRule="auto"/>
      <w:ind w:firstLine="200" w:firstLineChars="200"/>
      <w:jc w:val="left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Autospacing="0" w:afterAutospacing="0" w:line="240" w:lineRule="auto"/>
      <w:outlineLvl w:val="2"/>
    </w:pPr>
    <w:rPr>
      <w:rFonts w:eastAsia="楷体"/>
      <w:b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2476</Words>
  <Characters>2523</Characters>
  <Lines>0</Lines>
  <Paragraphs>48</Paragraphs>
  <TotalTime>10</TotalTime>
  <ScaleCrop>false</ScaleCrop>
  <LinksUpToDate>false</LinksUpToDate>
  <CharactersWithSpaces>2524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2022-03-09T12:36:00Z</dcterms:created>
  <dc:creator>夏知行</dc:creator>
  <cp:lastModifiedBy>CR7-mac</cp:lastModifiedBy>
  <cp:lastPrinted>2022-04-08T04:31:10Z</cp:lastPrinted>
  <dcterms:modified xsi:type="dcterms:W3CDTF">2022-04-08T04:32:00Z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67D9941DB13C414DA01852B274FC66FF</vt:lpwstr>
  </property>
</Properties>
</file>