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公路日常养护工程</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华容县公路事务中心</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华容县交通运输局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 xml:space="preserve">9 </w:t>
      </w:r>
      <w:r>
        <w:rPr>
          <w:rFonts w:hint="eastAsia" w:eastAsia="仿宋_GB2312"/>
          <w:sz w:val="32"/>
        </w:rPr>
        <w:t xml:space="preserve">月 </w:t>
      </w:r>
      <w:r>
        <w:rPr>
          <w:rFonts w:hint="eastAsia" w:eastAsia="仿宋_GB2312"/>
          <w:sz w:val="32"/>
          <w:lang w:val="en-US" w:eastAsia="zh-CN"/>
        </w:rPr>
        <w:t>28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51"/>
        <w:gridCol w:w="1467"/>
        <w:gridCol w:w="22"/>
        <w:gridCol w:w="392"/>
        <w:gridCol w:w="613"/>
        <w:gridCol w:w="255"/>
        <w:gridCol w:w="785"/>
        <w:gridCol w:w="567"/>
        <w:gridCol w:w="1090"/>
        <w:gridCol w:w="98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547"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刘本力、邓永彬</w:t>
            </w:r>
          </w:p>
        </w:tc>
        <w:tc>
          <w:tcPr>
            <w:tcW w:w="1040"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联系电话</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13487715988/13789038688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547" w:type="dxa"/>
            <w:gridSpan w:val="6"/>
            <w:noWrap w:val="0"/>
            <w:vAlign w:val="center"/>
          </w:tcPr>
          <w:p>
            <w:pPr>
              <w:rPr>
                <w:rFonts w:hint="default" w:eastAsia="仿宋_GB2312"/>
                <w:sz w:val="24"/>
                <w:lang w:val="en-US" w:eastAsia="zh-CN"/>
              </w:rPr>
            </w:pPr>
            <w:r>
              <w:rPr>
                <w:rFonts w:hint="eastAsia" w:eastAsia="仿宋_GB2312"/>
                <w:sz w:val="24"/>
                <w:lang w:val="en-US" w:eastAsia="zh-CN"/>
              </w:rPr>
              <w:t>华容县港东路036号</w:t>
            </w:r>
          </w:p>
        </w:tc>
        <w:tc>
          <w:tcPr>
            <w:tcW w:w="1040"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1053"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2020.19</w:t>
            </w:r>
          </w:p>
        </w:tc>
        <w:tc>
          <w:tcPr>
            <w:tcW w:w="146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1027"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2020.19</w:t>
            </w:r>
          </w:p>
        </w:tc>
        <w:tc>
          <w:tcPr>
            <w:tcW w:w="1607"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109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2020.19</w:t>
            </w:r>
          </w:p>
        </w:tc>
        <w:tc>
          <w:tcPr>
            <w:tcW w:w="98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1053"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2020.19</w:t>
            </w:r>
          </w:p>
        </w:tc>
        <w:tc>
          <w:tcPr>
            <w:tcW w:w="1467"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1027" w:type="dxa"/>
            <w:gridSpan w:val="3"/>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2020.19</w:t>
            </w:r>
          </w:p>
        </w:tc>
        <w:tc>
          <w:tcPr>
            <w:tcW w:w="1607"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1090"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2020.19</w:t>
            </w:r>
          </w:p>
        </w:tc>
        <w:tc>
          <w:tcPr>
            <w:tcW w:w="98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053" w:type="dxa"/>
            <w:gridSpan w:val="2"/>
            <w:tcBorders>
              <w:bottom w:val="single" w:color="auto" w:sz="4" w:space="0"/>
            </w:tcBorders>
            <w:noWrap w:val="0"/>
            <w:vAlign w:val="center"/>
          </w:tcPr>
          <w:p>
            <w:pPr>
              <w:rPr>
                <w:rFonts w:hint="eastAsia" w:eastAsia="仿宋_GB2312"/>
                <w:sz w:val="24"/>
              </w:rPr>
            </w:pPr>
          </w:p>
        </w:tc>
        <w:tc>
          <w:tcPr>
            <w:tcW w:w="1467"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027" w:type="dxa"/>
            <w:gridSpan w:val="3"/>
            <w:tcBorders>
              <w:bottom w:val="single" w:color="auto" w:sz="4" w:space="0"/>
            </w:tcBorders>
            <w:noWrap w:val="0"/>
            <w:vAlign w:val="center"/>
          </w:tcPr>
          <w:p>
            <w:pPr>
              <w:rPr>
                <w:rFonts w:hint="eastAsia" w:eastAsia="仿宋_GB2312"/>
                <w:sz w:val="24"/>
              </w:rPr>
            </w:pPr>
          </w:p>
        </w:tc>
        <w:tc>
          <w:tcPr>
            <w:tcW w:w="160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090" w:type="dxa"/>
            <w:tcBorders>
              <w:bottom w:val="single" w:color="auto" w:sz="4" w:space="0"/>
            </w:tcBorders>
            <w:noWrap w:val="0"/>
            <w:vAlign w:val="center"/>
          </w:tcPr>
          <w:p>
            <w:pPr>
              <w:rPr>
                <w:rFonts w:hint="eastAsia" w:eastAsia="仿宋_GB2312"/>
                <w:sz w:val="24"/>
              </w:rPr>
            </w:pPr>
          </w:p>
        </w:tc>
        <w:tc>
          <w:tcPr>
            <w:tcW w:w="98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053" w:type="dxa"/>
            <w:gridSpan w:val="2"/>
            <w:tcBorders>
              <w:bottom w:val="single" w:color="auto" w:sz="4" w:space="0"/>
            </w:tcBorders>
            <w:noWrap w:val="0"/>
            <w:vAlign w:val="center"/>
          </w:tcPr>
          <w:p>
            <w:pPr>
              <w:rPr>
                <w:rFonts w:hint="eastAsia" w:eastAsia="仿宋_GB2312"/>
                <w:sz w:val="24"/>
              </w:rPr>
            </w:pPr>
          </w:p>
        </w:tc>
        <w:tc>
          <w:tcPr>
            <w:tcW w:w="1467"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027" w:type="dxa"/>
            <w:gridSpan w:val="3"/>
            <w:tcBorders>
              <w:bottom w:val="single" w:color="auto" w:sz="4" w:space="0"/>
            </w:tcBorders>
            <w:noWrap w:val="0"/>
            <w:vAlign w:val="center"/>
          </w:tcPr>
          <w:p>
            <w:pPr>
              <w:rPr>
                <w:rFonts w:hint="eastAsia" w:eastAsia="仿宋_GB2312"/>
                <w:sz w:val="24"/>
              </w:rPr>
            </w:pPr>
          </w:p>
        </w:tc>
        <w:tc>
          <w:tcPr>
            <w:tcW w:w="160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090" w:type="dxa"/>
            <w:tcBorders>
              <w:bottom w:val="single" w:color="auto" w:sz="4" w:space="0"/>
            </w:tcBorders>
            <w:noWrap w:val="0"/>
            <w:vAlign w:val="center"/>
          </w:tcPr>
          <w:p>
            <w:pPr>
              <w:rPr>
                <w:rFonts w:hint="eastAsia" w:eastAsia="仿宋_GB2312"/>
                <w:sz w:val="24"/>
              </w:rPr>
            </w:pPr>
          </w:p>
        </w:tc>
        <w:tc>
          <w:tcPr>
            <w:tcW w:w="98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053" w:type="dxa"/>
            <w:gridSpan w:val="2"/>
            <w:tcBorders>
              <w:bottom w:val="single" w:color="auto" w:sz="4" w:space="0"/>
            </w:tcBorders>
            <w:noWrap w:val="0"/>
            <w:vAlign w:val="center"/>
          </w:tcPr>
          <w:p>
            <w:pPr>
              <w:rPr>
                <w:rFonts w:hint="eastAsia" w:eastAsia="仿宋_GB2312"/>
                <w:sz w:val="24"/>
              </w:rPr>
            </w:pPr>
          </w:p>
        </w:tc>
        <w:tc>
          <w:tcPr>
            <w:tcW w:w="1467"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027" w:type="dxa"/>
            <w:gridSpan w:val="3"/>
            <w:tcBorders>
              <w:bottom w:val="single" w:color="auto" w:sz="4" w:space="0"/>
            </w:tcBorders>
            <w:noWrap w:val="0"/>
            <w:vAlign w:val="center"/>
          </w:tcPr>
          <w:p>
            <w:pPr>
              <w:rPr>
                <w:rFonts w:hint="eastAsia" w:eastAsia="仿宋_GB2312"/>
                <w:sz w:val="24"/>
              </w:rPr>
            </w:pPr>
          </w:p>
        </w:tc>
        <w:tc>
          <w:tcPr>
            <w:tcW w:w="160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090" w:type="dxa"/>
            <w:tcBorders>
              <w:bottom w:val="single" w:color="auto" w:sz="4" w:space="0"/>
            </w:tcBorders>
            <w:noWrap w:val="0"/>
            <w:vAlign w:val="center"/>
          </w:tcPr>
          <w:p>
            <w:pPr>
              <w:rPr>
                <w:rFonts w:hint="eastAsia" w:eastAsia="仿宋_GB2312"/>
                <w:sz w:val="24"/>
              </w:rPr>
            </w:pPr>
          </w:p>
        </w:tc>
        <w:tc>
          <w:tcPr>
            <w:tcW w:w="98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053" w:type="dxa"/>
            <w:gridSpan w:val="2"/>
            <w:tcBorders>
              <w:bottom w:val="single" w:color="auto" w:sz="4" w:space="0"/>
            </w:tcBorders>
            <w:noWrap w:val="0"/>
            <w:vAlign w:val="center"/>
          </w:tcPr>
          <w:p>
            <w:pPr>
              <w:rPr>
                <w:rFonts w:hint="eastAsia" w:eastAsia="仿宋_GB2312"/>
                <w:sz w:val="24"/>
              </w:rPr>
            </w:pPr>
          </w:p>
        </w:tc>
        <w:tc>
          <w:tcPr>
            <w:tcW w:w="1467"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027" w:type="dxa"/>
            <w:gridSpan w:val="3"/>
            <w:tcBorders>
              <w:bottom w:val="single" w:color="auto" w:sz="4" w:space="0"/>
            </w:tcBorders>
            <w:noWrap w:val="0"/>
            <w:vAlign w:val="center"/>
          </w:tcPr>
          <w:p>
            <w:pPr>
              <w:rPr>
                <w:rFonts w:hint="eastAsia" w:eastAsia="仿宋_GB2312"/>
                <w:sz w:val="24"/>
              </w:rPr>
            </w:pPr>
          </w:p>
        </w:tc>
        <w:tc>
          <w:tcPr>
            <w:tcW w:w="160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090" w:type="dxa"/>
            <w:tcBorders>
              <w:bottom w:val="single" w:color="auto" w:sz="4" w:space="0"/>
            </w:tcBorders>
            <w:noWrap w:val="0"/>
            <w:vAlign w:val="center"/>
          </w:tcPr>
          <w:p>
            <w:pPr>
              <w:rPr>
                <w:rFonts w:hint="eastAsia" w:eastAsia="仿宋_GB2312"/>
                <w:sz w:val="24"/>
              </w:rPr>
            </w:pPr>
          </w:p>
        </w:tc>
        <w:tc>
          <w:tcPr>
            <w:tcW w:w="98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489"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61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7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张家湾大桥危桥改造</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25000</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2021年12月193号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张家湾大桥危桥改造</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2600000</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2021年12月194号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张家湾大桥危桥改造</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400000</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2021年12月185号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安防工程</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267209.72</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2021年2月16号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安防工程</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140000</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2021年2月22号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安防工程</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720501</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2021年2月69号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公路养护</w:t>
            </w:r>
          </w:p>
        </w:tc>
        <w:tc>
          <w:tcPr>
            <w:tcW w:w="1489"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1364430.18</w:t>
            </w:r>
          </w:p>
        </w:tc>
        <w:tc>
          <w:tcPr>
            <w:tcW w:w="261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2021年12月195号</w:t>
            </w: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5"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489"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20201900</w:t>
            </w:r>
          </w:p>
        </w:tc>
        <w:tc>
          <w:tcPr>
            <w:tcW w:w="2612" w:type="dxa"/>
            <w:gridSpan w:val="5"/>
            <w:tcBorders>
              <w:bottom w:val="single" w:color="auto" w:sz="4" w:space="0"/>
            </w:tcBorders>
            <w:noWrap w:val="0"/>
            <w:vAlign w:val="center"/>
          </w:tcPr>
          <w:p>
            <w:pPr>
              <w:jc w:val="center"/>
              <w:rPr>
                <w:rFonts w:hint="eastAsia" w:eastAsia="仿宋_GB2312"/>
                <w:b/>
                <w:sz w:val="24"/>
              </w:rPr>
            </w:pPr>
          </w:p>
        </w:tc>
        <w:tc>
          <w:tcPr>
            <w:tcW w:w="276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34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76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343" w:type="dxa"/>
            <w:gridSpan w:val="10"/>
            <w:tcBorders>
              <w:bottom w:val="single" w:color="auto" w:sz="4" w:space="0"/>
            </w:tcBorders>
            <w:noWrap w:val="0"/>
            <w:vAlign w:val="center"/>
          </w:tcPr>
          <w:p>
            <w:pPr>
              <w:rPr>
                <w:rFonts w:hint="default" w:eastAsia="仿宋_GB2312"/>
                <w:b/>
                <w:sz w:val="24"/>
                <w:lang w:val="en-US" w:eastAsia="zh-CN"/>
              </w:rPr>
            </w:pPr>
            <w:r>
              <w:rPr>
                <w:rFonts w:hint="eastAsia" w:eastAsia="仿宋_GB2312"/>
                <w:b/>
                <w:sz w:val="24"/>
                <w:lang w:val="en-US" w:eastAsia="zh-CN"/>
              </w:rPr>
              <w:t>2021年1-12月全县公路养护投资2020.19万元。提升全县公路通行能力，消除了行车安全隐患，提高了公路好路率。</w:t>
            </w:r>
          </w:p>
        </w:tc>
        <w:tc>
          <w:tcPr>
            <w:tcW w:w="2766"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100%完成目标任务。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1242" w:type="dxa"/>
            <w:gridSpan w:val="3"/>
            <w:noWrap w:val="0"/>
            <w:vAlign w:val="center"/>
          </w:tcPr>
          <w:p>
            <w:pPr>
              <w:jc w:val="center"/>
              <w:rPr>
                <w:rFonts w:hint="eastAsia" w:eastAsia="仿宋_GB2312"/>
                <w:sz w:val="24"/>
              </w:rPr>
            </w:pPr>
            <w:r>
              <w:rPr>
                <w:rFonts w:hint="eastAsia" w:eastAsia="仿宋_GB2312"/>
                <w:sz w:val="24"/>
              </w:rPr>
              <w:t>一级指标</w:t>
            </w:r>
          </w:p>
        </w:tc>
        <w:tc>
          <w:tcPr>
            <w:tcW w:w="1489"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35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7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工程养护</w:t>
            </w:r>
          </w:p>
        </w:tc>
        <w:tc>
          <w:tcPr>
            <w:tcW w:w="135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2020.19</w:t>
            </w:r>
          </w:p>
        </w:tc>
        <w:tc>
          <w:tcPr>
            <w:tcW w:w="276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352" w:type="dxa"/>
            <w:gridSpan w:val="2"/>
            <w:tcBorders>
              <w:bottom w:val="single" w:color="auto" w:sz="4" w:space="0"/>
            </w:tcBorders>
            <w:noWrap w:val="0"/>
            <w:vAlign w:val="center"/>
          </w:tcPr>
          <w:p>
            <w:pPr>
              <w:jc w:val="center"/>
              <w:rPr>
                <w:rFonts w:hint="eastAsia" w:eastAsia="仿宋_GB2312"/>
                <w:sz w:val="24"/>
              </w:rPr>
            </w:pP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通过上级验收合格</w:t>
            </w:r>
          </w:p>
        </w:tc>
        <w:tc>
          <w:tcPr>
            <w:tcW w:w="2766" w:type="dxa"/>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通过上级验收合格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352" w:type="dxa"/>
            <w:gridSpan w:val="2"/>
            <w:tcBorders>
              <w:bottom w:val="single" w:color="auto" w:sz="4" w:space="0"/>
            </w:tcBorders>
            <w:noWrap w:val="0"/>
            <w:vAlign w:val="center"/>
          </w:tcPr>
          <w:p>
            <w:pPr>
              <w:jc w:val="center"/>
              <w:rPr>
                <w:rFonts w:hint="eastAsia" w:eastAsia="仿宋_GB2312"/>
                <w:sz w:val="24"/>
              </w:rPr>
            </w:pPr>
          </w:p>
        </w:tc>
        <w:tc>
          <w:tcPr>
            <w:tcW w:w="27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spacing w:line="360" w:lineRule="exact"/>
              <w:jc w:val="both"/>
              <w:rPr>
                <w:rFonts w:hint="eastAsia" w:eastAsia="仿宋_GB2312"/>
                <w:sz w:val="24"/>
                <w:lang w:val="en-US" w:eastAsia="zh-CN"/>
              </w:rPr>
            </w:pPr>
            <w:r>
              <w:rPr>
                <w:rFonts w:hint="eastAsia" w:eastAsia="仿宋_GB2312"/>
                <w:sz w:val="24"/>
                <w:lang w:val="en-US" w:eastAsia="zh-CN"/>
              </w:rPr>
              <w:t>2021年底</w:t>
            </w: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 xml:space="preserve">2021年12月20日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both"/>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2020.19</w:t>
            </w:r>
          </w:p>
        </w:tc>
        <w:tc>
          <w:tcPr>
            <w:tcW w:w="2766"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带动全县经济发展</w:t>
            </w: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经济效益明显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spacing w:line="360" w:lineRule="exact"/>
              <w:jc w:val="center"/>
              <w:rPr>
                <w:rFonts w:hint="default"/>
                <w:lang w:val="en-US" w:eastAsia="zh-CN"/>
              </w:rPr>
            </w:pPr>
            <w:r>
              <w:rPr>
                <w:rFonts w:hint="eastAsia"/>
                <w:lang w:val="en-US" w:eastAsia="zh-CN"/>
              </w:rPr>
              <w:t>美化环境便于人车通行</w:t>
            </w: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lang w:val="en-US" w:eastAsia="zh-CN"/>
              </w:rPr>
              <w:t>美化环境便于人车通行</w:t>
            </w:r>
            <w:r>
              <w:rPr>
                <w:rFonts w:hint="eastAsia"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低碳环保</w:t>
            </w: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低碳环保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公路养护</w:t>
            </w: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95%</w:t>
            </w: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242" w:type="dxa"/>
            <w:gridSpan w:val="3"/>
            <w:vMerge w:val="continue"/>
            <w:noWrap w:val="0"/>
            <w:vAlign w:val="center"/>
          </w:tcPr>
          <w:p>
            <w:pPr>
              <w:jc w:val="center"/>
              <w:rPr>
                <w:rFonts w:hint="eastAsia" w:eastAsia="仿宋_GB2312"/>
                <w:sz w:val="24"/>
              </w:rPr>
            </w:pPr>
          </w:p>
        </w:tc>
        <w:tc>
          <w:tcPr>
            <w:tcW w:w="1489"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1352" w:type="dxa"/>
            <w:gridSpan w:val="2"/>
            <w:tcBorders>
              <w:bottom w:val="single" w:color="auto" w:sz="4" w:space="0"/>
            </w:tcBorders>
            <w:noWrap w:val="0"/>
            <w:vAlign w:val="center"/>
          </w:tcPr>
          <w:p>
            <w:pPr>
              <w:spacing w:line="360" w:lineRule="exact"/>
              <w:jc w:val="center"/>
              <w:rPr>
                <w:rFonts w:hint="eastAsia" w:eastAsia="仿宋_GB2312"/>
                <w:sz w:val="24"/>
                <w:lang w:val="en-US" w:eastAsia="zh-CN"/>
              </w:rPr>
            </w:pPr>
          </w:p>
        </w:tc>
        <w:tc>
          <w:tcPr>
            <w:tcW w:w="2766"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15"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6867"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15"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6867" w:type="dxa"/>
            <w:gridSpan w:val="10"/>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220" w:type="dxa"/>
            <w:gridSpan w:val="4"/>
            <w:noWrap w:val="0"/>
            <w:vAlign w:val="center"/>
          </w:tcPr>
          <w:p>
            <w:pPr>
              <w:jc w:val="center"/>
              <w:rPr>
                <w:rFonts w:hint="eastAsia" w:eastAsia="仿宋_GB2312"/>
                <w:sz w:val="24"/>
              </w:rPr>
            </w:pPr>
            <w:r>
              <w:rPr>
                <w:rFonts w:hint="eastAsia" w:eastAsia="仿宋_GB2312"/>
                <w:sz w:val="24"/>
              </w:rPr>
              <w:t>单  位</w:t>
            </w:r>
          </w:p>
        </w:tc>
        <w:tc>
          <w:tcPr>
            <w:tcW w:w="276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陶  涛</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党组书记、主任</w:t>
            </w:r>
          </w:p>
        </w:tc>
        <w:tc>
          <w:tcPr>
            <w:tcW w:w="2220"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华容县公路</w:t>
            </w:r>
          </w:p>
          <w:p>
            <w:pPr>
              <w:jc w:val="center"/>
              <w:rPr>
                <w:rFonts w:hint="default" w:eastAsia="仿宋_GB2312"/>
                <w:sz w:val="24"/>
                <w:lang w:val="en-US" w:eastAsia="zh-CN"/>
              </w:rPr>
            </w:pPr>
            <w:r>
              <w:rPr>
                <w:rFonts w:hint="eastAsia" w:eastAsia="仿宋_GB2312"/>
                <w:sz w:val="24"/>
                <w:lang w:val="en-US" w:eastAsia="zh-CN"/>
              </w:rPr>
              <w:t>事务中心</w:t>
            </w:r>
          </w:p>
        </w:tc>
        <w:tc>
          <w:tcPr>
            <w:tcW w:w="276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邓永彬</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副主任</w:t>
            </w:r>
          </w:p>
        </w:tc>
        <w:tc>
          <w:tcPr>
            <w:tcW w:w="2220"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华容县公路</w:t>
            </w:r>
          </w:p>
          <w:p>
            <w:pPr>
              <w:jc w:val="center"/>
              <w:rPr>
                <w:rFonts w:hint="default" w:eastAsia="仿宋_GB2312"/>
                <w:sz w:val="24"/>
                <w:lang w:val="en-US" w:eastAsia="zh-CN"/>
              </w:rPr>
            </w:pPr>
            <w:r>
              <w:rPr>
                <w:rFonts w:hint="eastAsia" w:eastAsia="仿宋_GB2312"/>
                <w:sz w:val="24"/>
                <w:lang w:val="en-US" w:eastAsia="zh-CN"/>
              </w:rPr>
              <w:t>事务中心</w:t>
            </w:r>
          </w:p>
        </w:tc>
        <w:tc>
          <w:tcPr>
            <w:tcW w:w="276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杨  燕</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副主任</w:t>
            </w:r>
          </w:p>
        </w:tc>
        <w:tc>
          <w:tcPr>
            <w:tcW w:w="2220"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华容县公路</w:t>
            </w:r>
          </w:p>
          <w:p>
            <w:pPr>
              <w:jc w:val="center"/>
              <w:rPr>
                <w:rFonts w:hint="eastAsia" w:eastAsia="仿宋_GB2312"/>
                <w:sz w:val="24"/>
              </w:rPr>
            </w:pPr>
            <w:r>
              <w:rPr>
                <w:rFonts w:hint="eastAsia" w:eastAsia="仿宋_GB2312"/>
                <w:sz w:val="24"/>
                <w:lang w:val="en-US" w:eastAsia="zh-CN"/>
              </w:rPr>
              <w:t>事务中心</w:t>
            </w:r>
          </w:p>
        </w:tc>
        <w:tc>
          <w:tcPr>
            <w:tcW w:w="276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张江涛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15873075818</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line="600" w:lineRule="exact"/>
              <w:jc w:val="center"/>
              <w:rPr>
                <w:rFonts w:ascii="仿宋" w:hAnsi="仿宋" w:eastAsia="仿宋" w:cs="仿宋"/>
                <w:sz w:val="36"/>
                <w:szCs w:val="36"/>
              </w:rPr>
            </w:pPr>
            <w:r>
              <w:rPr>
                <w:rFonts w:hint="eastAsia" w:ascii="仿宋" w:hAnsi="仿宋" w:eastAsia="仿宋" w:cs="仿宋"/>
                <w:b/>
                <w:bCs/>
                <w:sz w:val="36"/>
                <w:szCs w:val="36"/>
                <w:lang w:val="en-US" w:eastAsia="zh-CN"/>
              </w:rPr>
              <w:t>2021</w:t>
            </w:r>
            <w:r>
              <w:rPr>
                <w:rFonts w:hint="eastAsia" w:ascii="仿宋" w:hAnsi="仿宋" w:eastAsia="仿宋" w:cs="仿宋"/>
                <w:b/>
                <w:bCs/>
                <w:sz w:val="36"/>
                <w:szCs w:val="36"/>
              </w:rPr>
              <w:t>年公路养护资金绩效评价报告</w:t>
            </w:r>
          </w:p>
          <w:p>
            <w:pPr>
              <w:spacing w:line="440" w:lineRule="exact"/>
              <w:ind w:firstLine="600" w:firstLineChars="200"/>
              <w:rPr>
                <w:rFonts w:ascii="仿宋_GB2312" w:hAnsi="仿宋" w:eastAsia="仿宋_GB2312" w:cs="仿宋"/>
                <w:sz w:val="30"/>
                <w:szCs w:val="30"/>
              </w:rPr>
            </w:pPr>
          </w:p>
          <w:p>
            <w:pPr>
              <w:spacing w:line="600" w:lineRule="exact"/>
              <w:ind w:firstLine="600" w:firstLineChars="200"/>
              <w:rPr>
                <w:rFonts w:ascii="仿宋_GB2312" w:hAnsi="仿宋" w:eastAsia="仿宋_GB2312" w:cs="仿宋"/>
                <w:bCs/>
                <w:sz w:val="30"/>
                <w:szCs w:val="30"/>
              </w:rPr>
            </w:pPr>
            <w:r>
              <w:rPr>
                <w:rFonts w:hint="eastAsia" w:ascii="仿宋_GB2312" w:hAnsi="仿宋" w:eastAsia="仿宋_GB2312" w:cs="仿宋"/>
                <w:bCs/>
                <w:sz w:val="30"/>
                <w:szCs w:val="30"/>
              </w:rPr>
              <w:t>一、养护基本概况</w:t>
            </w:r>
          </w:p>
          <w:p>
            <w:pPr>
              <w:ind w:firstLine="735" w:firstLineChars="245"/>
              <w:rPr>
                <w:rFonts w:ascii="仿宋_GB2312" w:eastAsia="仿宋_GB2312"/>
                <w:sz w:val="30"/>
                <w:szCs w:val="30"/>
              </w:rPr>
            </w:pPr>
            <w:r>
              <w:rPr>
                <w:rFonts w:hint="eastAsia" w:ascii="仿宋_GB2312" w:hAnsi="宋体" w:eastAsia="仿宋_GB2312"/>
                <w:sz w:val="30"/>
                <w:szCs w:val="30"/>
              </w:rPr>
              <w:t>今年养护里程</w:t>
            </w:r>
            <w:r>
              <w:rPr>
                <w:rFonts w:hint="eastAsia" w:ascii="仿宋_GB2312" w:hAnsi="宋体" w:eastAsia="仿宋_GB2312"/>
                <w:sz w:val="30"/>
                <w:szCs w:val="30"/>
                <w:lang w:val="en-US" w:eastAsia="zh-CN"/>
              </w:rPr>
              <w:t>普通国省道171.86公里，</w:t>
            </w:r>
            <w:r>
              <w:rPr>
                <w:rFonts w:hint="eastAsia" w:ascii="仿宋_GB2312" w:hAnsi="宋体" w:eastAsia="仿宋_GB2312"/>
                <w:sz w:val="30"/>
                <w:szCs w:val="30"/>
              </w:rPr>
              <w:t>县道</w:t>
            </w:r>
            <w:r>
              <w:rPr>
                <w:rFonts w:ascii="仿宋_GB2312" w:hAnsi="宋体" w:eastAsia="仿宋_GB2312"/>
                <w:sz w:val="30"/>
                <w:szCs w:val="30"/>
              </w:rPr>
              <w:t>9</w:t>
            </w:r>
            <w:r>
              <w:rPr>
                <w:rFonts w:hint="eastAsia" w:ascii="仿宋_GB2312" w:hAnsi="宋体" w:eastAsia="仿宋_GB2312"/>
                <w:sz w:val="30"/>
                <w:szCs w:val="30"/>
              </w:rPr>
              <w:t>条</w:t>
            </w:r>
            <w:r>
              <w:rPr>
                <w:rFonts w:ascii="仿宋_GB2312" w:hAnsi="宋体" w:eastAsia="仿宋_GB2312"/>
                <w:sz w:val="30"/>
                <w:szCs w:val="30"/>
              </w:rPr>
              <w:t>139.304</w:t>
            </w:r>
            <w:r>
              <w:rPr>
                <w:rFonts w:hint="eastAsia" w:ascii="仿宋_GB2312" w:hAnsi="宋体" w:eastAsia="仿宋_GB2312"/>
                <w:sz w:val="30"/>
                <w:szCs w:val="30"/>
              </w:rPr>
              <w:t>公里，乡、村道路</w:t>
            </w:r>
            <w:r>
              <w:rPr>
                <w:rFonts w:ascii="仿宋_GB2312" w:hAnsi="宋体" w:eastAsia="仿宋_GB2312"/>
                <w:sz w:val="30"/>
                <w:szCs w:val="30"/>
              </w:rPr>
              <w:t xml:space="preserve"> 440</w:t>
            </w:r>
            <w:r>
              <w:rPr>
                <w:rFonts w:hint="eastAsia" w:ascii="仿宋_GB2312" w:hAnsi="宋体" w:eastAsia="仿宋_GB2312"/>
                <w:sz w:val="30"/>
                <w:szCs w:val="30"/>
              </w:rPr>
              <w:t>条</w:t>
            </w:r>
            <w:r>
              <w:rPr>
                <w:rFonts w:ascii="仿宋_GB2312" w:hAnsi="宋体" w:eastAsia="仿宋_GB2312"/>
                <w:sz w:val="30"/>
                <w:szCs w:val="30"/>
              </w:rPr>
              <w:t>2038</w:t>
            </w:r>
            <w:r>
              <w:rPr>
                <w:rFonts w:hint="eastAsia" w:ascii="仿宋_GB2312" w:hAnsi="宋体" w:eastAsia="仿宋_GB2312"/>
                <w:sz w:val="30"/>
                <w:szCs w:val="30"/>
              </w:rPr>
              <w:t>多公里，其中乡道养护</w:t>
            </w:r>
            <w:r>
              <w:rPr>
                <w:rFonts w:ascii="仿宋_GB2312" w:hAnsi="宋体" w:eastAsia="仿宋_GB2312"/>
                <w:sz w:val="30"/>
                <w:szCs w:val="30"/>
              </w:rPr>
              <w:t>235.108</w:t>
            </w:r>
            <w:r>
              <w:rPr>
                <w:rFonts w:hint="eastAsia" w:ascii="仿宋_GB2312" w:hAnsi="宋体" w:eastAsia="仿宋_GB2312"/>
                <w:sz w:val="30"/>
                <w:szCs w:val="30"/>
              </w:rPr>
              <w:t>公里、村道养护</w:t>
            </w:r>
            <w:r>
              <w:rPr>
                <w:rFonts w:ascii="仿宋_GB2312" w:hAnsi="宋体" w:eastAsia="仿宋_GB2312"/>
                <w:sz w:val="30"/>
                <w:szCs w:val="30"/>
              </w:rPr>
              <w:t>1685.751</w:t>
            </w:r>
            <w:r>
              <w:rPr>
                <w:rFonts w:hint="eastAsia" w:ascii="仿宋_GB2312" w:hAnsi="宋体" w:eastAsia="仿宋_GB2312"/>
                <w:sz w:val="30"/>
                <w:szCs w:val="30"/>
              </w:rPr>
              <w:t>公里，均已纳入日常养护范畴。对</w:t>
            </w:r>
            <w:r>
              <w:rPr>
                <w:rFonts w:ascii="仿宋_GB2312" w:hAnsi="宋体" w:eastAsia="仿宋_GB2312"/>
                <w:sz w:val="30"/>
                <w:szCs w:val="30"/>
              </w:rPr>
              <w:t>14</w:t>
            </w:r>
            <w:r>
              <w:rPr>
                <w:rFonts w:hint="eastAsia" w:ascii="仿宋_GB2312" w:hAnsi="宋体" w:eastAsia="仿宋_GB2312"/>
                <w:sz w:val="30"/>
                <w:szCs w:val="30"/>
              </w:rPr>
              <w:t>个乡镇公路站的管养道路进行四个季度养护考核，考核合格后已拨年度县、乡、村道养护资金</w:t>
            </w:r>
            <w:r>
              <w:rPr>
                <w:rFonts w:ascii="仿宋_GB2312" w:hAnsi="宋体" w:eastAsia="仿宋_GB2312"/>
                <w:sz w:val="30"/>
                <w:szCs w:val="30"/>
              </w:rPr>
              <w:t>625.2967</w:t>
            </w:r>
            <w:r>
              <w:rPr>
                <w:rFonts w:hint="eastAsia" w:ascii="仿宋_GB2312" w:hAnsi="宋体" w:eastAsia="仿宋_GB2312"/>
                <w:sz w:val="30"/>
                <w:szCs w:val="30"/>
              </w:rPr>
              <w:t>万元。</w:t>
            </w:r>
          </w:p>
          <w:p>
            <w:pPr>
              <w:ind w:firstLine="735" w:firstLineChars="245"/>
              <w:rPr>
                <w:rFonts w:ascii="仿宋_GB2312" w:eastAsia="仿宋_GB2312"/>
                <w:sz w:val="30"/>
                <w:szCs w:val="30"/>
              </w:rPr>
            </w:pPr>
            <w:r>
              <w:rPr>
                <w:rFonts w:ascii="仿宋_GB2312" w:hAnsi="宋体" w:eastAsia="仿宋_GB2312"/>
                <w:sz w:val="30"/>
                <w:szCs w:val="30"/>
              </w:rPr>
              <w:t>20</w:t>
            </w:r>
            <w:r>
              <w:rPr>
                <w:rFonts w:hint="eastAsia" w:ascii="仿宋_GB2312" w:hAnsi="宋体" w:eastAsia="仿宋_GB2312"/>
                <w:sz w:val="30"/>
                <w:szCs w:val="30"/>
                <w:lang w:val="en-US" w:eastAsia="zh-CN"/>
              </w:rPr>
              <w:t>21</w:t>
            </w:r>
            <w:r>
              <w:rPr>
                <w:rFonts w:hint="eastAsia" w:ascii="仿宋_GB2312" w:hAnsi="宋体" w:eastAsia="仿宋_GB2312"/>
                <w:sz w:val="30"/>
                <w:szCs w:val="30"/>
              </w:rPr>
              <w:t>年公路养护工作进行四个季度检查和月检巡查，养护工作按照“七无三有”标准和四好农村公路”的要求，积极推进，不断提升公路服务能力。</w:t>
            </w:r>
          </w:p>
          <w:p>
            <w:pPr>
              <w:ind w:firstLine="735" w:firstLineChars="245"/>
              <w:rPr>
                <w:rFonts w:ascii="仿宋_GB2312" w:eastAsia="仿宋_GB2312"/>
                <w:sz w:val="30"/>
                <w:szCs w:val="30"/>
              </w:rPr>
            </w:pPr>
            <w:r>
              <w:rPr>
                <w:rFonts w:hint="eastAsia" w:ascii="仿宋_GB2312" w:hAnsi="宋体" w:eastAsia="仿宋_GB2312"/>
                <w:sz w:val="30"/>
                <w:szCs w:val="30"/>
              </w:rPr>
              <w:t>二、主要做法和措施</w:t>
            </w:r>
          </w:p>
          <w:p>
            <w:pPr>
              <w:ind w:firstLine="735" w:firstLineChars="245"/>
              <w:rPr>
                <w:rFonts w:ascii="仿宋_GB2312" w:eastAsia="仿宋_GB2312"/>
                <w:sz w:val="30"/>
                <w:szCs w:val="30"/>
              </w:rPr>
            </w:pPr>
            <w:r>
              <w:rPr>
                <w:rFonts w:hint="eastAsia" w:ascii="仿宋_GB2312" w:hAnsi="宋体" w:eastAsia="仿宋_GB2312"/>
                <w:sz w:val="30"/>
                <w:szCs w:val="30"/>
                <w:lang w:val="en-US" w:eastAsia="zh-CN"/>
              </w:rPr>
              <w:t>1、普通国省道、</w:t>
            </w:r>
            <w:r>
              <w:rPr>
                <w:rFonts w:hint="eastAsia" w:ascii="仿宋_GB2312" w:hAnsi="宋体" w:eastAsia="仿宋_GB2312"/>
                <w:sz w:val="30"/>
                <w:szCs w:val="30"/>
              </w:rPr>
              <w:t>县道每月巡查考核一次，村道每季度考核一次。在雨季温差较大的时候不定期进行日常养护及安全巡查，发现问题及时处置。每季度对巡查考核路段已发文通报的形式及时通报。对存在问题的由乡镇分管领导及养护承包人签字确认并限期整改到位。养护经费县道一年拨一次、乡村道半年拨付一次，确保养护资金专款专用。</w:t>
            </w:r>
          </w:p>
          <w:p>
            <w:pPr>
              <w:ind w:firstLine="735" w:firstLineChars="245"/>
              <w:rPr>
                <w:rFonts w:ascii="仿宋_GB2312"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、领导高度重视、层层落实责任</w:t>
            </w:r>
          </w:p>
          <w:p>
            <w:pPr>
              <w:ind w:firstLine="735" w:firstLineChars="245"/>
              <w:rPr>
                <w:rFonts w:ascii="仿宋_GB2312"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根据公路的目标任务，县农村办印发了</w:t>
            </w:r>
            <w:r>
              <w:rPr>
                <w:rFonts w:ascii="仿宋_GB2312" w:hAnsi="宋体" w:eastAsia="仿宋_GB2312"/>
                <w:sz w:val="30"/>
                <w:szCs w:val="30"/>
              </w:rPr>
              <w:t>[2011]4</w:t>
            </w:r>
            <w:r>
              <w:rPr>
                <w:rFonts w:hint="eastAsia" w:ascii="仿宋_GB2312" w:hAnsi="宋体" w:eastAsia="仿宋_GB2312"/>
                <w:sz w:val="30"/>
                <w:szCs w:val="30"/>
              </w:rPr>
              <w:t>号《</w:t>
            </w:r>
            <w:r>
              <w:rPr>
                <w:rFonts w:ascii="仿宋_GB2312" w:hAnsi="宋体" w:eastAsia="仿宋_GB2312"/>
                <w:sz w:val="30"/>
                <w:szCs w:val="30"/>
              </w:rPr>
              <w:t xml:space="preserve"> </w:t>
            </w:r>
            <w:r>
              <w:rPr>
                <w:rFonts w:hint="eastAsia" w:ascii="仿宋_GB2312" w:hAnsi="宋体" w:eastAsia="仿宋_GB2312"/>
                <w:sz w:val="30"/>
                <w:szCs w:val="30"/>
                <w:lang w:val="en-US" w:eastAsia="zh-CN"/>
              </w:rPr>
              <w:t>县</w:t>
            </w:r>
            <w:r>
              <w:rPr>
                <w:rFonts w:hint="eastAsia" w:ascii="仿宋_GB2312" w:hAnsi="宋体" w:eastAsia="仿宋_GB2312"/>
                <w:sz w:val="30"/>
                <w:szCs w:val="30"/>
              </w:rPr>
              <w:t>公路养护管理办法》的通知、</w:t>
            </w:r>
            <w:r>
              <w:rPr>
                <w:rFonts w:ascii="仿宋_GB2312" w:hAnsi="宋体" w:eastAsia="仿宋_GB2312"/>
                <w:sz w:val="30"/>
                <w:szCs w:val="30"/>
              </w:rPr>
              <w:t>[2011]8</w:t>
            </w:r>
            <w:r>
              <w:rPr>
                <w:rFonts w:hint="eastAsia" w:ascii="仿宋_GB2312" w:hAnsi="宋体" w:eastAsia="仿宋_GB2312"/>
                <w:sz w:val="30"/>
                <w:szCs w:val="30"/>
              </w:rPr>
              <w:t>号《华县人民政府关于切实加强公路养护管理工作》的通知及</w:t>
            </w:r>
            <w:r>
              <w:rPr>
                <w:rFonts w:ascii="仿宋_GB2312" w:hAnsi="宋体" w:eastAsia="仿宋_GB2312"/>
                <w:sz w:val="30"/>
                <w:szCs w:val="30"/>
              </w:rPr>
              <w:t>[2011]56</w:t>
            </w:r>
            <w:r>
              <w:rPr>
                <w:rFonts w:hint="eastAsia" w:ascii="仿宋_GB2312" w:hAnsi="宋体" w:eastAsia="仿宋_GB2312"/>
                <w:sz w:val="30"/>
                <w:szCs w:val="30"/>
              </w:rPr>
              <w:t>号《</w:t>
            </w:r>
            <w:r>
              <w:rPr>
                <w:rFonts w:ascii="仿宋_GB2312" w:hAnsi="宋体" w:eastAsia="仿宋_GB2312"/>
                <w:sz w:val="30"/>
                <w:szCs w:val="30"/>
              </w:rPr>
              <w:t xml:space="preserve"> </w:t>
            </w:r>
            <w:r>
              <w:rPr>
                <w:rFonts w:hint="eastAsia" w:ascii="仿宋_GB2312" w:hAnsi="宋体" w:eastAsia="仿宋_GB2312"/>
                <w:sz w:val="30"/>
                <w:szCs w:val="30"/>
              </w:rPr>
              <w:t>华容县公路管理养护实施细则和考核办法》的通知，对养护承包人、养护责任单位的管理，明确了职责，确保了日常养护工作的质量。</w:t>
            </w:r>
          </w:p>
          <w:p>
            <w:pPr>
              <w:ind w:firstLine="735" w:firstLineChars="245"/>
              <w:rPr>
                <w:rFonts w:ascii="仿宋_GB2312"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、强工作调度</w:t>
            </w:r>
          </w:p>
          <w:p>
            <w:pPr>
              <w:ind w:firstLine="735" w:firstLineChars="245"/>
              <w:rPr>
                <w:rFonts w:ascii="仿宋_GB2312" w:eastAsia="仿宋_GB2312"/>
                <w:sz w:val="30"/>
                <w:szCs w:val="30"/>
              </w:rPr>
            </w:pPr>
            <w:r>
              <w:rPr>
                <w:rFonts w:hint="eastAsia" w:ascii="仿宋_GB2312" w:hAnsi="宋体" w:eastAsia="仿宋_GB2312"/>
                <w:sz w:val="30"/>
                <w:szCs w:val="30"/>
              </w:rPr>
              <w:t>根据各养护责任单位的实际情况，各乡镇督导公路建管养及内务建设内业资料完善，一方面组织全县乡镇分管交通的负责人和乡镇公路站长召开养护交流工作会议，工作布置会调渡会，及技术人员技术交流座谈会等。</w:t>
            </w:r>
          </w:p>
          <w:p>
            <w:pPr>
              <w:ind w:firstLine="735" w:firstLineChars="245"/>
              <w:rPr>
                <w:rFonts w:ascii="仿宋_GB2312" w:eastAsia="仿宋_GB2312"/>
                <w:sz w:val="30"/>
                <w:szCs w:val="30"/>
              </w:rPr>
            </w:pPr>
            <w:r>
              <w:rPr>
                <w:rFonts w:ascii="仿宋_GB2312" w:hAnsi="宋体" w:eastAsia="仿宋_GB2312"/>
                <w:sz w:val="30"/>
                <w:szCs w:val="30"/>
              </w:rPr>
              <w:t>4</w:t>
            </w:r>
            <w:r>
              <w:rPr>
                <w:rFonts w:hint="eastAsia" w:ascii="仿宋_GB2312" w:hAnsi="宋体" w:eastAsia="仿宋_GB2312"/>
                <w:sz w:val="30"/>
                <w:szCs w:val="30"/>
              </w:rPr>
              <w:t>、极筹集配套资金</w:t>
            </w:r>
          </w:p>
          <w:p>
            <w:pPr>
              <w:ind w:firstLine="735" w:firstLineChars="245"/>
              <w:rPr>
                <w:rFonts w:ascii="仿宋_GB2312" w:eastAsia="仿宋_GB2312"/>
                <w:sz w:val="30"/>
                <w:szCs w:val="30"/>
              </w:rPr>
            </w:pPr>
            <w:r>
              <w:rPr>
                <w:rFonts w:hint="eastAsia" w:ascii="仿宋_GB2312" w:hAnsi="宋体" w:eastAsia="仿宋_GB2312"/>
                <w:sz w:val="30"/>
                <w:szCs w:val="30"/>
              </w:rPr>
              <w:t>有关文件规定，对于</w:t>
            </w:r>
            <w:r>
              <w:rPr>
                <w:rFonts w:hint="eastAsia" w:ascii="仿宋_GB2312" w:hAnsi="宋体" w:eastAsia="仿宋_GB2312"/>
                <w:sz w:val="30"/>
                <w:szCs w:val="30"/>
                <w:lang w:val="en-US" w:eastAsia="zh-CN"/>
              </w:rPr>
              <w:t>全县</w:t>
            </w:r>
            <w:r>
              <w:rPr>
                <w:rFonts w:hint="eastAsia" w:ascii="仿宋_GB2312" w:hAnsi="宋体" w:eastAsia="仿宋_GB2312"/>
                <w:sz w:val="30"/>
                <w:szCs w:val="30"/>
              </w:rPr>
              <w:t>公路养护工作，县政府拨付的养护资金专列外极筹集配套资金，其余缺口资金由乡镇政府配套落实的要求，我们积极向县财政汇报争取政府扶助，发动群众一事一议筹资，积极引导社会捐赠等办法解决养护配套资金。</w:t>
            </w:r>
          </w:p>
          <w:p>
            <w:pPr>
              <w:ind w:firstLine="735" w:firstLineChars="245"/>
              <w:rPr>
                <w:rFonts w:ascii="仿宋_GB2312" w:eastAsia="仿宋_GB2312"/>
                <w:sz w:val="30"/>
                <w:szCs w:val="30"/>
              </w:rPr>
            </w:pPr>
            <w:r>
              <w:rPr>
                <w:rFonts w:ascii="仿宋_GB2312" w:hAnsi="宋体" w:eastAsia="仿宋_GB2312"/>
                <w:sz w:val="30"/>
                <w:szCs w:val="30"/>
              </w:rPr>
              <w:t>5</w:t>
            </w:r>
            <w:r>
              <w:rPr>
                <w:rFonts w:hint="eastAsia" w:ascii="仿宋_GB2312" w:hAnsi="宋体" w:eastAsia="仿宋_GB2312"/>
                <w:sz w:val="30"/>
                <w:szCs w:val="30"/>
              </w:rPr>
              <w:t>、加强日常养护体制管理，提高养护的标准</w:t>
            </w:r>
          </w:p>
          <w:p>
            <w:pPr>
              <w:ind w:left="420" w:leftChars="200" w:firstLine="720" w:firstLineChars="240"/>
              <w:rPr>
                <w:rFonts w:ascii="仿宋_GB2312"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、根据下达养护管理相关文件及县政府养护管理办法、日常养护由乡、村道由乡镇养护为主。规范基本建设程序，公路养护必须按养护程序下达的养护资金专用于养路上。接受社会各界人士确保养护质量的提高。</w:t>
            </w:r>
          </w:p>
          <w:p>
            <w:pPr>
              <w:ind w:firstLine="735" w:firstLineChars="245"/>
              <w:rPr>
                <w:rFonts w:hint="eastAsia" w:ascii="仿宋_GB2312" w:eastAsia="仿宋_GB2312"/>
                <w:sz w:val="30"/>
                <w:szCs w:val="30"/>
                <w:lang w:eastAsia="zh-CN"/>
              </w:rPr>
            </w:pPr>
            <w:r>
              <w:rPr>
                <w:rFonts w:ascii="仿宋_GB2312" w:hAnsi="宋体" w:eastAsia="仿宋_GB2312"/>
                <w:sz w:val="30"/>
                <w:szCs w:val="30"/>
              </w:rPr>
              <w:t>2</w:t>
            </w:r>
            <w:r>
              <w:rPr>
                <w:rFonts w:hint="eastAsia" w:ascii="仿宋_GB2312" w:hAnsi="宋体" w:eastAsia="仿宋_GB2312"/>
                <w:sz w:val="30"/>
                <w:szCs w:val="30"/>
              </w:rPr>
              <w:t>、加强提高养护的标准</w:t>
            </w:r>
            <w:r>
              <w:rPr>
                <w:rFonts w:hint="eastAsia" w:ascii="仿宋_GB2312" w:hAnsi="宋体" w:eastAsia="仿宋_GB2312"/>
                <w:sz w:val="30"/>
                <w:szCs w:val="30"/>
                <w:lang w:eastAsia="zh-CN"/>
              </w:rPr>
              <w:t>。</w:t>
            </w:r>
          </w:p>
          <w:p>
            <w:pPr>
              <w:ind w:firstLine="735" w:firstLineChars="245"/>
              <w:rPr>
                <w:rFonts w:ascii="仿宋_GB2312" w:eastAsia="仿宋_GB2312"/>
                <w:sz w:val="30"/>
                <w:szCs w:val="30"/>
              </w:rPr>
            </w:pPr>
            <w:r>
              <w:rPr>
                <w:rFonts w:hint="eastAsia" w:ascii="仿宋_GB2312" w:hAnsi="宋体" w:eastAsia="仿宋_GB2312"/>
                <w:sz w:val="30"/>
                <w:szCs w:val="30"/>
              </w:rPr>
              <w:t>严格执行规章制度，加强工程技术指导，根</w:t>
            </w:r>
            <w:r>
              <w:rPr>
                <w:rFonts w:hint="eastAsia" w:ascii="仿宋_GB2312" w:hAnsi="宋体" w:eastAsia="仿宋_GB2312"/>
                <w:color w:val="000000"/>
                <w:sz w:val="30"/>
                <w:szCs w:val="30"/>
              </w:rPr>
              <w:t>据公路养护的特点，对养</w:t>
            </w:r>
            <w:r>
              <w:rPr>
                <w:rFonts w:hint="eastAsia" w:ascii="仿宋_GB2312" w:hAnsi="宋体" w:eastAsia="仿宋_GB2312"/>
                <w:sz w:val="30"/>
                <w:szCs w:val="30"/>
              </w:rPr>
              <w:t>护进行巡查，指导的频率加强，派出养护管理和技术人员到施工现场，路面、路肩土、标志标牌设立，取得了较好的效果。对检查过程中发现的问题，要求马上整改，并进行通报，引起广泛重视。</w:t>
            </w:r>
          </w:p>
          <w:p>
            <w:pPr>
              <w:ind w:firstLine="735" w:firstLineChars="245"/>
              <w:rPr>
                <w:rFonts w:ascii="仿宋_GB2312"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、积极主动做好养护“资金的公开”工作，即①养护计划②资金来源③养护补助标准和数额④养护巡查考核评分的全过程进行阳光化、透明化作业，让老百姓全程监督。</w:t>
            </w:r>
          </w:p>
          <w:p>
            <w:pPr>
              <w:spacing w:line="600" w:lineRule="exact"/>
              <w:ind w:firstLine="600" w:firstLineChars="200"/>
              <w:rPr>
                <w:rFonts w:ascii="仿宋_GB2312" w:eastAsia="仿宋_GB2312" w:cs="仿宋"/>
                <w:bCs/>
                <w:sz w:val="30"/>
                <w:szCs w:val="30"/>
              </w:rPr>
            </w:pPr>
            <w:r>
              <w:rPr>
                <w:rFonts w:hint="eastAsia" w:ascii="仿宋_GB2312" w:hAnsi="宋体" w:eastAsia="仿宋_GB2312" w:cs="仿宋"/>
                <w:bCs/>
                <w:sz w:val="30"/>
                <w:szCs w:val="30"/>
              </w:rPr>
              <w:t>三、综合评价情况及评价结论</w:t>
            </w:r>
          </w:p>
          <w:p>
            <w:pPr>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按照《华容县财政局关于开展</w:t>
            </w:r>
            <w:r>
              <w:rPr>
                <w:rFonts w:hint="eastAsia" w:ascii="仿宋_GB2312" w:hAnsi="宋体" w:eastAsia="仿宋_GB2312" w:cs="仿宋"/>
                <w:sz w:val="30"/>
                <w:szCs w:val="30"/>
                <w:lang w:val="en-US" w:eastAsia="zh-CN"/>
              </w:rPr>
              <w:t>2021</w:t>
            </w:r>
            <w:r>
              <w:rPr>
                <w:rFonts w:hint="eastAsia" w:ascii="仿宋_GB2312" w:hAnsi="宋体" w:eastAsia="仿宋_GB2312" w:cs="仿宋"/>
                <w:sz w:val="30"/>
                <w:szCs w:val="30"/>
              </w:rPr>
              <w:t>年度财政项目支出绩效自评工作的通知》要求</w:t>
            </w:r>
            <w:r>
              <w:rPr>
                <w:rFonts w:ascii="仿宋_GB2312" w:hAnsi="宋体" w:eastAsia="仿宋_GB2312" w:cs="仿宋"/>
                <w:sz w:val="30"/>
                <w:szCs w:val="30"/>
              </w:rPr>
              <w:t>,</w:t>
            </w:r>
            <w:r>
              <w:rPr>
                <w:rFonts w:hint="eastAsia" w:ascii="仿宋_GB2312" w:hAnsi="宋体" w:eastAsia="仿宋_GB2312" w:cs="仿宋"/>
                <w:sz w:val="30"/>
                <w:szCs w:val="30"/>
              </w:rPr>
              <w:t>对</w:t>
            </w:r>
            <w:r>
              <w:rPr>
                <w:rFonts w:hint="eastAsia" w:ascii="仿宋_GB2312" w:hAnsi="宋体" w:eastAsia="仿宋_GB2312" w:cs="仿宋"/>
                <w:sz w:val="30"/>
                <w:szCs w:val="30"/>
                <w:lang w:val="en-US" w:eastAsia="zh-CN"/>
              </w:rPr>
              <w:t>2021</w:t>
            </w:r>
            <w:r>
              <w:rPr>
                <w:rFonts w:hint="eastAsia" w:ascii="仿宋_GB2312" w:hAnsi="宋体" w:eastAsia="仿宋_GB2312" w:cs="仿宋"/>
                <w:sz w:val="30"/>
                <w:szCs w:val="30"/>
              </w:rPr>
              <w:t>年公路国补资金进行了绩效自评。我们认真填写了《华容县财政支出项目绩效评价自评报告》、《华容县财政支出项目绩效自评表》。自评得分</w:t>
            </w:r>
            <w:r>
              <w:rPr>
                <w:rFonts w:ascii="仿宋_GB2312" w:hAnsi="宋体" w:eastAsia="仿宋_GB2312" w:cs="仿宋"/>
                <w:sz w:val="30"/>
                <w:szCs w:val="30"/>
              </w:rPr>
              <w:t>98</w:t>
            </w:r>
            <w:r>
              <w:rPr>
                <w:rFonts w:hint="eastAsia" w:ascii="仿宋_GB2312" w:hAnsi="宋体" w:eastAsia="仿宋_GB2312" w:cs="仿宋"/>
                <w:sz w:val="30"/>
                <w:szCs w:val="30"/>
              </w:rPr>
              <w:t>分，考评等级为“优秀”。</w:t>
            </w:r>
          </w:p>
          <w:p>
            <w:pPr>
              <w:spacing w:line="600" w:lineRule="exact"/>
              <w:ind w:firstLine="600" w:firstLineChars="200"/>
              <w:rPr>
                <w:rFonts w:ascii="仿宋_GB2312" w:eastAsia="仿宋_GB2312" w:cs="仿宋"/>
                <w:bCs/>
                <w:sz w:val="30"/>
                <w:szCs w:val="30"/>
              </w:rPr>
            </w:pPr>
            <w:r>
              <w:rPr>
                <w:rFonts w:hint="eastAsia" w:ascii="仿宋_GB2312" w:hAnsi="宋体" w:eastAsia="仿宋_GB2312" w:cs="仿宋"/>
                <w:bCs/>
                <w:sz w:val="30"/>
                <w:szCs w:val="30"/>
              </w:rPr>
              <w:t>四、项目主要绩效情况分析</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、方便当地农民出行。我县公路基础较差，基本上是晴天尘土飞扬，雨天淤泥难行，截止到</w:t>
            </w:r>
            <w:r>
              <w:rPr>
                <w:rFonts w:hint="eastAsia" w:ascii="仿宋_GB2312" w:hAnsi="宋体" w:eastAsia="仿宋_GB2312" w:cs="仿宋"/>
                <w:sz w:val="30"/>
                <w:szCs w:val="30"/>
                <w:lang w:val="en-US" w:eastAsia="zh-CN"/>
              </w:rPr>
              <w:t>2021</w:t>
            </w:r>
            <w:r>
              <w:rPr>
                <w:rFonts w:hint="eastAsia" w:ascii="仿宋_GB2312" w:hAnsi="宋体" w:eastAsia="仿宋_GB2312" w:cs="仿宋"/>
                <w:sz w:val="30"/>
                <w:szCs w:val="30"/>
              </w:rPr>
              <w:t>年底，我县实行了</w:t>
            </w:r>
            <w:r>
              <w:rPr>
                <w:rFonts w:ascii="仿宋_GB2312" w:hAnsi="宋体" w:eastAsia="仿宋_GB2312" w:cs="仿宋"/>
                <w:sz w:val="30"/>
                <w:szCs w:val="30"/>
              </w:rPr>
              <w:t>100%</w:t>
            </w:r>
            <w:r>
              <w:rPr>
                <w:rFonts w:hint="eastAsia" w:ascii="仿宋_GB2312" w:hAnsi="宋体" w:eastAsia="仿宋_GB2312" w:cs="仿宋"/>
                <w:sz w:val="30"/>
                <w:szCs w:val="30"/>
              </w:rPr>
              <w:t>的村场通水泥路，极大地方便了沿路农民出行。养护资金乡、村道已日常化。</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sz w:val="30"/>
                <w:szCs w:val="30"/>
              </w:rPr>
              <w:t>、拉动了沿路农村经济。经济要发展，交通要先行。一条路就是一条经济带，农村公路的修建，带动了全县</w:t>
            </w:r>
            <w:r>
              <w:rPr>
                <w:rFonts w:ascii="仿宋_GB2312" w:hAnsi="宋体" w:eastAsia="仿宋_GB2312" w:cs="仿宋"/>
                <w:sz w:val="30"/>
                <w:szCs w:val="30"/>
              </w:rPr>
              <w:t>14</w:t>
            </w:r>
            <w:r>
              <w:rPr>
                <w:rFonts w:hint="eastAsia" w:ascii="仿宋_GB2312" w:hAnsi="宋体" w:eastAsia="仿宋_GB2312" w:cs="仿宋"/>
                <w:sz w:val="30"/>
                <w:szCs w:val="30"/>
              </w:rPr>
              <w:t>个乡镇沿路经济，插旗的芥菜，团洲的棉、油，东山镇的皱皮柑等农副产品等都通过农村公路绵绵不断的输送到了全国各地。</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为自然灾害救助提供了便利的交通保障。华容属洞庭湖平原区，地势低洼，每逢雨量偏多年份，容易受灾，以前救灾物资和设备，因受交通条件限制，不易到达救灾前线，现在村村通公路之后，极大地保障了救灾工作的顺利进行。</w:t>
            </w:r>
          </w:p>
          <w:p>
            <w:pPr>
              <w:spacing w:line="600" w:lineRule="exact"/>
              <w:ind w:firstLine="600" w:firstLineChars="200"/>
              <w:rPr>
                <w:rFonts w:ascii="仿宋_GB2312" w:eastAsia="仿宋_GB2312" w:cs="仿宋"/>
                <w:bCs/>
                <w:sz w:val="30"/>
                <w:szCs w:val="30"/>
              </w:rPr>
            </w:pPr>
            <w:r>
              <w:rPr>
                <w:rFonts w:hint="eastAsia" w:ascii="仿宋_GB2312" w:hAnsi="宋体" w:eastAsia="仿宋_GB2312" w:cs="仿宋"/>
                <w:bCs/>
                <w:sz w:val="30"/>
                <w:szCs w:val="30"/>
              </w:rPr>
              <w:t>五、主要做法和工作建议</w:t>
            </w:r>
          </w:p>
          <w:p>
            <w:pPr>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在管养公路除日常养护外，并对沿途两侧都栽种了香樟树、桂花树、红叶斯兰等植物既绿化了农村，又美化了环境；真正做到了安、通、畅、美既便利了出行又推动了经济的发展。全县县道、乡道、村道等到了绿化率分别达到了</w:t>
            </w:r>
            <w:r>
              <w:rPr>
                <w:rFonts w:ascii="仿宋_GB2312" w:hAnsi="宋体" w:eastAsia="仿宋_GB2312" w:cs="仿宋"/>
                <w:sz w:val="30"/>
                <w:szCs w:val="30"/>
              </w:rPr>
              <w:t>98%</w:t>
            </w:r>
            <w:r>
              <w:rPr>
                <w:rFonts w:hint="eastAsia" w:ascii="仿宋_GB2312" w:hAnsi="宋体" w:eastAsia="仿宋_GB2312" w:cs="仿宋"/>
                <w:sz w:val="30"/>
                <w:szCs w:val="30"/>
              </w:rPr>
              <w:t>、</w:t>
            </w:r>
            <w:r>
              <w:rPr>
                <w:rFonts w:ascii="仿宋_GB2312" w:hAnsi="宋体" w:eastAsia="仿宋_GB2312" w:cs="仿宋"/>
                <w:sz w:val="30"/>
                <w:szCs w:val="30"/>
              </w:rPr>
              <w:t>91%</w:t>
            </w:r>
            <w:r>
              <w:rPr>
                <w:rFonts w:hint="eastAsia" w:ascii="仿宋_GB2312" w:hAnsi="宋体" w:eastAsia="仿宋_GB2312" w:cs="仿宋"/>
                <w:sz w:val="30"/>
                <w:szCs w:val="30"/>
              </w:rPr>
              <w:t>、</w:t>
            </w:r>
            <w:r>
              <w:rPr>
                <w:rFonts w:ascii="仿宋_GB2312" w:hAnsi="宋体" w:eastAsia="仿宋_GB2312" w:cs="仿宋"/>
                <w:sz w:val="30"/>
                <w:szCs w:val="30"/>
              </w:rPr>
              <w:t>85%</w:t>
            </w:r>
            <w:r>
              <w:rPr>
                <w:rFonts w:hint="eastAsia" w:ascii="仿宋_GB2312" w:hAnsi="宋体" w:eastAsia="仿宋_GB2312" w:cs="仿宋"/>
                <w:sz w:val="30"/>
                <w:szCs w:val="30"/>
              </w:rPr>
              <w:t>完善路网展农村公路，县乡村道互联网时代实行农村公路管、建、养的责任体系。</w:t>
            </w:r>
          </w:p>
          <w:p>
            <w:pPr>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工作建议：</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、加强领导，通力协作，县政府应把公路管、建、养目标完成情况列为相关乡镇、部门的主要考核内容，同时加强协调和督促，期督促相关乡镇、部门做好分内工作。</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b/>
                <w:sz w:val="30"/>
                <w:szCs w:val="30"/>
              </w:rPr>
              <w:t>、</w:t>
            </w:r>
            <w:r>
              <w:rPr>
                <w:rFonts w:hint="eastAsia" w:ascii="仿宋_GB2312" w:hAnsi="宋体" w:eastAsia="仿宋_GB2312" w:cs="仿宋"/>
                <w:sz w:val="30"/>
                <w:szCs w:val="30"/>
              </w:rPr>
              <w:t>加大财政投入。一是按照“政府投入为主”的原则，县各级财政拨付养护资金，确保养护工作的正常开展。</w:t>
            </w:r>
          </w:p>
          <w:p>
            <w:pPr>
              <w:spacing w:line="440" w:lineRule="exact"/>
              <w:ind w:firstLine="600" w:firstLineChars="200"/>
              <w:rPr>
                <w:rFonts w:hint="eastAsia"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、由于县、乡、村道公路已修建有十年以上，建议县财政应适当提高公路养护经费的标准比例，对已修建的公路未纳入养护的请尽早纳入财政算经费，以保正公路的完好，确保做到有路必养。</w:t>
            </w:r>
          </w:p>
          <w:p>
            <w:pPr>
              <w:pStyle w:val="2"/>
              <w:rPr>
                <w:rFonts w:hint="eastAsia" w:ascii="仿宋_GB2312" w:hAnsi="宋体" w:eastAsia="仿宋_GB2312" w:cs="仿宋"/>
                <w:sz w:val="30"/>
                <w:szCs w:val="30"/>
              </w:rPr>
            </w:pPr>
          </w:p>
          <w:p>
            <w:pPr>
              <w:pStyle w:val="2"/>
              <w:keepNext w:val="0"/>
              <w:keepLines w:val="0"/>
              <w:pageBreakBefore w:val="0"/>
              <w:widowControl w:val="0"/>
              <w:kinsoku/>
              <w:wordWrap/>
              <w:overflowPunct/>
              <w:topLinePunct w:val="0"/>
              <w:autoSpaceDE/>
              <w:autoSpaceDN/>
              <w:bidi w:val="0"/>
              <w:adjustRightInd/>
              <w:snapToGrid/>
              <w:spacing w:before="0" w:beforeAutospacing="0" w:line="360" w:lineRule="exact"/>
              <w:textAlignment w:val="auto"/>
              <w:rPr>
                <w:rFonts w:hint="eastAsia" w:ascii="仿宋_GB2312" w:hAnsi="宋体" w:eastAsia="仿宋_GB2312" w:cs="仿宋"/>
                <w:sz w:val="30"/>
                <w:szCs w:val="30"/>
                <w:lang w:val="en-US" w:eastAsia="zh-CN"/>
              </w:rPr>
            </w:pPr>
            <w:r>
              <w:rPr>
                <w:rFonts w:hint="eastAsia" w:ascii="仿宋_GB2312" w:hAnsi="宋体" w:eastAsia="仿宋_GB2312" w:cs="仿宋"/>
                <w:sz w:val="30"/>
                <w:szCs w:val="30"/>
                <w:lang w:val="en-US" w:eastAsia="zh-CN"/>
              </w:rPr>
              <w:t xml:space="preserve">                                 华容县公路事务中心</w:t>
            </w:r>
          </w:p>
          <w:p>
            <w:pPr>
              <w:pStyle w:val="2"/>
              <w:keepNext w:val="0"/>
              <w:keepLines w:val="0"/>
              <w:pageBreakBefore w:val="0"/>
              <w:widowControl w:val="0"/>
              <w:kinsoku/>
              <w:wordWrap/>
              <w:overflowPunct/>
              <w:topLinePunct w:val="0"/>
              <w:autoSpaceDE/>
              <w:autoSpaceDN/>
              <w:bidi w:val="0"/>
              <w:adjustRightInd/>
              <w:snapToGrid/>
              <w:spacing w:before="0" w:beforeAutospacing="0" w:line="360" w:lineRule="exact"/>
              <w:textAlignment w:val="auto"/>
              <w:rPr>
                <w:rFonts w:hint="default" w:ascii="仿宋_GB2312" w:hAnsi="宋体" w:eastAsia="仿宋_GB2312" w:cs="仿宋"/>
                <w:sz w:val="30"/>
                <w:szCs w:val="30"/>
                <w:lang w:val="en-US" w:eastAsia="zh-CN"/>
              </w:rPr>
            </w:pPr>
            <w:r>
              <w:rPr>
                <w:rFonts w:hint="eastAsia" w:ascii="仿宋_GB2312" w:hAnsi="宋体" w:eastAsia="仿宋_GB2312" w:cs="仿宋"/>
                <w:sz w:val="30"/>
                <w:szCs w:val="30"/>
                <w:lang w:val="en-US" w:eastAsia="zh-CN"/>
              </w:rPr>
              <w:t xml:space="preserve">                                 2022年10月17日</w:t>
            </w:r>
          </w:p>
          <w:p>
            <w:pPr>
              <w:rPr>
                <w:rFonts w:hint="eastAsia" w:eastAsia="楷体_GB2312"/>
                <w:bCs/>
                <w:sz w:val="28"/>
                <w:szCs w:val="28"/>
                <w:lang w:eastAsia="zh-CN"/>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公路建设</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华容县公路事务中心</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华容县交通运输局</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9</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32"/>
        <w:gridCol w:w="166"/>
        <w:gridCol w:w="516"/>
        <w:gridCol w:w="306"/>
        <w:gridCol w:w="978"/>
        <w:gridCol w:w="369"/>
        <w:gridCol w:w="381"/>
        <w:gridCol w:w="833"/>
        <w:gridCol w:w="1226"/>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107"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刘本力、邓永彬</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2858" w:type="dxa"/>
            <w:gridSpan w:val="4"/>
            <w:noWrap w:val="0"/>
            <w:vAlign w:val="center"/>
          </w:tcPr>
          <w:p>
            <w:pPr>
              <w:rPr>
                <w:rFonts w:hint="default" w:eastAsia="仿宋_GB2312"/>
                <w:sz w:val="24"/>
                <w:lang w:val="en-US" w:eastAsia="zh-CN"/>
              </w:rPr>
            </w:pPr>
            <w:r>
              <w:rPr>
                <w:rFonts w:hint="eastAsia" w:eastAsia="仿宋_GB2312"/>
                <w:sz w:val="24"/>
                <w:lang w:val="en-US" w:eastAsia="zh-CN"/>
              </w:rPr>
              <w:t>13487715988/13789038688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2858"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445"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494</w:t>
            </w:r>
          </w:p>
        </w:tc>
        <w:tc>
          <w:tcPr>
            <w:tcW w:w="1698"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822"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468.5</w:t>
            </w:r>
          </w:p>
        </w:tc>
        <w:tc>
          <w:tcPr>
            <w:tcW w:w="1728"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33"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468.5</w:t>
            </w:r>
          </w:p>
        </w:tc>
        <w:tc>
          <w:tcPr>
            <w:tcW w:w="1226"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418"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494</w:t>
            </w:r>
          </w:p>
        </w:tc>
        <w:tc>
          <w:tcPr>
            <w:tcW w:w="1698"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822"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468.5</w:t>
            </w:r>
          </w:p>
        </w:tc>
        <w:tc>
          <w:tcPr>
            <w:tcW w:w="1728"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33"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468.5</w:t>
            </w:r>
          </w:p>
        </w:tc>
        <w:tc>
          <w:tcPr>
            <w:tcW w:w="1226"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418"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69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22" w:type="dxa"/>
            <w:gridSpan w:val="2"/>
            <w:tcBorders>
              <w:bottom w:val="single" w:color="auto" w:sz="4" w:space="0"/>
            </w:tcBorders>
            <w:noWrap w:val="0"/>
            <w:vAlign w:val="center"/>
          </w:tcPr>
          <w:p>
            <w:pPr>
              <w:rPr>
                <w:rFonts w:hint="eastAsia" w:eastAsia="仿宋_GB2312"/>
                <w:sz w:val="24"/>
              </w:rPr>
            </w:pPr>
          </w:p>
        </w:tc>
        <w:tc>
          <w:tcPr>
            <w:tcW w:w="17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33" w:type="dxa"/>
            <w:tcBorders>
              <w:bottom w:val="single" w:color="auto" w:sz="4" w:space="0"/>
            </w:tcBorders>
            <w:noWrap w:val="0"/>
            <w:vAlign w:val="center"/>
          </w:tcPr>
          <w:p>
            <w:pPr>
              <w:rPr>
                <w:rFonts w:hint="eastAsia" w:eastAsia="仿宋_GB2312"/>
                <w:sz w:val="24"/>
              </w:rPr>
            </w:pPr>
          </w:p>
        </w:tc>
        <w:tc>
          <w:tcPr>
            <w:tcW w:w="122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418"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9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22" w:type="dxa"/>
            <w:gridSpan w:val="2"/>
            <w:tcBorders>
              <w:bottom w:val="single" w:color="auto" w:sz="4" w:space="0"/>
            </w:tcBorders>
            <w:noWrap w:val="0"/>
            <w:vAlign w:val="center"/>
          </w:tcPr>
          <w:p>
            <w:pPr>
              <w:rPr>
                <w:rFonts w:hint="eastAsia" w:eastAsia="仿宋_GB2312"/>
                <w:sz w:val="24"/>
              </w:rPr>
            </w:pPr>
          </w:p>
        </w:tc>
        <w:tc>
          <w:tcPr>
            <w:tcW w:w="17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33" w:type="dxa"/>
            <w:tcBorders>
              <w:bottom w:val="single" w:color="auto" w:sz="4" w:space="0"/>
            </w:tcBorders>
            <w:noWrap w:val="0"/>
            <w:vAlign w:val="center"/>
          </w:tcPr>
          <w:p>
            <w:pPr>
              <w:rPr>
                <w:rFonts w:hint="eastAsia" w:eastAsia="仿宋_GB2312"/>
                <w:sz w:val="24"/>
              </w:rPr>
            </w:pPr>
          </w:p>
        </w:tc>
        <w:tc>
          <w:tcPr>
            <w:tcW w:w="122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418"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69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22" w:type="dxa"/>
            <w:gridSpan w:val="2"/>
            <w:tcBorders>
              <w:bottom w:val="single" w:color="auto" w:sz="4" w:space="0"/>
            </w:tcBorders>
            <w:noWrap w:val="0"/>
            <w:vAlign w:val="center"/>
          </w:tcPr>
          <w:p>
            <w:pPr>
              <w:rPr>
                <w:rFonts w:hint="eastAsia" w:eastAsia="仿宋_GB2312"/>
                <w:sz w:val="24"/>
              </w:rPr>
            </w:pPr>
          </w:p>
        </w:tc>
        <w:tc>
          <w:tcPr>
            <w:tcW w:w="17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33" w:type="dxa"/>
            <w:tcBorders>
              <w:bottom w:val="single" w:color="auto" w:sz="4" w:space="0"/>
            </w:tcBorders>
            <w:noWrap w:val="0"/>
            <w:vAlign w:val="center"/>
          </w:tcPr>
          <w:p>
            <w:pPr>
              <w:rPr>
                <w:rFonts w:hint="eastAsia" w:eastAsia="仿宋_GB2312"/>
                <w:sz w:val="24"/>
              </w:rPr>
            </w:pPr>
          </w:p>
        </w:tc>
        <w:tc>
          <w:tcPr>
            <w:tcW w:w="122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418"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98"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22" w:type="dxa"/>
            <w:gridSpan w:val="2"/>
            <w:tcBorders>
              <w:bottom w:val="single" w:color="auto" w:sz="4" w:space="0"/>
            </w:tcBorders>
            <w:noWrap w:val="0"/>
            <w:vAlign w:val="center"/>
          </w:tcPr>
          <w:p>
            <w:pPr>
              <w:rPr>
                <w:rFonts w:hint="eastAsia" w:eastAsia="仿宋_GB2312"/>
                <w:sz w:val="24"/>
              </w:rPr>
            </w:pPr>
          </w:p>
        </w:tc>
        <w:tc>
          <w:tcPr>
            <w:tcW w:w="172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33" w:type="dxa"/>
            <w:tcBorders>
              <w:bottom w:val="single" w:color="auto" w:sz="4" w:space="0"/>
            </w:tcBorders>
            <w:noWrap w:val="0"/>
            <w:vAlign w:val="center"/>
          </w:tcPr>
          <w:p>
            <w:pPr>
              <w:rPr>
                <w:rFonts w:hint="eastAsia" w:eastAsia="仿宋_GB2312"/>
                <w:sz w:val="24"/>
              </w:rPr>
            </w:pPr>
          </w:p>
        </w:tc>
        <w:tc>
          <w:tcPr>
            <w:tcW w:w="122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418"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107"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32"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716"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477"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900000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4月35号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1200000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9月43号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10月22号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11月36号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11月37号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11月46号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130000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12月7号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公路建设</w:t>
            </w:r>
          </w:p>
        </w:tc>
        <w:tc>
          <w:tcPr>
            <w:tcW w:w="153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1595000</w:t>
            </w:r>
          </w:p>
        </w:tc>
        <w:tc>
          <w:tcPr>
            <w:tcW w:w="271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12月25号</w:t>
            </w:r>
          </w:p>
        </w:tc>
        <w:tc>
          <w:tcPr>
            <w:tcW w:w="24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532"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4685000</w:t>
            </w:r>
          </w:p>
        </w:tc>
        <w:tc>
          <w:tcPr>
            <w:tcW w:w="2716" w:type="dxa"/>
            <w:gridSpan w:val="6"/>
            <w:tcBorders>
              <w:bottom w:val="single" w:color="auto" w:sz="4" w:space="0"/>
            </w:tcBorders>
            <w:noWrap w:val="0"/>
            <w:vAlign w:val="center"/>
          </w:tcPr>
          <w:p>
            <w:pPr>
              <w:jc w:val="center"/>
              <w:rPr>
                <w:rFonts w:hint="eastAsia" w:eastAsia="仿宋_GB2312"/>
                <w:b/>
                <w:sz w:val="24"/>
              </w:rPr>
            </w:pPr>
          </w:p>
        </w:tc>
        <w:tc>
          <w:tcPr>
            <w:tcW w:w="2477"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107"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157"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477"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157" w:type="dxa"/>
            <w:gridSpan w:val="10"/>
            <w:tcBorders>
              <w:bottom w:val="single" w:color="auto" w:sz="4" w:space="0"/>
            </w:tcBorders>
            <w:noWrap w:val="0"/>
            <w:vAlign w:val="center"/>
          </w:tcPr>
          <w:p>
            <w:pPr>
              <w:jc w:val="both"/>
              <w:rPr>
                <w:rFonts w:hint="default" w:eastAsia="仿宋_GB2312"/>
                <w:b/>
                <w:sz w:val="24"/>
                <w:lang w:val="en-US" w:eastAsia="zh-CN"/>
              </w:rPr>
            </w:pPr>
            <w:r>
              <w:rPr>
                <w:rFonts w:hint="eastAsia" w:eastAsia="仿宋_GB2312"/>
                <w:b/>
                <w:sz w:val="24"/>
                <w:lang w:val="en-US" w:eastAsia="zh-CN"/>
              </w:rPr>
              <w:t>2021年1-12月危桥改造公路建设预计全年将达400万。</w:t>
            </w:r>
          </w:p>
        </w:tc>
        <w:tc>
          <w:tcPr>
            <w:tcW w:w="2477"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468.5万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532"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966"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75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477"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张家湾大桥危桥改造</w:t>
            </w: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302.5万</w:t>
            </w: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302.5万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X080线升级改造</w:t>
            </w: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166万</w:t>
            </w: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166万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966" w:type="dxa"/>
            <w:gridSpan w:val="4"/>
            <w:tcBorders>
              <w:bottom w:val="single" w:color="auto" w:sz="4" w:space="0"/>
            </w:tcBorders>
            <w:noWrap w:val="0"/>
            <w:vAlign w:val="center"/>
          </w:tcPr>
          <w:p>
            <w:pPr>
              <w:spacing w:line="360" w:lineRule="exact"/>
              <w:jc w:val="center"/>
              <w:rPr>
                <w:rFonts w:hint="default" w:eastAsia="仿宋_GB2312"/>
                <w:sz w:val="21"/>
                <w:szCs w:val="21"/>
                <w:lang w:val="en-US" w:eastAsia="zh-CN"/>
              </w:rPr>
            </w:pPr>
            <w:r>
              <w:rPr>
                <w:rFonts w:hint="eastAsia" w:eastAsia="仿宋_GB2312"/>
                <w:sz w:val="21"/>
                <w:szCs w:val="21"/>
                <w:lang w:val="en-US" w:eastAsia="zh-CN"/>
              </w:rPr>
              <w:t>改造质量</w:t>
            </w:r>
          </w:p>
        </w:tc>
        <w:tc>
          <w:tcPr>
            <w:tcW w:w="750" w:type="dxa"/>
            <w:gridSpan w:val="2"/>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spacing w:line="360" w:lineRule="exact"/>
              <w:jc w:val="center"/>
              <w:rPr>
                <w:rFonts w:hint="default" w:eastAsia="仿宋_GB2312"/>
                <w:sz w:val="21"/>
                <w:szCs w:val="21"/>
                <w:lang w:val="en-US" w:eastAsia="zh-CN"/>
              </w:rPr>
            </w:pPr>
            <w:r>
              <w:rPr>
                <w:rFonts w:hint="eastAsia" w:eastAsia="仿宋_GB2312"/>
                <w:sz w:val="21"/>
                <w:szCs w:val="21"/>
                <w:lang w:val="en-US" w:eastAsia="zh-CN"/>
              </w:rPr>
              <w:t>运营质量</w:t>
            </w:r>
          </w:p>
        </w:tc>
        <w:tc>
          <w:tcPr>
            <w:tcW w:w="750" w:type="dxa"/>
            <w:gridSpan w:val="2"/>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966" w:type="dxa"/>
            <w:gridSpan w:val="4"/>
            <w:tcBorders>
              <w:bottom w:val="single" w:color="auto" w:sz="4" w:space="0"/>
            </w:tcBorders>
            <w:noWrap w:val="0"/>
            <w:vAlign w:val="center"/>
          </w:tcPr>
          <w:p>
            <w:pPr>
              <w:spacing w:line="360" w:lineRule="exact"/>
              <w:jc w:val="center"/>
              <w:rPr>
                <w:rFonts w:hint="default" w:eastAsia="仿宋_GB2312"/>
                <w:sz w:val="21"/>
                <w:szCs w:val="21"/>
                <w:lang w:val="en-US" w:eastAsia="zh-CN"/>
              </w:rPr>
            </w:pPr>
            <w:r>
              <w:rPr>
                <w:rFonts w:hint="eastAsia" w:eastAsia="仿宋_GB2312"/>
                <w:sz w:val="21"/>
                <w:szCs w:val="21"/>
                <w:lang w:val="en-US" w:eastAsia="zh-CN"/>
              </w:rPr>
              <w:t>2021年10月</w:t>
            </w:r>
          </w:p>
        </w:tc>
        <w:tc>
          <w:tcPr>
            <w:tcW w:w="750" w:type="dxa"/>
            <w:gridSpan w:val="2"/>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2个月</w:t>
            </w:r>
          </w:p>
        </w:tc>
        <w:tc>
          <w:tcPr>
            <w:tcW w:w="2477" w:type="dxa"/>
            <w:gridSpan w:val="3"/>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已按期完工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spacing w:line="360" w:lineRule="exact"/>
              <w:jc w:val="center"/>
              <w:rPr>
                <w:rFonts w:hint="eastAsia" w:eastAsia="仿宋_GB2312"/>
                <w:sz w:val="21"/>
                <w:szCs w:val="21"/>
              </w:rPr>
            </w:pPr>
          </w:p>
        </w:tc>
        <w:tc>
          <w:tcPr>
            <w:tcW w:w="750" w:type="dxa"/>
            <w:gridSpan w:val="2"/>
            <w:tcBorders>
              <w:bottom w:val="single" w:color="auto" w:sz="4" w:space="0"/>
            </w:tcBorders>
            <w:noWrap w:val="0"/>
            <w:vAlign w:val="center"/>
          </w:tcPr>
          <w:p>
            <w:pPr>
              <w:jc w:val="center"/>
              <w:rPr>
                <w:rFonts w:hint="eastAsia" w:eastAsia="仿宋_GB2312"/>
                <w:sz w:val="21"/>
                <w:szCs w:val="21"/>
              </w:rPr>
            </w:pPr>
          </w:p>
        </w:tc>
        <w:tc>
          <w:tcPr>
            <w:tcW w:w="2477" w:type="dxa"/>
            <w:gridSpan w:val="3"/>
            <w:tcBorders>
              <w:bottom w:val="single" w:color="auto" w:sz="4" w:space="0"/>
            </w:tcBorders>
            <w:noWrap w:val="0"/>
            <w:vAlign w:val="center"/>
          </w:tcPr>
          <w:p>
            <w:pPr>
              <w:jc w:val="center"/>
              <w:rPr>
                <w:rFonts w:hint="eastAsia"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按实际支出计算成本</w:t>
            </w:r>
          </w:p>
        </w:tc>
        <w:tc>
          <w:tcPr>
            <w:tcW w:w="750" w:type="dxa"/>
            <w:gridSpan w:val="2"/>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spacing w:line="360" w:lineRule="exact"/>
              <w:jc w:val="center"/>
              <w:rPr>
                <w:rFonts w:hint="eastAsia" w:eastAsia="仿宋_GB2312"/>
                <w:sz w:val="21"/>
                <w:szCs w:val="21"/>
              </w:rPr>
            </w:pPr>
          </w:p>
        </w:tc>
        <w:tc>
          <w:tcPr>
            <w:tcW w:w="750" w:type="dxa"/>
            <w:gridSpan w:val="2"/>
            <w:tcBorders>
              <w:bottom w:val="single" w:color="auto" w:sz="4" w:space="0"/>
            </w:tcBorders>
            <w:noWrap w:val="0"/>
            <w:vAlign w:val="center"/>
          </w:tcPr>
          <w:p>
            <w:pPr>
              <w:jc w:val="center"/>
              <w:rPr>
                <w:rFonts w:hint="eastAsia" w:eastAsia="仿宋_GB2312"/>
                <w:sz w:val="21"/>
                <w:szCs w:val="21"/>
              </w:rPr>
            </w:pPr>
          </w:p>
        </w:tc>
        <w:tc>
          <w:tcPr>
            <w:tcW w:w="2477" w:type="dxa"/>
            <w:gridSpan w:val="3"/>
            <w:tcBorders>
              <w:bottom w:val="single" w:color="auto" w:sz="4" w:space="0"/>
            </w:tcBorders>
            <w:noWrap w:val="0"/>
            <w:vAlign w:val="center"/>
          </w:tcPr>
          <w:p>
            <w:pPr>
              <w:jc w:val="center"/>
              <w:rPr>
                <w:rFonts w:hint="eastAsia"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为县域经济发展提升了运输能力。</w:t>
            </w: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eastAsia="仿宋_GB2312"/>
                <w:sz w:val="21"/>
                <w:szCs w:val="21"/>
                <w:lang w:val="en-US" w:eastAsia="zh-CN"/>
              </w:rPr>
            </w:pPr>
            <w:r>
              <w:rPr>
                <w:rFonts w:hint="eastAsia" w:eastAsia="仿宋_GB2312"/>
                <w:sz w:val="21"/>
                <w:szCs w:val="21"/>
                <w:lang w:val="en-US" w:eastAsia="zh-CN"/>
              </w:rPr>
              <w:t>消除了行车的安全隐患，提高通行率。</w:t>
            </w: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低碳环保</w:t>
            </w: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1"/>
                <w:szCs w:val="21"/>
                <w:lang w:val="en-US" w:eastAsia="zh-CN"/>
              </w:rPr>
            </w:pP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c>
          <w:tcPr>
            <w:tcW w:w="7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c>
          <w:tcPr>
            <w:tcW w:w="247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966" w:type="dxa"/>
            <w:gridSpan w:val="4"/>
            <w:tcBorders>
              <w:bottom w:val="single" w:color="auto" w:sz="4" w:space="0"/>
            </w:tcBorders>
            <w:noWrap w:val="0"/>
            <w:vAlign w:val="center"/>
          </w:tcPr>
          <w:p>
            <w:pPr>
              <w:spacing w:line="360" w:lineRule="exact"/>
              <w:jc w:val="center"/>
              <w:rPr>
                <w:rFonts w:hint="default" w:eastAsia="仿宋_GB2312"/>
                <w:sz w:val="21"/>
                <w:szCs w:val="21"/>
                <w:lang w:val="en-US" w:eastAsia="zh-CN"/>
              </w:rPr>
            </w:pPr>
            <w:r>
              <w:rPr>
                <w:rFonts w:hint="eastAsia" w:eastAsia="仿宋_GB2312"/>
                <w:sz w:val="21"/>
                <w:szCs w:val="21"/>
                <w:lang w:val="en-US" w:eastAsia="zh-CN"/>
              </w:rPr>
              <w:t>服务质量</w:t>
            </w:r>
          </w:p>
        </w:tc>
        <w:tc>
          <w:tcPr>
            <w:tcW w:w="750" w:type="dxa"/>
            <w:gridSpan w:val="2"/>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c>
          <w:tcPr>
            <w:tcW w:w="2477" w:type="dxa"/>
            <w:gridSpan w:val="3"/>
            <w:tcBorders>
              <w:bottom w:val="single" w:color="auto" w:sz="4" w:space="0"/>
            </w:tcBorders>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32" w:type="dxa"/>
            <w:vMerge w:val="continue"/>
            <w:noWrap w:val="0"/>
            <w:vAlign w:val="center"/>
          </w:tcPr>
          <w:p>
            <w:pPr>
              <w:spacing w:line="360" w:lineRule="exact"/>
              <w:jc w:val="center"/>
              <w:rPr>
                <w:rFonts w:hint="eastAsia" w:eastAsia="仿宋_GB2312"/>
                <w:sz w:val="24"/>
              </w:rPr>
            </w:pPr>
          </w:p>
        </w:tc>
        <w:tc>
          <w:tcPr>
            <w:tcW w:w="1966" w:type="dxa"/>
            <w:gridSpan w:val="4"/>
            <w:tcBorders>
              <w:bottom w:val="single" w:color="auto" w:sz="4" w:space="0"/>
            </w:tcBorders>
            <w:noWrap w:val="0"/>
            <w:vAlign w:val="center"/>
          </w:tcPr>
          <w:p>
            <w:pPr>
              <w:spacing w:line="360" w:lineRule="exact"/>
              <w:jc w:val="center"/>
              <w:rPr>
                <w:rFonts w:hint="eastAsia" w:eastAsia="仿宋_GB2312"/>
                <w:sz w:val="21"/>
                <w:szCs w:val="21"/>
              </w:rPr>
            </w:pPr>
          </w:p>
        </w:tc>
        <w:tc>
          <w:tcPr>
            <w:tcW w:w="750" w:type="dxa"/>
            <w:gridSpan w:val="2"/>
            <w:tcBorders>
              <w:bottom w:val="single" w:color="auto" w:sz="4" w:space="0"/>
            </w:tcBorders>
            <w:noWrap w:val="0"/>
            <w:vAlign w:val="center"/>
          </w:tcPr>
          <w:p>
            <w:pPr>
              <w:jc w:val="center"/>
              <w:rPr>
                <w:rFonts w:hint="eastAsia" w:eastAsia="仿宋_GB2312"/>
                <w:sz w:val="21"/>
                <w:szCs w:val="21"/>
              </w:rPr>
            </w:pPr>
          </w:p>
        </w:tc>
        <w:tc>
          <w:tcPr>
            <w:tcW w:w="2477" w:type="dxa"/>
            <w:gridSpan w:val="3"/>
            <w:tcBorders>
              <w:bottom w:val="single" w:color="auto" w:sz="4" w:space="0"/>
            </w:tcBorders>
            <w:noWrap w:val="0"/>
            <w:vAlign w:val="center"/>
          </w:tcPr>
          <w:p>
            <w:pPr>
              <w:jc w:val="center"/>
              <w:rPr>
                <w:rFonts w:hint="eastAsia"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6725"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6725" w:type="dxa"/>
            <w:gridSpan w:val="10"/>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07"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034" w:type="dxa"/>
            <w:gridSpan w:val="4"/>
            <w:noWrap w:val="0"/>
            <w:vAlign w:val="center"/>
          </w:tcPr>
          <w:p>
            <w:pPr>
              <w:jc w:val="center"/>
              <w:rPr>
                <w:rFonts w:hint="eastAsia" w:eastAsia="仿宋_GB2312"/>
                <w:sz w:val="24"/>
              </w:rPr>
            </w:pPr>
            <w:r>
              <w:rPr>
                <w:rFonts w:hint="eastAsia" w:eastAsia="仿宋_GB2312"/>
                <w:sz w:val="24"/>
              </w:rPr>
              <w:t>单  位</w:t>
            </w:r>
          </w:p>
        </w:tc>
        <w:tc>
          <w:tcPr>
            <w:tcW w:w="2477"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陶 涛</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党组书记、主任</w:t>
            </w:r>
          </w:p>
        </w:tc>
        <w:tc>
          <w:tcPr>
            <w:tcW w:w="2034"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华容县公路</w:t>
            </w:r>
          </w:p>
          <w:p>
            <w:pPr>
              <w:jc w:val="center"/>
              <w:rPr>
                <w:rFonts w:hint="default" w:eastAsia="仿宋_GB2312"/>
                <w:sz w:val="24"/>
                <w:lang w:val="en-US" w:eastAsia="zh-CN"/>
              </w:rPr>
            </w:pPr>
            <w:r>
              <w:rPr>
                <w:rFonts w:hint="eastAsia" w:eastAsia="仿宋_GB2312"/>
                <w:sz w:val="24"/>
                <w:lang w:val="en-US" w:eastAsia="zh-CN"/>
              </w:rPr>
              <w:t>事务中心</w:t>
            </w:r>
          </w:p>
        </w:tc>
        <w:tc>
          <w:tcPr>
            <w:tcW w:w="2477"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邓永彬</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副主任</w:t>
            </w:r>
          </w:p>
        </w:tc>
        <w:tc>
          <w:tcPr>
            <w:tcW w:w="2034"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华容县公路</w:t>
            </w:r>
          </w:p>
          <w:p>
            <w:pPr>
              <w:jc w:val="center"/>
              <w:rPr>
                <w:rFonts w:hint="eastAsia" w:eastAsia="仿宋_GB2312"/>
                <w:sz w:val="24"/>
              </w:rPr>
            </w:pPr>
            <w:r>
              <w:rPr>
                <w:rFonts w:hint="eastAsia" w:eastAsia="仿宋_GB2312"/>
                <w:sz w:val="24"/>
                <w:lang w:val="en-US" w:eastAsia="zh-CN"/>
              </w:rPr>
              <w:t>事务中心</w:t>
            </w:r>
          </w:p>
        </w:tc>
        <w:tc>
          <w:tcPr>
            <w:tcW w:w="2477"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杨 燕</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副主任</w:t>
            </w:r>
          </w:p>
        </w:tc>
        <w:tc>
          <w:tcPr>
            <w:tcW w:w="2034"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华容县公路</w:t>
            </w:r>
          </w:p>
          <w:p>
            <w:pPr>
              <w:jc w:val="center"/>
              <w:rPr>
                <w:rFonts w:hint="eastAsia" w:eastAsia="仿宋_GB2312"/>
                <w:sz w:val="24"/>
              </w:rPr>
            </w:pPr>
            <w:r>
              <w:rPr>
                <w:rFonts w:hint="eastAsia" w:eastAsia="仿宋_GB2312"/>
                <w:sz w:val="24"/>
                <w:lang w:val="en-US" w:eastAsia="zh-CN"/>
              </w:rPr>
              <w:t>事务中心</w:t>
            </w:r>
          </w:p>
        </w:tc>
        <w:tc>
          <w:tcPr>
            <w:tcW w:w="2477"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107"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107"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107"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107"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张江涛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15873075818</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line="600" w:lineRule="exact"/>
              <w:jc w:val="center"/>
              <w:rPr>
                <w:rFonts w:ascii="仿宋" w:hAnsi="仿宋" w:eastAsia="仿宋" w:cs="仿宋"/>
                <w:sz w:val="36"/>
                <w:szCs w:val="36"/>
              </w:rPr>
            </w:pPr>
            <w:r>
              <w:rPr>
                <w:rFonts w:hint="eastAsia" w:ascii="仿宋" w:hAnsi="仿宋" w:eastAsia="仿宋" w:cs="仿宋"/>
                <w:b/>
                <w:bCs/>
                <w:sz w:val="36"/>
                <w:szCs w:val="36"/>
                <w:lang w:val="en-US" w:eastAsia="zh-CN"/>
              </w:rPr>
              <w:t>2021</w:t>
            </w:r>
            <w:r>
              <w:rPr>
                <w:rFonts w:hint="eastAsia" w:ascii="仿宋" w:hAnsi="仿宋" w:eastAsia="仿宋" w:cs="仿宋"/>
                <w:b/>
                <w:bCs/>
                <w:sz w:val="36"/>
                <w:szCs w:val="36"/>
              </w:rPr>
              <w:t>年公路</w:t>
            </w:r>
            <w:r>
              <w:rPr>
                <w:rFonts w:hint="eastAsia" w:ascii="仿宋" w:hAnsi="仿宋" w:eastAsia="仿宋" w:cs="仿宋"/>
                <w:b/>
                <w:bCs/>
                <w:sz w:val="36"/>
                <w:szCs w:val="36"/>
                <w:lang w:val="en-US" w:eastAsia="zh-CN"/>
              </w:rPr>
              <w:t>建设</w:t>
            </w:r>
            <w:r>
              <w:rPr>
                <w:rFonts w:hint="eastAsia" w:ascii="仿宋" w:hAnsi="仿宋" w:eastAsia="仿宋" w:cs="仿宋"/>
                <w:b/>
                <w:bCs/>
                <w:sz w:val="36"/>
                <w:szCs w:val="36"/>
              </w:rPr>
              <w:t>资金绩效评价报告</w:t>
            </w:r>
          </w:p>
          <w:p>
            <w:pPr>
              <w:spacing w:line="440" w:lineRule="exact"/>
              <w:ind w:firstLine="600" w:firstLineChars="200"/>
              <w:rPr>
                <w:rFonts w:ascii="仿宋_GB2312" w:hAnsi="仿宋" w:eastAsia="仿宋_GB2312" w:cs="仿宋"/>
                <w:sz w:val="30"/>
                <w:szCs w:val="30"/>
              </w:rPr>
            </w:pPr>
          </w:p>
          <w:p>
            <w:pPr>
              <w:spacing w:line="600" w:lineRule="exact"/>
              <w:ind w:firstLine="600" w:firstLineChars="200"/>
              <w:rPr>
                <w:rFonts w:ascii="仿宋_GB2312" w:hAnsi="仿宋" w:eastAsia="仿宋_GB2312" w:cs="仿宋"/>
                <w:bCs/>
                <w:sz w:val="30"/>
                <w:szCs w:val="30"/>
              </w:rPr>
            </w:pPr>
            <w:r>
              <w:rPr>
                <w:rFonts w:hint="eastAsia" w:ascii="仿宋_GB2312" w:hAnsi="仿宋" w:eastAsia="仿宋_GB2312" w:cs="仿宋"/>
                <w:bCs/>
                <w:sz w:val="30"/>
                <w:szCs w:val="30"/>
              </w:rPr>
              <w:t>一、养护基本概况</w:t>
            </w:r>
          </w:p>
          <w:p>
            <w:pPr>
              <w:ind w:firstLine="735" w:firstLineChars="245"/>
              <w:rPr>
                <w:rFonts w:ascii="仿宋_GB2312" w:eastAsia="仿宋_GB2312"/>
                <w:sz w:val="30"/>
                <w:szCs w:val="30"/>
              </w:rPr>
            </w:pPr>
            <w:r>
              <w:rPr>
                <w:rFonts w:hint="eastAsia" w:ascii="仿宋_GB2312" w:hAnsi="宋体" w:eastAsia="仿宋_GB2312"/>
                <w:sz w:val="30"/>
                <w:szCs w:val="30"/>
              </w:rPr>
              <w:t>今年养护里程</w:t>
            </w:r>
            <w:r>
              <w:rPr>
                <w:rFonts w:hint="eastAsia" w:ascii="仿宋_GB2312" w:hAnsi="宋体" w:eastAsia="仿宋_GB2312"/>
                <w:sz w:val="30"/>
                <w:szCs w:val="30"/>
                <w:lang w:val="en-US" w:eastAsia="zh-CN"/>
              </w:rPr>
              <w:t>普通国省道171.86公里，</w:t>
            </w:r>
            <w:r>
              <w:rPr>
                <w:rFonts w:hint="eastAsia" w:ascii="仿宋_GB2312" w:hAnsi="宋体" w:eastAsia="仿宋_GB2312"/>
                <w:sz w:val="30"/>
                <w:szCs w:val="30"/>
              </w:rPr>
              <w:t>县道</w:t>
            </w:r>
            <w:r>
              <w:rPr>
                <w:rFonts w:ascii="仿宋_GB2312" w:hAnsi="宋体" w:eastAsia="仿宋_GB2312"/>
                <w:sz w:val="30"/>
                <w:szCs w:val="30"/>
              </w:rPr>
              <w:t>9</w:t>
            </w:r>
            <w:r>
              <w:rPr>
                <w:rFonts w:hint="eastAsia" w:ascii="仿宋_GB2312" w:hAnsi="宋体" w:eastAsia="仿宋_GB2312"/>
                <w:sz w:val="30"/>
                <w:szCs w:val="30"/>
              </w:rPr>
              <w:t>条</w:t>
            </w:r>
            <w:r>
              <w:rPr>
                <w:rFonts w:ascii="仿宋_GB2312" w:hAnsi="宋体" w:eastAsia="仿宋_GB2312"/>
                <w:sz w:val="30"/>
                <w:szCs w:val="30"/>
              </w:rPr>
              <w:t>139.304</w:t>
            </w:r>
            <w:r>
              <w:rPr>
                <w:rFonts w:hint="eastAsia" w:ascii="仿宋_GB2312" w:hAnsi="宋体" w:eastAsia="仿宋_GB2312"/>
                <w:sz w:val="30"/>
                <w:szCs w:val="30"/>
              </w:rPr>
              <w:t>公里，乡、村道路</w:t>
            </w:r>
            <w:r>
              <w:rPr>
                <w:rFonts w:ascii="仿宋_GB2312" w:hAnsi="宋体" w:eastAsia="仿宋_GB2312"/>
                <w:sz w:val="30"/>
                <w:szCs w:val="30"/>
              </w:rPr>
              <w:t xml:space="preserve"> 440</w:t>
            </w:r>
            <w:r>
              <w:rPr>
                <w:rFonts w:hint="eastAsia" w:ascii="仿宋_GB2312" w:hAnsi="宋体" w:eastAsia="仿宋_GB2312"/>
                <w:sz w:val="30"/>
                <w:szCs w:val="30"/>
              </w:rPr>
              <w:t>条</w:t>
            </w:r>
            <w:r>
              <w:rPr>
                <w:rFonts w:ascii="仿宋_GB2312" w:hAnsi="宋体" w:eastAsia="仿宋_GB2312"/>
                <w:sz w:val="30"/>
                <w:szCs w:val="30"/>
              </w:rPr>
              <w:t>2038</w:t>
            </w:r>
            <w:r>
              <w:rPr>
                <w:rFonts w:hint="eastAsia" w:ascii="仿宋_GB2312" w:hAnsi="宋体" w:eastAsia="仿宋_GB2312"/>
                <w:sz w:val="30"/>
                <w:szCs w:val="30"/>
              </w:rPr>
              <w:t>多公里，其中乡道养护</w:t>
            </w:r>
            <w:r>
              <w:rPr>
                <w:rFonts w:ascii="仿宋_GB2312" w:hAnsi="宋体" w:eastAsia="仿宋_GB2312"/>
                <w:sz w:val="30"/>
                <w:szCs w:val="30"/>
              </w:rPr>
              <w:t>235.108</w:t>
            </w:r>
            <w:r>
              <w:rPr>
                <w:rFonts w:hint="eastAsia" w:ascii="仿宋_GB2312" w:hAnsi="宋体" w:eastAsia="仿宋_GB2312"/>
                <w:sz w:val="30"/>
                <w:szCs w:val="30"/>
              </w:rPr>
              <w:t>公里、村道养护</w:t>
            </w:r>
            <w:r>
              <w:rPr>
                <w:rFonts w:ascii="仿宋_GB2312" w:hAnsi="宋体" w:eastAsia="仿宋_GB2312"/>
                <w:sz w:val="30"/>
                <w:szCs w:val="30"/>
              </w:rPr>
              <w:t>1685.751</w:t>
            </w:r>
            <w:r>
              <w:rPr>
                <w:rFonts w:hint="eastAsia" w:ascii="仿宋_GB2312" w:hAnsi="宋体" w:eastAsia="仿宋_GB2312"/>
                <w:sz w:val="30"/>
                <w:szCs w:val="30"/>
              </w:rPr>
              <w:t>公里，均已纳入日常养护范畴。对</w:t>
            </w:r>
            <w:r>
              <w:rPr>
                <w:rFonts w:ascii="仿宋_GB2312" w:hAnsi="宋体" w:eastAsia="仿宋_GB2312"/>
                <w:sz w:val="30"/>
                <w:szCs w:val="30"/>
              </w:rPr>
              <w:t>14</w:t>
            </w:r>
            <w:r>
              <w:rPr>
                <w:rFonts w:hint="eastAsia" w:ascii="仿宋_GB2312" w:hAnsi="宋体" w:eastAsia="仿宋_GB2312"/>
                <w:sz w:val="30"/>
                <w:szCs w:val="30"/>
              </w:rPr>
              <w:t>个乡镇公路站的管养道路进行四个季度养护考核，考核合格后已拨年度县、乡、村道养护资金</w:t>
            </w:r>
            <w:r>
              <w:rPr>
                <w:rFonts w:ascii="仿宋_GB2312" w:hAnsi="宋体" w:eastAsia="仿宋_GB2312"/>
                <w:sz w:val="30"/>
                <w:szCs w:val="30"/>
              </w:rPr>
              <w:t>625.2967</w:t>
            </w:r>
            <w:r>
              <w:rPr>
                <w:rFonts w:hint="eastAsia" w:ascii="仿宋_GB2312" w:hAnsi="宋体" w:eastAsia="仿宋_GB2312"/>
                <w:sz w:val="30"/>
                <w:szCs w:val="30"/>
              </w:rPr>
              <w:t>万元。</w:t>
            </w:r>
          </w:p>
          <w:p>
            <w:pPr>
              <w:ind w:firstLine="735" w:firstLineChars="245"/>
              <w:rPr>
                <w:rFonts w:ascii="仿宋_GB2312" w:eastAsia="仿宋_GB2312"/>
                <w:sz w:val="30"/>
                <w:szCs w:val="30"/>
              </w:rPr>
            </w:pPr>
            <w:r>
              <w:rPr>
                <w:rFonts w:ascii="仿宋_GB2312" w:hAnsi="宋体" w:eastAsia="仿宋_GB2312"/>
                <w:sz w:val="30"/>
                <w:szCs w:val="30"/>
              </w:rPr>
              <w:t>20</w:t>
            </w:r>
            <w:r>
              <w:rPr>
                <w:rFonts w:hint="eastAsia" w:ascii="仿宋_GB2312" w:hAnsi="宋体" w:eastAsia="仿宋_GB2312"/>
                <w:sz w:val="30"/>
                <w:szCs w:val="30"/>
                <w:lang w:val="en-US" w:eastAsia="zh-CN"/>
              </w:rPr>
              <w:t>21</w:t>
            </w:r>
            <w:r>
              <w:rPr>
                <w:rFonts w:hint="eastAsia" w:ascii="仿宋_GB2312" w:hAnsi="宋体" w:eastAsia="仿宋_GB2312"/>
                <w:sz w:val="30"/>
                <w:szCs w:val="30"/>
              </w:rPr>
              <w:t>年公路养护工作进行四个季度检查和月检巡查，养护工作按照“七无三有”标准和四好农村公路”的要求，积极推进，不断提升公路服务能力。</w:t>
            </w:r>
          </w:p>
          <w:p>
            <w:pPr>
              <w:ind w:firstLine="735" w:firstLineChars="245"/>
              <w:rPr>
                <w:rFonts w:ascii="仿宋_GB2312" w:eastAsia="仿宋_GB2312"/>
                <w:sz w:val="30"/>
                <w:szCs w:val="30"/>
              </w:rPr>
            </w:pPr>
            <w:r>
              <w:rPr>
                <w:rFonts w:hint="eastAsia" w:ascii="仿宋_GB2312" w:hAnsi="宋体" w:eastAsia="仿宋_GB2312"/>
                <w:sz w:val="30"/>
                <w:szCs w:val="30"/>
              </w:rPr>
              <w:t>二、主要做法和措施</w:t>
            </w:r>
          </w:p>
          <w:p>
            <w:pPr>
              <w:ind w:firstLine="735" w:firstLineChars="245"/>
              <w:rPr>
                <w:rFonts w:ascii="仿宋_GB2312" w:eastAsia="仿宋_GB2312"/>
                <w:sz w:val="30"/>
                <w:szCs w:val="30"/>
              </w:rPr>
            </w:pPr>
            <w:r>
              <w:rPr>
                <w:rFonts w:hint="eastAsia" w:ascii="仿宋_GB2312" w:hAnsi="宋体" w:eastAsia="仿宋_GB2312"/>
                <w:sz w:val="30"/>
                <w:szCs w:val="30"/>
                <w:lang w:val="en-US" w:eastAsia="zh-CN"/>
              </w:rPr>
              <w:t>1、普通国省道、</w:t>
            </w:r>
            <w:r>
              <w:rPr>
                <w:rFonts w:hint="eastAsia" w:ascii="仿宋_GB2312" w:hAnsi="宋体" w:eastAsia="仿宋_GB2312"/>
                <w:sz w:val="30"/>
                <w:szCs w:val="30"/>
              </w:rPr>
              <w:t>县道每月巡查考核一次，村道每季度考核一次。在雨季温差较大的时候不定期进行日常养护及安全巡查，发现问题及时处置。每季度对巡查考核路段已发文通报的形式及时通报。对存在问题的由乡镇分管领导及养护承包人签字确认并限期整改到位。养护经费县道一年拨一次、乡村道半年拨付一次，确保养护资金专款专用。</w:t>
            </w:r>
          </w:p>
          <w:p>
            <w:pPr>
              <w:ind w:firstLine="735" w:firstLineChars="245"/>
              <w:rPr>
                <w:rFonts w:ascii="仿宋_GB2312"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、领导高度重视、层层落实责任</w:t>
            </w:r>
          </w:p>
          <w:p>
            <w:pPr>
              <w:ind w:firstLine="735" w:firstLineChars="245"/>
              <w:rPr>
                <w:rFonts w:ascii="仿宋_GB2312"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根据公路的目标任务，县农村办印发了</w:t>
            </w:r>
            <w:r>
              <w:rPr>
                <w:rFonts w:ascii="仿宋_GB2312" w:hAnsi="宋体" w:eastAsia="仿宋_GB2312"/>
                <w:sz w:val="30"/>
                <w:szCs w:val="30"/>
              </w:rPr>
              <w:t>[2011]4</w:t>
            </w:r>
            <w:r>
              <w:rPr>
                <w:rFonts w:hint="eastAsia" w:ascii="仿宋_GB2312" w:hAnsi="宋体" w:eastAsia="仿宋_GB2312"/>
                <w:sz w:val="30"/>
                <w:szCs w:val="30"/>
              </w:rPr>
              <w:t>号《</w:t>
            </w:r>
            <w:r>
              <w:rPr>
                <w:rFonts w:ascii="仿宋_GB2312" w:hAnsi="宋体" w:eastAsia="仿宋_GB2312"/>
                <w:sz w:val="30"/>
                <w:szCs w:val="30"/>
              </w:rPr>
              <w:t xml:space="preserve"> </w:t>
            </w:r>
            <w:r>
              <w:rPr>
                <w:rFonts w:hint="eastAsia" w:ascii="仿宋_GB2312" w:hAnsi="宋体" w:eastAsia="仿宋_GB2312"/>
                <w:sz w:val="30"/>
                <w:szCs w:val="30"/>
                <w:lang w:val="en-US" w:eastAsia="zh-CN"/>
              </w:rPr>
              <w:t>县</w:t>
            </w:r>
            <w:r>
              <w:rPr>
                <w:rFonts w:hint="eastAsia" w:ascii="仿宋_GB2312" w:hAnsi="宋体" w:eastAsia="仿宋_GB2312"/>
                <w:sz w:val="30"/>
                <w:szCs w:val="30"/>
              </w:rPr>
              <w:t>公路养护管理办法》的通知、</w:t>
            </w:r>
            <w:r>
              <w:rPr>
                <w:rFonts w:ascii="仿宋_GB2312" w:hAnsi="宋体" w:eastAsia="仿宋_GB2312"/>
                <w:sz w:val="30"/>
                <w:szCs w:val="30"/>
              </w:rPr>
              <w:t>[2011]8</w:t>
            </w:r>
            <w:r>
              <w:rPr>
                <w:rFonts w:hint="eastAsia" w:ascii="仿宋_GB2312" w:hAnsi="宋体" w:eastAsia="仿宋_GB2312"/>
                <w:sz w:val="30"/>
                <w:szCs w:val="30"/>
              </w:rPr>
              <w:t>号《华县人民政府关于切实加强公路养护管理工作》的通知及</w:t>
            </w:r>
            <w:r>
              <w:rPr>
                <w:rFonts w:ascii="仿宋_GB2312" w:hAnsi="宋体" w:eastAsia="仿宋_GB2312"/>
                <w:sz w:val="30"/>
                <w:szCs w:val="30"/>
              </w:rPr>
              <w:t>[2011]56</w:t>
            </w:r>
            <w:r>
              <w:rPr>
                <w:rFonts w:hint="eastAsia" w:ascii="仿宋_GB2312" w:hAnsi="宋体" w:eastAsia="仿宋_GB2312"/>
                <w:sz w:val="30"/>
                <w:szCs w:val="30"/>
              </w:rPr>
              <w:t>号《</w:t>
            </w:r>
            <w:r>
              <w:rPr>
                <w:rFonts w:ascii="仿宋_GB2312" w:hAnsi="宋体" w:eastAsia="仿宋_GB2312"/>
                <w:sz w:val="30"/>
                <w:szCs w:val="30"/>
              </w:rPr>
              <w:t xml:space="preserve"> </w:t>
            </w:r>
            <w:r>
              <w:rPr>
                <w:rFonts w:hint="eastAsia" w:ascii="仿宋_GB2312" w:hAnsi="宋体" w:eastAsia="仿宋_GB2312"/>
                <w:sz w:val="30"/>
                <w:szCs w:val="30"/>
              </w:rPr>
              <w:t>华容县公路管理养护实施细则和考核办法》的通知，对养护承包人、养护责任单位的管理，明确了职责，确保了日常养护工作的质量。</w:t>
            </w:r>
          </w:p>
          <w:p>
            <w:pPr>
              <w:ind w:firstLine="735" w:firstLineChars="245"/>
              <w:rPr>
                <w:rFonts w:ascii="仿宋_GB2312"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、强工作调度</w:t>
            </w:r>
          </w:p>
          <w:p>
            <w:pPr>
              <w:ind w:firstLine="735" w:firstLineChars="245"/>
              <w:rPr>
                <w:rFonts w:ascii="仿宋_GB2312" w:eastAsia="仿宋_GB2312"/>
                <w:sz w:val="30"/>
                <w:szCs w:val="30"/>
              </w:rPr>
            </w:pPr>
            <w:r>
              <w:rPr>
                <w:rFonts w:hint="eastAsia" w:ascii="仿宋_GB2312" w:hAnsi="宋体" w:eastAsia="仿宋_GB2312"/>
                <w:sz w:val="30"/>
                <w:szCs w:val="30"/>
              </w:rPr>
              <w:t>根据各养护责任单位的实际情况，各乡镇督导公路建管养及内务建设内业资料完善，一方面组织全县乡镇分管交通的负责人和乡镇公路站长召开养护交流工作会议，工作布置会调渡会，及技术人员技术交流座谈会等。</w:t>
            </w:r>
          </w:p>
          <w:p>
            <w:pPr>
              <w:ind w:firstLine="735" w:firstLineChars="245"/>
              <w:rPr>
                <w:rFonts w:ascii="仿宋_GB2312" w:eastAsia="仿宋_GB2312"/>
                <w:sz w:val="30"/>
                <w:szCs w:val="30"/>
              </w:rPr>
            </w:pPr>
            <w:r>
              <w:rPr>
                <w:rFonts w:ascii="仿宋_GB2312" w:hAnsi="宋体" w:eastAsia="仿宋_GB2312"/>
                <w:sz w:val="30"/>
                <w:szCs w:val="30"/>
              </w:rPr>
              <w:t>4</w:t>
            </w:r>
            <w:r>
              <w:rPr>
                <w:rFonts w:hint="eastAsia" w:ascii="仿宋_GB2312" w:hAnsi="宋体" w:eastAsia="仿宋_GB2312"/>
                <w:sz w:val="30"/>
                <w:szCs w:val="30"/>
              </w:rPr>
              <w:t>、极筹集配套资金</w:t>
            </w:r>
          </w:p>
          <w:p>
            <w:pPr>
              <w:ind w:firstLine="735" w:firstLineChars="245"/>
              <w:rPr>
                <w:rFonts w:ascii="仿宋_GB2312" w:eastAsia="仿宋_GB2312"/>
                <w:sz w:val="30"/>
                <w:szCs w:val="30"/>
              </w:rPr>
            </w:pPr>
            <w:r>
              <w:rPr>
                <w:rFonts w:hint="eastAsia" w:ascii="仿宋_GB2312" w:hAnsi="宋体" w:eastAsia="仿宋_GB2312"/>
                <w:sz w:val="30"/>
                <w:szCs w:val="30"/>
              </w:rPr>
              <w:t>有关文件规定，对于</w:t>
            </w:r>
            <w:r>
              <w:rPr>
                <w:rFonts w:hint="eastAsia" w:ascii="仿宋_GB2312" w:hAnsi="宋体" w:eastAsia="仿宋_GB2312"/>
                <w:sz w:val="30"/>
                <w:szCs w:val="30"/>
                <w:lang w:val="en-US" w:eastAsia="zh-CN"/>
              </w:rPr>
              <w:t>全县</w:t>
            </w:r>
            <w:r>
              <w:rPr>
                <w:rFonts w:hint="eastAsia" w:ascii="仿宋_GB2312" w:hAnsi="宋体" w:eastAsia="仿宋_GB2312"/>
                <w:sz w:val="30"/>
                <w:szCs w:val="30"/>
              </w:rPr>
              <w:t>公路养护工作，县政府拨付的养护资金专列外极筹集配套资金，其余缺口资金由乡镇政府配套落实的要求，我们积极向县财政汇报争取政府扶助，发动群众一事一议筹资，积极引导社会捐赠等办法解决养护配套资金。</w:t>
            </w:r>
          </w:p>
          <w:p>
            <w:pPr>
              <w:ind w:firstLine="735" w:firstLineChars="245"/>
              <w:rPr>
                <w:rFonts w:ascii="仿宋_GB2312" w:eastAsia="仿宋_GB2312"/>
                <w:sz w:val="30"/>
                <w:szCs w:val="30"/>
              </w:rPr>
            </w:pPr>
            <w:r>
              <w:rPr>
                <w:rFonts w:ascii="仿宋_GB2312" w:hAnsi="宋体" w:eastAsia="仿宋_GB2312"/>
                <w:sz w:val="30"/>
                <w:szCs w:val="30"/>
              </w:rPr>
              <w:t>5</w:t>
            </w:r>
            <w:r>
              <w:rPr>
                <w:rFonts w:hint="eastAsia" w:ascii="仿宋_GB2312" w:hAnsi="宋体" w:eastAsia="仿宋_GB2312"/>
                <w:sz w:val="30"/>
                <w:szCs w:val="30"/>
              </w:rPr>
              <w:t>、加强日常养护体制管理，提高养护的标准</w:t>
            </w:r>
          </w:p>
          <w:p>
            <w:pPr>
              <w:ind w:left="420" w:leftChars="200" w:firstLine="720" w:firstLineChars="240"/>
              <w:rPr>
                <w:rFonts w:ascii="仿宋_GB2312"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、根据下达养护管理相关文件及县政府养护管理办法、日常养护由乡、村道由乡镇养护为主。规范基本建设程序，公路养护必须按养护程序下达的养护资金专用于养路上。接受社会各界人士确保养护质量的提高。</w:t>
            </w:r>
          </w:p>
          <w:p>
            <w:pPr>
              <w:ind w:firstLine="735" w:firstLineChars="245"/>
              <w:rPr>
                <w:rFonts w:hint="eastAsia" w:ascii="仿宋_GB2312" w:eastAsia="仿宋_GB2312"/>
                <w:sz w:val="30"/>
                <w:szCs w:val="30"/>
                <w:lang w:eastAsia="zh-CN"/>
              </w:rPr>
            </w:pPr>
            <w:r>
              <w:rPr>
                <w:rFonts w:ascii="仿宋_GB2312" w:hAnsi="宋体" w:eastAsia="仿宋_GB2312"/>
                <w:sz w:val="30"/>
                <w:szCs w:val="30"/>
              </w:rPr>
              <w:t>2</w:t>
            </w:r>
            <w:r>
              <w:rPr>
                <w:rFonts w:hint="eastAsia" w:ascii="仿宋_GB2312" w:hAnsi="宋体" w:eastAsia="仿宋_GB2312"/>
                <w:sz w:val="30"/>
                <w:szCs w:val="30"/>
              </w:rPr>
              <w:t>、加强提高养护的标准</w:t>
            </w:r>
            <w:r>
              <w:rPr>
                <w:rFonts w:hint="eastAsia" w:ascii="仿宋_GB2312" w:hAnsi="宋体" w:eastAsia="仿宋_GB2312"/>
                <w:sz w:val="30"/>
                <w:szCs w:val="30"/>
                <w:lang w:eastAsia="zh-CN"/>
              </w:rPr>
              <w:t>。</w:t>
            </w:r>
          </w:p>
          <w:p>
            <w:pPr>
              <w:ind w:firstLine="735" w:firstLineChars="245"/>
              <w:rPr>
                <w:rFonts w:ascii="仿宋_GB2312" w:eastAsia="仿宋_GB2312"/>
                <w:sz w:val="30"/>
                <w:szCs w:val="30"/>
              </w:rPr>
            </w:pPr>
            <w:r>
              <w:rPr>
                <w:rFonts w:hint="eastAsia" w:ascii="仿宋_GB2312" w:hAnsi="宋体" w:eastAsia="仿宋_GB2312"/>
                <w:sz w:val="30"/>
                <w:szCs w:val="30"/>
              </w:rPr>
              <w:t>严格执行规章制度，加强工程技术指导，根</w:t>
            </w:r>
            <w:r>
              <w:rPr>
                <w:rFonts w:hint="eastAsia" w:ascii="仿宋_GB2312" w:hAnsi="宋体" w:eastAsia="仿宋_GB2312"/>
                <w:color w:val="000000"/>
                <w:sz w:val="30"/>
                <w:szCs w:val="30"/>
              </w:rPr>
              <w:t>据公路养护的特点，对养</w:t>
            </w:r>
            <w:r>
              <w:rPr>
                <w:rFonts w:hint="eastAsia" w:ascii="仿宋_GB2312" w:hAnsi="宋体" w:eastAsia="仿宋_GB2312"/>
                <w:sz w:val="30"/>
                <w:szCs w:val="30"/>
              </w:rPr>
              <w:t>护进行巡查，指导的频率加强，派出养护管理和技术人员到施工现场，路面、路肩土、标志标牌设立，取得了较好的效果。对检查过程中发现的问题，要求马上整改，并进行通报，引起广泛重视。</w:t>
            </w:r>
          </w:p>
          <w:p>
            <w:pPr>
              <w:ind w:firstLine="735" w:firstLineChars="245"/>
              <w:rPr>
                <w:rFonts w:ascii="仿宋_GB2312"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、积极主动做好养护“资金的公开”工作，即①养护计划②资金来源③养护补助标准和数额④养护巡查考核评分的全过程进行阳光化、透明化作业，让老百姓全程监督。</w:t>
            </w:r>
          </w:p>
          <w:p>
            <w:pPr>
              <w:spacing w:line="600" w:lineRule="exact"/>
              <w:ind w:firstLine="600" w:firstLineChars="200"/>
              <w:rPr>
                <w:rFonts w:ascii="仿宋_GB2312" w:eastAsia="仿宋_GB2312" w:cs="仿宋"/>
                <w:bCs/>
                <w:sz w:val="30"/>
                <w:szCs w:val="30"/>
              </w:rPr>
            </w:pPr>
            <w:r>
              <w:rPr>
                <w:rFonts w:hint="eastAsia" w:ascii="仿宋_GB2312" w:hAnsi="宋体" w:eastAsia="仿宋_GB2312" w:cs="仿宋"/>
                <w:bCs/>
                <w:sz w:val="30"/>
                <w:szCs w:val="30"/>
              </w:rPr>
              <w:t>三、综合评价情况及评价结论</w:t>
            </w:r>
          </w:p>
          <w:p>
            <w:pPr>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按照《华容县财政局关于开展</w:t>
            </w:r>
            <w:r>
              <w:rPr>
                <w:rFonts w:hint="eastAsia" w:ascii="仿宋_GB2312" w:hAnsi="宋体" w:eastAsia="仿宋_GB2312" w:cs="仿宋"/>
                <w:sz w:val="30"/>
                <w:szCs w:val="30"/>
                <w:lang w:val="en-US" w:eastAsia="zh-CN"/>
              </w:rPr>
              <w:t>2021</w:t>
            </w:r>
            <w:r>
              <w:rPr>
                <w:rFonts w:hint="eastAsia" w:ascii="仿宋_GB2312" w:hAnsi="宋体" w:eastAsia="仿宋_GB2312" w:cs="仿宋"/>
                <w:sz w:val="30"/>
                <w:szCs w:val="30"/>
              </w:rPr>
              <w:t>年度财政项目支出绩效自评工作的通知》要求</w:t>
            </w:r>
            <w:r>
              <w:rPr>
                <w:rFonts w:ascii="仿宋_GB2312" w:hAnsi="宋体" w:eastAsia="仿宋_GB2312" w:cs="仿宋"/>
                <w:sz w:val="30"/>
                <w:szCs w:val="30"/>
              </w:rPr>
              <w:t>,</w:t>
            </w:r>
            <w:r>
              <w:rPr>
                <w:rFonts w:hint="eastAsia" w:ascii="仿宋_GB2312" w:hAnsi="宋体" w:eastAsia="仿宋_GB2312" w:cs="仿宋"/>
                <w:sz w:val="30"/>
                <w:szCs w:val="30"/>
              </w:rPr>
              <w:t>对</w:t>
            </w:r>
            <w:r>
              <w:rPr>
                <w:rFonts w:hint="eastAsia" w:ascii="仿宋_GB2312" w:hAnsi="宋体" w:eastAsia="仿宋_GB2312" w:cs="仿宋"/>
                <w:sz w:val="30"/>
                <w:szCs w:val="30"/>
                <w:lang w:val="en-US" w:eastAsia="zh-CN"/>
              </w:rPr>
              <w:t>2021</w:t>
            </w:r>
            <w:r>
              <w:rPr>
                <w:rFonts w:hint="eastAsia" w:ascii="仿宋_GB2312" w:hAnsi="宋体" w:eastAsia="仿宋_GB2312" w:cs="仿宋"/>
                <w:sz w:val="30"/>
                <w:szCs w:val="30"/>
              </w:rPr>
              <w:t>年公路国补资金进行了绩效自评。我们认真填写了《华容县财政支出项目绩效评价自评报告》、《华容县财政支出项目绩效自评表》。自评得分</w:t>
            </w:r>
            <w:r>
              <w:rPr>
                <w:rFonts w:ascii="仿宋_GB2312" w:hAnsi="宋体" w:eastAsia="仿宋_GB2312" w:cs="仿宋"/>
                <w:sz w:val="30"/>
                <w:szCs w:val="30"/>
              </w:rPr>
              <w:t>98</w:t>
            </w:r>
            <w:r>
              <w:rPr>
                <w:rFonts w:hint="eastAsia" w:ascii="仿宋_GB2312" w:hAnsi="宋体" w:eastAsia="仿宋_GB2312" w:cs="仿宋"/>
                <w:sz w:val="30"/>
                <w:szCs w:val="30"/>
              </w:rPr>
              <w:t>分，考评等级为“优秀”。</w:t>
            </w:r>
          </w:p>
          <w:p>
            <w:pPr>
              <w:spacing w:line="600" w:lineRule="exact"/>
              <w:ind w:firstLine="600" w:firstLineChars="200"/>
              <w:rPr>
                <w:rFonts w:ascii="仿宋_GB2312" w:eastAsia="仿宋_GB2312" w:cs="仿宋"/>
                <w:bCs/>
                <w:sz w:val="30"/>
                <w:szCs w:val="30"/>
              </w:rPr>
            </w:pPr>
            <w:r>
              <w:rPr>
                <w:rFonts w:hint="eastAsia" w:ascii="仿宋_GB2312" w:hAnsi="宋体" w:eastAsia="仿宋_GB2312" w:cs="仿宋"/>
                <w:bCs/>
                <w:sz w:val="30"/>
                <w:szCs w:val="30"/>
              </w:rPr>
              <w:t>四、项目主要绩效情况分析</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、方便当地农民出行。我县公路基础较差，基本上是晴天尘土飞扬，雨天淤泥难行，截止到</w:t>
            </w:r>
            <w:r>
              <w:rPr>
                <w:rFonts w:hint="eastAsia" w:ascii="仿宋_GB2312" w:hAnsi="宋体" w:eastAsia="仿宋_GB2312" w:cs="仿宋"/>
                <w:sz w:val="30"/>
                <w:szCs w:val="30"/>
                <w:lang w:val="en-US" w:eastAsia="zh-CN"/>
              </w:rPr>
              <w:t>2021</w:t>
            </w:r>
            <w:r>
              <w:rPr>
                <w:rFonts w:hint="eastAsia" w:ascii="仿宋_GB2312" w:hAnsi="宋体" w:eastAsia="仿宋_GB2312" w:cs="仿宋"/>
                <w:sz w:val="30"/>
                <w:szCs w:val="30"/>
              </w:rPr>
              <w:t>年底，我县实行了</w:t>
            </w:r>
            <w:r>
              <w:rPr>
                <w:rFonts w:ascii="仿宋_GB2312" w:hAnsi="宋体" w:eastAsia="仿宋_GB2312" w:cs="仿宋"/>
                <w:sz w:val="30"/>
                <w:szCs w:val="30"/>
              </w:rPr>
              <w:t>100%</w:t>
            </w:r>
            <w:r>
              <w:rPr>
                <w:rFonts w:hint="eastAsia" w:ascii="仿宋_GB2312" w:hAnsi="宋体" w:eastAsia="仿宋_GB2312" w:cs="仿宋"/>
                <w:sz w:val="30"/>
                <w:szCs w:val="30"/>
              </w:rPr>
              <w:t>的村场通水泥路，极大地方便了沿路农民出行。养护资金乡、村道已日常化。</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sz w:val="30"/>
                <w:szCs w:val="30"/>
              </w:rPr>
              <w:t>、拉动了沿路农村经济。经济要发展，交通要先行。一条路就是一条经济带，农村公路的修建，带动了全县</w:t>
            </w:r>
            <w:r>
              <w:rPr>
                <w:rFonts w:ascii="仿宋_GB2312" w:hAnsi="宋体" w:eastAsia="仿宋_GB2312" w:cs="仿宋"/>
                <w:sz w:val="30"/>
                <w:szCs w:val="30"/>
              </w:rPr>
              <w:t>14</w:t>
            </w:r>
            <w:r>
              <w:rPr>
                <w:rFonts w:hint="eastAsia" w:ascii="仿宋_GB2312" w:hAnsi="宋体" w:eastAsia="仿宋_GB2312" w:cs="仿宋"/>
                <w:sz w:val="30"/>
                <w:szCs w:val="30"/>
              </w:rPr>
              <w:t>个乡镇沿路经济，插旗的芥菜，团洲的棉、油，东山镇的皱皮柑等农副产品等都通过农村公路绵绵不断的输送到了全国各地。</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为自然灾害救助提供了便利的交通保障。华容属洞庭湖平原区，地势低洼，每逢雨量偏多年份，容易受灾，以前救灾物资和设备，因受交通条件限制，不易到达救灾前线，现在村村通公路之后，极大地保障了救灾工作的顺利进行。</w:t>
            </w:r>
          </w:p>
          <w:p>
            <w:pPr>
              <w:spacing w:line="600" w:lineRule="exact"/>
              <w:ind w:firstLine="600" w:firstLineChars="200"/>
              <w:rPr>
                <w:rFonts w:ascii="仿宋_GB2312" w:eastAsia="仿宋_GB2312" w:cs="仿宋"/>
                <w:bCs/>
                <w:sz w:val="30"/>
                <w:szCs w:val="30"/>
              </w:rPr>
            </w:pPr>
            <w:r>
              <w:rPr>
                <w:rFonts w:hint="eastAsia" w:ascii="仿宋_GB2312" w:hAnsi="宋体" w:eastAsia="仿宋_GB2312" w:cs="仿宋"/>
                <w:bCs/>
                <w:sz w:val="30"/>
                <w:szCs w:val="30"/>
              </w:rPr>
              <w:t>五、主要做法和工作建议</w:t>
            </w:r>
          </w:p>
          <w:p>
            <w:pPr>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在管养公路除日常养护外，并对沿途两侧都栽种了香樟树、桂花树、红叶斯兰等植物既绿化了农村，又美化了环境；真正做到了安、通、畅、美既便利了出行又推动了经济的发展。全县县道、乡道、村道等到了绿化率分别达到了</w:t>
            </w:r>
            <w:r>
              <w:rPr>
                <w:rFonts w:ascii="仿宋_GB2312" w:hAnsi="宋体" w:eastAsia="仿宋_GB2312" w:cs="仿宋"/>
                <w:sz w:val="30"/>
                <w:szCs w:val="30"/>
              </w:rPr>
              <w:t>98%</w:t>
            </w:r>
            <w:r>
              <w:rPr>
                <w:rFonts w:hint="eastAsia" w:ascii="仿宋_GB2312" w:hAnsi="宋体" w:eastAsia="仿宋_GB2312" w:cs="仿宋"/>
                <w:sz w:val="30"/>
                <w:szCs w:val="30"/>
              </w:rPr>
              <w:t>、</w:t>
            </w:r>
            <w:r>
              <w:rPr>
                <w:rFonts w:ascii="仿宋_GB2312" w:hAnsi="宋体" w:eastAsia="仿宋_GB2312" w:cs="仿宋"/>
                <w:sz w:val="30"/>
                <w:szCs w:val="30"/>
              </w:rPr>
              <w:t>91%</w:t>
            </w:r>
            <w:r>
              <w:rPr>
                <w:rFonts w:hint="eastAsia" w:ascii="仿宋_GB2312" w:hAnsi="宋体" w:eastAsia="仿宋_GB2312" w:cs="仿宋"/>
                <w:sz w:val="30"/>
                <w:szCs w:val="30"/>
              </w:rPr>
              <w:t>、</w:t>
            </w:r>
            <w:r>
              <w:rPr>
                <w:rFonts w:ascii="仿宋_GB2312" w:hAnsi="宋体" w:eastAsia="仿宋_GB2312" w:cs="仿宋"/>
                <w:sz w:val="30"/>
                <w:szCs w:val="30"/>
              </w:rPr>
              <w:t>85%</w:t>
            </w:r>
            <w:r>
              <w:rPr>
                <w:rFonts w:hint="eastAsia" w:ascii="仿宋_GB2312" w:hAnsi="宋体" w:eastAsia="仿宋_GB2312" w:cs="仿宋"/>
                <w:sz w:val="30"/>
                <w:szCs w:val="30"/>
              </w:rPr>
              <w:t>完善路网展农村公路，县乡村道互联网时代实行农村公路管、建、养的责任体系。</w:t>
            </w:r>
          </w:p>
          <w:p>
            <w:pPr>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工作建议：</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、加强领导，通力协作，县政府应把公路管、建、养目标完成情况列为相关乡镇、部门的主要考核内容，同时加强协调和督促，期督促相关乡镇、部门做好分内工作。</w:t>
            </w:r>
          </w:p>
          <w:p>
            <w:pPr>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b/>
                <w:sz w:val="30"/>
                <w:szCs w:val="30"/>
              </w:rPr>
              <w:t>、</w:t>
            </w:r>
            <w:r>
              <w:rPr>
                <w:rFonts w:hint="eastAsia" w:ascii="仿宋_GB2312" w:hAnsi="宋体" w:eastAsia="仿宋_GB2312" w:cs="仿宋"/>
                <w:sz w:val="30"/>
                <w:szCs w:val="30"/>
              </w:rPr>
              <w:t>加大财政投入。一是按照“政府投入为主”的原则，县各级财政拨付养护资金，确保养护工作的正常开展。</w:t>
            </w:r>
          </w:p>
          <w:p>
            <w:pPr>
              <w:spacing w:line="440" w:lineRule="exact"/>
              <w:ind w:firstLine="600" w:firstLineChars="200"/>
              <w:rPr>
                <w:rFonts w:hint="eastAsia"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、由于县、乡、村道公路已修建有十年以上，建议县财政应适当提高公路养护经费的标准比例，对已修建的公路未纳入养护的请尽早纳入财政算经费，以保正公路的完好，确保做到有路必养。</w:t>
            </w:r>
          </w:p>
          <w:p>
            <w:pPr>
              <w:pStyle w:val="2"/>
              <w:rPr>
                <w:rFonts w:hint="eastAsia" w:ascii="仿宋_GB2312" w:hAnsi="宋体" w:eastAsia="仿宋_GB2312" w:cs="仿宋"/>
                <w:sz w:val="30"/>
                <w:szCs w:val="30"/>
              </w:rPr>
            </w:pPr>
          </w:p>
          <w:p>
            <w:pPr>
              <w:pStyle w:val="2"/>
              <w:keepNext w:val="0"/>
              <w:keepLines w:val="0"/>
              <w:pageBreakBefore w:val="0"/>
              <w:widowControl w:val="0"/>
              <w:kinsoku/>
              <w:wordWrap/>
              <w:overflowPunct/>
              <w:topLinePunct w:val="0"/>
              <w:autoSpaceDE/>
              <w:autoSpaceDN/>
              <w:bidi w:val="0"/>
              <w:adjustRightInd/>
              <w:snapToGrid/>
              <w:spacing w:before="0" w:beforeAutospacing="0" w:line="360" w:lineRule="exact"/>
              <w:textAlignment w:val="auto"/>
              <w:rPr>
                <w:rFonts w:hint="eastAsia" w:ascii="仿宋_GB2312" w:hAnsi="宋体" w:eastAsia="仿宋_GB2312" w:cs="仿宋"/>
                <w:sz w:val="30"/>
                <w:szCs w:val="30"/>
                <w:lang w:val="en-US" w:eastAsia="zh-CN"/>
              </w:rPr>
            </w:pPr>
            <w:r>
              <w:rPr>
                <w:rFonts w:hint="eastAsia" w:ascii="仿宋_GB2312" w:hAnsi="宋体" w:eastAsia="仿宋_GB2312" w:cs="仿宋"/>
                <w:sz w:val="30"/>
                <w:szCs w:val="30"/>
                <w:lang w:val="en-US" w:eastAsia="zh-CN"/>
              </w:rPr>
              <w:t xml:space="preserve">                                 华容县公路事务中心</w:t>
            </w:r>
          </w:p>
          <w:p>
            <w:pPr>
              <w:pStyle w:val="2"/>
              <w:keepNext w:val="0"/>
              <w:keepLines w:val="0"/>
              <w:pageBreakBefore w:val="0"/>
              <w:widowControl w:val="0"/>
              <w:kinsoku/>
              <w:wordWrap/>
              <w:overflowPunct/>
              <w:topLinePunct w:val="0"/>
              <w:autoSpaceDE/>
              <w:autoSpaceDN/>
              <w:bidi w:val="0"/>
              <w:adjustRightInd/>
              <w:snapToGrid/>
              <w:spacing w:before="0" w:beforeAutospacing="0" w:line="360" w:lineRule="exact"/>
              <w:textAlignment w:val="auto"/>
              <w:rPr>
                <w:rFonts w:hint="default" w:ascii="仿宋_GB2312" w:hAnsi="宋体" w:eastAsia="仿宋_GB2312" w:cs="仿宋"/>
                <w:sz w:val="30"/>
                <w:szCs w:val="30"/>
                <w:lang w:val="en-US" w:eastAsia="zh-CN"/>
              </w:rPr>
            </w:pPr>
            <w:r>
              <w:rPr>
                <w:rFonts w:hint="eastAsia" w:ascii="仿宋_GB2312" w:hAnsi="宋体" w:eastAsia="仿宋_GB2312" w:cs="仿宋"/>
                <w:sz w:val="30"/>
                <w:szCs w:val="30"/>
                <w:lang w:val="en-US" w:eastAsia="zh-CN"/>
              </w:rPr>
              <w:t xml:space="preserve">                                 2022年10月17日</w:t>
            </w:r>
          </w:p>
          <w:p>
            <w:pPr>
              <w:ind w:firstLine="560" w:firstLineChars="200"/>
              <w:rPr>
                <w:rFonts w:eastAsia="楷体_GB2312"/>
                <w:bCs/>
                <w:sz w:val="28"/>
                <w:szCs w:val="28"/>
              </w:rPr>
            </w:pPr>
          </w:p>
        </w:tc>
      </w:tr>
    </w:tbl>
    <w:p>
      <w:pPr>
        <w:rPr>
          <w:rFonts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20"/>
                <w:szCs w:val="20"/>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20"/>
                <w:szCs w:val="20"/>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20"/>
                <w:szCs w:val="20"/>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20"/>
                <w:szCs w:val="20"/>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0"/>
                <w:szCs w:val="20"/>
                <w:lang w:val="en-US" w:eastAsia="zh-CN"/>
              </w:rPr>
            </w:pPr>
            <w:r>
              <w:rPr>
                <w:rFonts w:hint="eastAsia" w:ascii="宋体" w:hAnsi="宋体" w:cs="宋体"/>
                <w:b/>
                <w:bCs/>
                <w:kern w:val="0"/>
                <w:sz w:val="20"/>
                <w:szCs w:val="20"/>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348" w:lineRule="auto"/>
        <w:rPr>
          <w:rFonts w:hint="eastAsia" w:eastAsia="楷体_GB2312"/>
          <w:bCs/>
          <w:sz w:val="28"/>
          <w:szCs w:val="28"/>
        </w:rPr>
      </w:pPr>
      <w:bookmarkStart w:id="0" w:name="_GoBack"/>
      <w:bookmarkEnd w:id="0"/>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E55C20"/>
    <w:rsid w:val="007B2063"/>
    <w:rsid w:val="02AF383B"/>
    <w:rsid w:val="03831BE5"/>
    <w:rsid w:val="04377285"/>
    <w:rsid w:val="059A3C03"/>
    <w:rsid w:val="08065580"/>
    <w:rsid w:val="083749E7"/>
    <w:rsid w:val="0B3D3502"/>
    <w:rsid w:val="0B5807E8"/>
    <w:rsid w:val="0B703F41"/>
    <w:rsid w:val="0C012C2E"/>
    <w:rsid w:val="0CB679B8"/>
    <w:rsid w:val="0DE528CD"/>
    <w:rsid w:val="0FDA5C70"/>
    <w:rsid w:val="10054735"/>
    <w:rsid w:val="1336279F"/>
    <w:rsid w:val="13AC71E7"/>
    <w:rsid w:val="144D7E35"/>
    <w:rsid w:val="18725427"/>
    <w:rsid w:val="19445F08"/>
    <w:rsid w:val="1C450915"/>
    <w:rsid w:val="1E2A6014"/>
    <w:rsid w:val="20AC7982"/>
    <w:rsid w:val="21593BAC"/>
    <w:rsid w:val="22F866E1"/>
    <w:rsid w:val="24061904"/>
    <w:rsid w:val="254E2FC7"/>
    <w:rsid w:val="25B607B7"/>
    <w:rsid w:val="263C173A"/>
    <w:rsid w:val="268B161A"/>
    <w:rsid w:val="2786250D"/>
    <w:rsid w:val="289D055E"/>
    <w:rsid w:val="2A461AE0"/>
    <w:rsid w:val="2A770606"/>
    <w:rsid w:val="2B277B63"/>
    <w:rsid w:val="2C6B2E55"/>
    <w:rsid w:val="2C9E20A7"/>
    <w:rsid w:val="2C9F197B"/>
    <w:rsid w:val="2CA33441"/>
    <w:rsid w:val="2CE55C20"/>
    <w:rsid w:val="2E576C8A"/>
    <w:rsid w:val="2F287302"/>
    <w:rsid w:val="2F2B08A5"/>
    <w:rsid w:val="30426D13"/>
    <w:rsid w:val="34394463"/>
    <w:rsid w:val="3A43255A"/>
    <w:rsid w:val="3ADE3FB6"/>
    <w:rsid w:val="3D6201A1"/>
    <w:rsid w:val="3DE418E4"/>
    <w:rsid w:val="3E2427B7"/>
    <w:rsid w:val="3E7762B4"/>
    <w:rsid w:val="3EC46785"/>
    <w:rsid w:val="3F8A6044"/>
    <w:rsid w:val="3FF73B50"/>
    <w:rsid w:val="43A702D9"/>
    <w:rsid w:val="44592EA4"/>
    <w:rsid w:val="44890AEF"/>
    <w:rsid w:val="477245B4"/>
    <w:rsid w:val="49617FA5"/>
    <w:rsid w:val="4BAD6FBB"/>
    <w:rsid w:val="4CD314A1"/>
    <w:rsid w:val="4D171D42"/>
    <w:rsid w:val="4D9C7AE5"/>
    <w:rsid w:val="4E485577"/>
    <w:rsid w:val="4E4F0BB0"/>
    <w:rsid w:val="4F6F4D85"/>
    <w:rsid w:val="50705787"/>
    <w:rsid w:val="50E13A61"/>
    <w:rsid w:val="541A5C08"/>
    <w:rsid w:val="56B45E9F"/>
    <w:rsid w:val="5AB0697E"/>
    <w:rsid w:val="5B4A6DD2"/>
    <w:rsid w:val="5BE95901"/>
    <w:rsid w:val="5C5477DD"/>
    <w:rsid w:val="5DF748C4"/>
    <w:rsid w:val="67A1421E"/>
    <w:rsid w:val="69EA149B"/>
    <w:rsid w:val="6A0A15CD"/>
    <w:rsid w:val="6D452F22"/>
    <w:rsid w:val="6D6B1439"/>
    <w:rsid w:val="6DC85BA0"/>
    <w:rsid w:val="6DF352BD"/>
    <w:rsid w:val="6ED50C51"/>
    <w:rsid w:val="6F25667C"/>
    <w:rsid w:val="6FE23626"/>
    <w:rsid w:val="705E3E6D"/>
    <w:rsid w:val="70912956"/>
    <w:rsid w:val="71C1048A"/>
    <w:rsid w:val="720158B9"/>
    <w:rsid w:val="72B80E7E"/>
    <w:rsid w:val="7396188C"/>
    <w:rsid w:val="73A6715E"/>
    <w:rsid w:val="73F35F5B"/>
    <w:rsid w:val="749A44CF"/>
    <w:rsid w:val="76984941"/>
    <w:rsid w:val="788C7D5F"/>
    <w:rsid w:val="790A7749"/>
    <w:rsid w:val="79C04582"/>
    <w:rsid w:val="79EA69A2"/>
    <w:rsid w:val="7C5925DD"/>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pPr>
    <w:rPr>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列出段落"/>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13198</Words>
  <Characters>14300</Characters>
  <Lines>0</Lines>
  <Paragraphs>0</Paragraphs>
  <TotalTime>1</TotalTime>
  <ScaleCrop>false</ScaleCrop>
  <LinksUpToDate>false</LinksUpToDate>
  <CharactersWithSpaces>16151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WPS_1651824744</cp:lastModifiedBy>
  <cp:lastPrinted>2022-10-11T08:25:00Z</cp:lastPrinted>
  <dcterms:modified xsi:type="dcterms:W3CDTF">2022-10-17T02:35:46Z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76AC16F05486419C8348EA0E57228B86</vt:lpwstr>
  </property>
</Properties>
</file>