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>农村客运招呼站建设工程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>道路运输服务中心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>交通运输局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报告日期：2022 年 10 月 8 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09"/>
        <w:gridCol w:w="1609"/>
        <w:gridCol w:w="22"/>
        <w:gridCol w:w="392"/>
        <w:gridCol w:w="404"/>
        <w:gridCol w:w="464"/>
        <w:gridCol w:w="785"/>
        <w:gridCol w:w="297"/>
        <w:gridCol w:w="800"/>
        <w:gridCol w:w="154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338" w:type="dxa"/>
            <w:gridSpan w:val="6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张建龙</w:t>
            </w:r>
          </w:p>
        </w:tc>
        <w:tc>
          <w:tcPr>
            <w:tcW w:w="1249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4223460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338" w:type="dxa"/>
            <w:gridSpan w:val="6"/>
            <w:noWrap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万庾、鲇鱼须、梅田湖</w:t>
            </w:r>
          </w:p>
        </w:tc>
        <w:tc>
          <w:tcPr>
            <w:tcW w:w="1249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2020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10</w:t>
            </w:r>
            <w:r>
              <w:rPr>
                <w:rFonts w:hint="eastAsia" w:eastAsia="仿宋_GB2312"/>
                <w:sz w:val="24"/>
              </w:rPr>
              <w:t xml:space="preserve"> 月起至 </w:t>
            </w:r>
            <w:r>
              <w:rPr>
                <w:rFonts w:hint="eastAsia" w:eastAsia="仿宋_GB2312"/>
                <w:sz w:val="24"/>
                <w:lang w:val="en-US" w:eastAsia="zh-CN"/>
              </w:rPr>
              <w:t>2021</w:t>
            </w:r>
            <w:r>
              <w:rPr>
                <w:rFonts w:hint="eastAsia" w:eastAsia="仿宋_GB2312"/>
                <w:sz w:val="24"/>
              </w:rPr>
              <w:t xml:space="preserve"> 年 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eastAsia="仿宋_GB2312"/>
                <w:sz w:val="24"/>
              </w:rPr>
              <w:t xml:space="preserve">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1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1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99.61</w:t>
            </w:r>
          </w:p>
        </w:tc>
        <w:tc>
          <w:tcPr>
            <w:tcW w:w="154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99.61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91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81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4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1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1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</w:t>
            </w:r>
          </w:p>
        </w:tc>
        <w:tc>
          <w:tcPr>
            <w:tcW w:w="154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1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1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1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19.61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1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19.61</w:t>
            </w:r>
          </w:p>
        </w:tc>
        <w:tc>
          <w:tcPr>
            <w:tcW w:w="154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19.61</w:t>
            </w:r>
          </w:p>
        </w:tc>
        <w:tc>
          <w:tcPr>
            <w:tcW w:w="15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1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09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18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4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4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农村客运招呼站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80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2021年5月19号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农村客运招呼站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19.61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2021年10月21号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99.61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1.建设完成农村客运招呼站40个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00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农村客运招呼站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40个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建成40个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建设完成并达到使用要求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已完成建设并投入使用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建设时间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3个月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已于2021年2月5日全部建设完成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建设投入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99.61万元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已完成建设投资99.61万元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减少群众出行成本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在群众出行集中的地点建设农村客运招呼站，方便群众就近候车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为群众出行提供方便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为群众出行提供了便利的候车设施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环保出行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群众出行便利，减少私家车的使用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0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31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服务质量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群众对农村招呼站的建设表示认可和赞赏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009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57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009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徐乐平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道服中心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张建龙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道服中心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郑德辉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道服中心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exact"/>
          <w:jc w:val="center"/>
        </w:trPr>
        <w:tc>
          <w:tcPr>
            <w:tcW w:w="9582" w:type="dxa"/>
            <w:gridSpan w:val="14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蒋飒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18182029776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一、基本情况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(一)项目概况。包括项目背景、主要内容及实施情况、资金 投入和使用情况等。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根据岳阳市交通运输局《关于下达岳阳市2020年农村客运招呼站建设计划的通知》（岳交规划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〔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〕</w:t>
            </w:r>
            <w:r>
              <w:rPr>
                <w:rFonts w:hint="eastAsia" w:ascii="仿宋_GB2312" w:eastAsia="仿宋_GB2312"/>
                <w:sz w:val="28"/>
                <w:szCs w:val="28"/>
              </w:rPr>
              <w:t>51号）文件精神，我县建设农村客运招呼站40个。经财政评审，共需建设资金99.61万元，省财政补助每个农村客运招呼站2万元，共补助80万元，剩余19.61万元由县财政配套。该项目已于2021年2月建设完成并投入使用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(二)项目绩效目标。包括总体目标和阶段性目标。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2021年2月完成我县40个农村客运招呼站建设项目。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二、绩效评价工作开展情况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根据华容县财政局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开展2021年度财政支出绩效自评工作的通知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》（华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财函〔2022〕37号）文件的要求，我单位对农村客运招呼站建设项目进行了绩效评价，并进行了自评。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三、综合评价情况及评价结论(附相关评分表)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四、绩效评价指标分析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(一)项目决策情况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根据市交通局相关文件要求，经报县交通局分管负责人批准，单位班子成员集体研究并经公示，决定开展农村客运招呼站建设项目。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(二)项目过程情况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按照政府采购程序，由第三方代理机构通过招标程序（竞争性谈判）确定建设中标单位，并通过财政评审之后，开展农村客运招呼站建设。经第三方质监机构进行工程建设监督和工程验收。验收合格后支付建设中标单位相关建设费用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(三)项目产出情况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共建设完成农村客运招呼站40个，惠及3个乡镇，4条线路的沿线居民。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(四)项目效益情况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满足了人民群众的便利出行，就近候车的需求，得到人民群众的好评。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五、主要经验及做法、存在的问题及原因分析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（一）主要经验及做法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通过前期组织客运公司、线路司机进行调研、实地勘察，从人民群众的实际需求出发，详细规划农村客运招呼站建设地点设置。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（二）存在的问题及原因分析</w:t>
            </w:r>
          </w:p>
          <w:p>
            <w:pPr>
              <w:spacing w:line="360" w:lineRule="exact"/>
              <w:ind w:firstLine="560" w:firstLineChars="200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部分线路建设年代久远，路基宽度不够，农村客运招呼站的建设没有合适的用地条件。</w:t>
            </w:r>
          </w:p>
          <w:p>
            <w:pPr>
              <w:spacing w:line="36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六、有关建议</w:t>
            </w:r>
          </w:p>
          <w:p>
            <w:pPr>
              <w:spacing w:line="360" w:lineRule="exact"/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建议县政府加大对农村客运招呼站建设资金的投入。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9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mFjYzMyZmEwNmIxNjAwNzk0YTc5YmY3NzQyMzcifQ=="/>
  </w:docVars>
  <w:rsids>
    <w:rsidRoot w:val="2CE55C20"/>
    <w:rsid w:val="00003E8C"/>
    <w:rsid w:val="0002622C"/>
    <w:rsid w:val="00027C6B"/>
    <w:rsid w:val="0003601D"/>
    <w:rsid w:val="00047206"/>
    <w:rsid w:val="000628ED"/>
    <w:rsid w:val="0006311F"/>
    <w:rsid w:val="000644FC"/>
    <w:rsid w:val="00066F24"/>
    <w:rsid w:val="000722D8"/>
    <w:rsid w:val="000C2012"/>
    <w:rsid w:val="000E0851"/>
    <w:rsid w:val="000F279C"/>
    <w:rsid w:val="000F3AA0"/>
    <w:rsid w:val="001155C8"/>
    <w:rsid w:val="0011672A"/>
    <w:rsid w:val="00131738"/>
    <w:rsid w:val="0013321D"/>
    <w:rsid w:val="00145A90"/>
    <w:rsid w:val="001471DD"/>
    <w:rsid w:val="00180A44"/>
    <w:rsid w:val="001962D8"/>
    <w:rsid w:val="001A16AE"/>
    <w:rsid w:val="001B2983"/>
    <w:rsid w:val="001E460A"/>
    <w:rsid w:val="001F4321"/>
    <w:rsid w:val="001F53E4"/>
    <w:rsid w:val="00221D85"/>
    <w:rsid w:val="0023580E"/>
    <w:rsid w:val="00243492"/>
    <w:rsid w:val="00243F8D"/>
    <w:rsid w:val="002511C8"/>
    <w:rsid w:val="002570DA"/>
    <w:rsid w:val="002913A5"/>
    <w:rsid w:val="002A0930"/>
    <w:rsid w:val="002D5038"/>
    <w:rsid w:val="002E6328"/>
    <w:rsid w:val="0030124D"/>
    <w:rsid w:val="0031455D"/>
    <w:rsid w:val="00324D82"/>
    <w:rsid w:val="0035747E"/>
    <w:rsid w:val="00366BF9"/>
    <w:rsid w:val="00381423"/>
    <w:rsid w:val="00384085"/>
    <w:rsid w:val="003B1787"/>
    <w:rsid w:val="003C0870"/>
    <w:rsid w:val="003D3F62"/>
    <w:rsid w:val="003F4CE6"/>
    <w:rsid w:val="00401232"/>
    <w:rsid w:val="00402A76"/>
    <w:rsid w:val="00416662"/>
    <w:rsid w:val="00455058"/>
    <w:rsid w:val="004560E9"/>
    <w:rsid w:val="0046408F"/>
    <w:rsid w:val="00471BD4"/>
    <w:rsid w:val="004762F2"/>
    <w:rsid w:val="004841C0"/>
    <w:rsid w:val="004C0AF6"/>
    <w:rsid w:val="004C774B"/>
    <w:rsid w:val="004D48A9"/>
    <w:rsid w:val="004E72C1"/>
    <w:rsid w:val="00510F5D"/>
    <w:rsid w:val="0051133E"/>
    <w:rsid w:val="0052711B"/>
    <w:rsid w:val="00532980"/>
    <w:rsid w:val="00554141"/>
    <w:rsid w:val="005918CB"/>
    <w:rsid w:val="00596FB4"/>
    <w:rsid w:val="005C0C00"/>
    <w:rsid w:val="005C300D"/>
    <w:rsid w:val="005E0AD4"/>
    <w:rsid w:val="005E313B"/>
    <w:rsid w:val="00600170"/>
    <w:rsid w:val="00611B9A"/>
    <w:rsid w:val="00645EDA"/>
    <w:rsid w:val="00671059"/>
    <w:rsid w:val="00697FBD"/>
    <w:rsid w:val="006A7EF9"/>
    <w:rsid w:val="006C2042"/>
    <w:rsid w:val="006F3EEF"/>
    <w:rsid w:val="00724A0E"/>
    <w:rsid w:val="00727E03"/>
    <w:rsid w:val="0073174A"/>
    <w:rsid w:val="00747FA8"/>
    <w:rsid w:val="007A62C4"/>
    <w:rsid w:val="007B2063"/>
    <w:rsid w:val="007B276E"/>
    <w:rsid w:val="007B71FA"/>
    <w:rsid w:val="007D6943"/>
    <w:rsid w:val="00821CA9"/>
    <w:rsid w:val="00830673"/>
    <w:rsid w:val="00842777"/>
    <w:rsid w:val="008805AD"/>
    <w:rsid w:val="008A164C"/>
    <w:rsid w:val="008C5B7D"/>
    <w:rsid w:val="008C6F1E"/>
    <w:rsid w:val="008D330D"/>
    <w:rsid w:val="008D346E"/>
    <w:rsid w:val="008E2352"/>
    <w:rsid w:val="008E5B84"/>
    <w:rsid w:val="008E7D9B"/>
    <w:rsid w:val="00903486"/>
    <w:rsid w:val="00904FCA"/>
    <w:rsid w:val="009222E3"/>
    <w:rsid w:val="00946FA1"/>
    <w:rsid w:val="0095044B"/>
    <w:rsid w:val="00953904"/>
    <w:rsid w:val="009579D0"/>
    <w:rsid w:val="009D3575"/>
    <w:rsid w:val="009D6AF1"/>
    <w:rsid w:val="009E2BCD"/>
    <w:rsid w:val="00A0760C"/>
    <w:rsid w:val="00A0784B"/>
    <w:rsid w:val="00A1467C"/>
    <w:rsid w:val="00A563E1"/>
    <w:rsid w:val="00A73610"/>
    <w:rsid w:val="00A741C6"/>
    <w:rsid w:val="00A92183"/>
    <w:rsid w:val="00AA1503"/>
    <w:rsid w:val="00AB050A"/>
    <w:rsid w:val="00AB267E"/>
    <w:rsid w:val="00AB5534"/>
    <w:rsid w:val="00AC61BA"/>
    <w:rsid w:val="00AE09E2"/>
    <w:rsid w:val="00AF4A99"/>
    <w:rsid w:val="00AF5C7E"/>
    <w:rsid w:val="00B162F8"/>
    <w:rsid w:val="00B27FE2"/>
    <w:rsid w:val="00B36A8D"/>
    <w:rsid w:val="00B61376"/>
    <w:rsid w:val="00B62AC9"/>
    <w:rsid w:val="00B63A55"/>
    <w:rsid w:val="00B65D3A"/>
    <w:rsid w:val="00B660DC"/>
    <w:rsid w:val="00B95A65"/>
    <w:rsid w:val="00BB19E0"/>
    <w:rsid w:val="00BC7054"/>
    <w:rsid w:val="00BD233A"/>
    <w:rsid w:val="00BE6C43"/>
    <w:rsid w:val="00C46502"/>
    <w:rsid w:val="00C5557F"/>
    <w:rsid w:val="00C56BE5"/>
    <w:rsid w:val="00CC48C9"/>
    <w:rsid w:val="00CD2B35"/>
    <w:rsid w:val="00CE393A"/>
    <w:rsid w:val="00CE57C4"/>
    <w:rsid w:val="00D1194E"/>
    <w:rsid w:val="00D129AC"/>
    <w:rsid w:val="00D1396C"/>
    <w:rsid w:val="00D145CA"/>
    <w:rsid w:val="00D3214C"/>
    <w:rsid w:val="00D32744"/>
    <w:rsid w:val="00D33FD3"/>
    <w:rsid w:val="00D35532"/>
    <w:rsid w:val="00D359C5"/>
    <w:rsid w:val="00D51ECF"/>
    <w:rsid w:val="00D527CD"/>
    <w:rsid w:val="00D70208"/>
    <w:rsid w:val="00DA215F"/>
    <w:rsid w:val="00DA2F1B"/>
    <w:rsid w:val="00DA32C7"/>
    <w:rsid w:val="00DC3D03"/>
    <w:rsid w:val="00DC67C1"/>
    <w:rsid w:val="00DE668A"/>
    <w:rsid w:val="00E178B9"/>
    <w:rsid w:val="00E22EC0"/>
    <w:rsid w:val="00E903E1"/>
    <w:rsid w:val="00E94425"/>
    <w:rsid w:val="00EC07C5"/>
    <w:rsid w:val="00EC3A64"/>
    <w:rsid w:val="00EC7821"/>
    <w:rsid w:val="00F15AD4"/>
    <w:rsid w:val="00F2699A"/>
    <w:rsid w:val="00F33C80"/>
    <w:rsid w:val="00F42A46"/>
    <w:rsid w:val="00F51E93"/>
    <w:rsid w:val="00F5551B"/>
    <w:rsid w:val="00F62698"/>
    <w:rsid w:val="00F767C7"/>
    <w:rsid w:val="00F8212C"/>
    <w:rsid w:val="00FA533D"/>
    <w:rsid w:val="00FB34A9"/>
    <w:rsid w:val="00FB4198"/>
    <w:rsid w:val="00FE7D48"/>
    <w:rsid w:val="00FF0F81"/>
    <w:rsid w:val="06532730"/>
    <w:rsid w:val="06FA11B6"/>
    <w:rsid w:val="08144141"/>
    <w:rsid w:val="083749E7"/>
    <w:rsid w:val="0B703F41"/>
    <w:rsid w:val="0CB679B8"/>
    <w:rsid w:val="0DE528CD"/>
    <w:rsid w:val="0E4D215A"/>
    <w:rsid w:val="10054735"/>
    <w:rsid w:val="11DB31D7"/>
    <w:rsid w:val="1336279F"/>
    <w:rsid w:val="145F5F58"/>
    <w:rsid w:val="15615374"/>
    <w:rsid w:val="18725427"/>
    <w:rsid w:val="1E56061B"/>
    <w:rsid w:val="20373D40"/>
    <w:rsid w:val="240C6BC8"/>
    <w:rsid w:val="254E2FC7"/>
    <w:rsid w:val="25B607B7"/>
    <w:rsid w:val="263C173A"/>
    <w:rsid w:val="28234001"/>
    <w:rsid w:val="289D055E"/>
    <w:rsid w:val="2A770606"/>
    <w:rsid w:val="2BD059DC"/>
    <w:rsid w:val="2C9F197B"/>
    <w:rsid w:val="2CA33441"/>
    <w:rsid w:val="2CE55C20"/>
    <w:rsid w:val="2F287302"/>
    <w:rsid w:val="2F2E761D"/>
    <w:rsid w:val="30426D13"/>
    <w:rsid w:val="316A07AA"/>
    <w:rsid w:val="332826CA"/>
    <w:rsid w:val="3A43255A"/>
    <w:rsid w:val="3D6201A1"/>
    <w:rsid w:val="3E6B1CAB"/>
    <w:rsid w:val="3EC46785"/>
    <w:rsid w:val="3F8A6044"/>
    <w:rsid w:val="403D5F25"/>
    <w:rsid w:val="42482992"/>
    <w:rsid w:val="43A702D9"/>
    <w:rsid w:val="44592EA4"/>
    <w:rsid w:val="45CD64C7"/>
    <w:rsid w:val="46AE0CE1"/>
    <w:rsid w:val="477245B4"/>
    <w:rsid w:val="49617FA5"/>
    <w:rsid w:val="4A630428"/>
    <w:rsid w:val="4BAD6FBB"/>
    <w:rsid w:val="4D171D42"/>
    <w:rsid w:val="4E4F0BB0"/>
    <w:rsid w:val="55F36F47"/>
    <w:rsid w:val="5A880E7F"/>
    <w:rsid w:val="5BE95901"/>
    <w:rsid w:val="5F610249"/>
    <w:rsid w:val="66296453"/>
    <w:rsid w:val="67A6445C"/>
    <w:rsid w:val="6A0A15CD"/>
    <w:rsid w:val="6D452F22"/>
    <w:rsid w:val="6DC85BA0"/>
    <w:rsid w:val="6DF352BD"/>
    <w:rsid w:val="705E3E6D"/>
    <w:rsid w:val="71084BAE"/>
    <w:rsid w:val="71C1048A"/>
    <w:rsid w:val="7396188C"/>
    <w:rsid w:val="73A6715E"/>
    <w:rsid w:val="73F35F5B"/>
    <w:rsid w:val="74535F81"/>
    <w:rsid w:val="795F2FAF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4629</Words>
  <Characters>4908</Characters>
  <Lines>102</Lines>
  <Paragraphs>28</Paragraphs>
  <TotalTime>7</TotalTime>
  <ScaleCrop>false</ScaleCrop>
  <LinksUpToDate>false</LinksUpToDate>
  <CharactersWithSpaces>5863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WPS_1651824744</cp:lastModifiedBy>
  <cp:lastPrinted>2022-10-10T08:34:00Z</cp:lastPrinted>
  <dcterms:modified xsi:type="dcterms:W3CDTF">2022-10-11T07:08:46Z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01C50206B4804FF688D33C63D9E5EB4A</vt:lpwstr>
  </property>
</Properties>
</file>