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华容县章华镇人民政府</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430623114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3</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73"/>
        <w:gridCol w:w="123"/>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陈娟</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07"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18075702253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07"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
                <w:i w:val="0"/>
                <w:color w:val="000000"/>
                <w:kern w:val="0"/>
                <w:sz w:val="24"/>
                <w:szCs w:val="24"/>
                <w:u w:val="none"/>
                <w:lang w:val="en-US" w:eastAsia="zh-CN" w:bidi="ar"/>
              </w:rPr>
              <w:t>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r>
              <w:rPr>
                <w:rFonts w:hint="eastAsia" w:ascii="仿宋" w:hAnsi="仿宋" w:eastAsia="仿宋" w:cs="仿宋"/>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任务1：编制本</w:t>
            </w:r>
            <w:r>
              <w:rPr>
                <w:rFonts w:hint="eastAsia" w:ascii="仿宋_GB2312" w:hAnsi="仿宋_GB2312" w:eastAsia="仿宋_GB2312" w:cs="仿宋_GB2312"/>
                <w:color w:val="000000"/>
                <w:kern w:val="0"/>
                <w:sz w:val="24"/>
                <w:szCs w:val="20"/>
                <w:lang w:val="en-US" w:eastAsia="zh-CN" w:bidi="hi-IN"/>
              </w:rPr>
              <w:t>镇</w:t>
            </w:r>
            <w:r>
              <w:rPr>
                <w:rFonts w:ascii="仿宋_GB2312" w:hAnsi="仿宋_GB2312" w:eastAsia="仿宋_GB2312" w:cs="仿宋_GB2312"/>
                <w:color w:val="000000"/>
                <w:kern w:val="0"/>
                <w:sz w:val="24"/>
                <w:szCs w:val="20"/>
                <w:lang w:val="en-US" w:eastAsia="zh-CN" w:bidi="hi-IN"/>
              </w:rPr>
              <w:t>年度预决算草案并组织执行；</w:t>
            </w:r>
          </w:p>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任务2：制定财政和预算收入计划；</w:t>
            </w:r>
          </w:p>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任务3：管理</w:t>
            </w:r>
            <w:r>
              <w:rPr>
                <w:rFonts w:hint="eastAsia" w:ascii="仿宋_GB2312" w:hAnsi="仿宋_GB2312" w:eastAsia="仿宋_GB2312" w:cs="仿宋_GB2312"/>
                <w:color w:val="000000"/>
                <w:kern w:val="0"/>
                <w:sz w:val="24"/>
                <w:szCs w:val="20"/>
                <w:lang w:val="en-US" w:eastAsia="zh-CN" w:bidi="hi-IN"/>
              </w:rPr>
              <w:t>本镇</w:t>
            </w:r>
            <w:r>
              <w:rPr>
                <w:rFonts w:ascii="仿宋_GB2312" w:hAnsi="仿宋_GB2312" w:eastAsia="仿宋_GB2312" w:cs="仿宋_GB2312"/>
                <w:color w:val="000000"/>
                <w:kern w:val="0"/>
                <w:sz w:val="24"/>
                <w:szCs w:val="20"/>
                <w:lang w:val="en-US" w:eastAsia="zh-CN" w:bidi="hi-IN"/>
              </w:rPr>
              <w:t>财政公共支出和各项专款；</w:t>
            </w:r>
          </w:p>
          <w:p>
            <w:pPr>
              <w:autoSpaceDE w:val="0"/>
              <w:autoSpaceDN w:val="0"/>
              <w:adjustRightInd w:val="0"/>
              <w:jc w:val="left"/>
              <w:rPr>
                <w:rFonts w:cs="黑体" w:asciiTheme="minorEastAsia" w:hAnsiTheme="minorEastAsia"/>
                <w:color w:val="000000"/>
                <w:kern w:val="0"/>
                <w:sz w:val="32"/>
                <w:szCs w:val="32"/>
              </w:rPr>
            </w:pPr>
            <w:r>
              <w:rPr>
                <w:rFonts w:ascii="仿宋_GB2312" w:hAnsi="仿宋_GB2312" w:eastAsia="仿宋_GB2312" w:cs="仿宋_GB2312"/>
                <w:color w:val="000000"/>
                <w:kern w:val="0"/>
                <w:sz w:val="24"/>
                <w:szCs w:val="20"/>
                <w:lang w:val="en-US" w:eastAsia="zh-CN" w:bidi="hi-IN"/>
              </w:rPr>
              <w:t>任务4：管理和监督政府采购、社会保障、会计制度执行及国有资产工作等。</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E w:val="0"/>
              <w:autoSpaceDN w:val="0"/>
              <w:adjustRightInd w:val="0"/>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从评价情况来看，</w:t>
            </w:r>
            <w:r>
              <w:rPr>
                <w:rFonts w:hint="eastAsia" w:ascii="仿宋" w:hAnsi="仿宋" w:eastAsia="仿宋" w:cs="仿宋"/>
                <w:bCs/>
                <w:sz w:val="24"/>
                <w:szCs w:val="24"/>
              </w:rPr>
              <w:t>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2021年度整体绩效目标完成情况较好</w:t>
            </w:r>
            <w:r>
              <w:rPr>
                <w:rFonts w:hint="eastAsia" w:ascii="仿宋" w:hAnsi="仿宋" w:eastAsia="仿宋" w:cs="仿宋"/>
                <w:color w:val="000000"/>
                <w:kern w:val="0"/>
                <w:sz w:val="24"/>
                <w:szCs w:val="24"/>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章华镇人民政府</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8553.05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8553.05</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章华镇人民政府</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8553.05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4233.08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1971.18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4319.97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章华镇人民政府</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章华镇人民政府</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目标1：</w:t>
            </w:r>
            <w:r>
              <w:rPr>
                <w:rFonts w:ascii="仿宋_GB2312" w:hAnsi="仿宋_GB2312" w:eastAsia="仿宋_GB2312" w:cs="仿宋_GB2312"/>
                <w:color w:val="000000"/>
                <w:kern w:val="0"/>
                <w:sz w:val="24"/>
                <w:szCs w:val="21"/>
                <w:lang w:val="en-US" w:eastAsia="zh-CN" w:bidi="hi-IN"/>
              </w:rPr>
              <w:t>积极组织财政收入，强化预算执行管理。</w:t>
            </w:r>
          </w:p>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目标2：优化支出结构，着力保障改善民生。</w:t>
            </w:r>
          </w:p>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目标3：</w:t>
            </w:r>
            <w:r>
              <w:rPr>
                <w:rFonts w:ascii="仿宋_GB2312" w:hAnsi="仿宋_GB2312" w:eastAsia="仿宋_GB2312" w:cs="仿宋_GB2312"/>
                <w:color w:val="000000"/>
                <w:kern w:val="0"/>
                <w:sz w:val="24"/>
                <w:szCs w:val="21"/>
                <w:lang w:val="en-US" w:eastAsia="zh-CN" w:bidi="hi-IN"/>
              </w:rPr>
              <w:t>深化财政管理改革，加强财政监督管理。</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pStyle w:val="10"/>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1、财政运行趋稳向好；</w:t>
            </w:r>
          </w:p>
          <w:p>
            <w:pPr>
              <w:pStyle w:val="10"/>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2、服务发展成绩显著；</w:t>
            </w:r>
          </w:p>
          <w:p>
            <w:pPr>
              <w:pStyle w:val="10"/>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3、社会事业全面进步；</w:t>
            </w:r>
          </w:p>
          <w:p>
            <w:pPr>
              <w:autoSpaceDN w:val="0"/>
              <w:spacing w:line="320" w:lineRule="exact"/>
              <w:jc w:val="both"/>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lang w:val="en-US" w:eastAsia="zh-CN"/>
              </w:rPr>
              <w:t>4、</w:t>
            </w:r>
            <w:r>
              <w:rPr>
                <w:rFonts w:ascii="仿宋_GB2312" w:hAnsi="仿宋_GB2312" w:eastAsia="仿宋_GB2312" w:cs="仿宋_GB2312"/>
                <w:color w:val="000000"/>
                <w:sz w:val="24"/>
              </w:rPr>
              <w:t>改革管理有序推进。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w:t>
            </w:r>
            <w:r>
              <w:rPr>
                <w:rFonts w:hint="eastAsia" w:ascii="仿宋_GB2312" w:hAnsi="仿宋_GB2312" w:eastAsia="仿宋_GB2312" w:cs="仿宋_GB2312"/>
                <w:color w:val="000000"/>
                <w:kern w:val="0"/>
                <w:sz w:val="24"/>
                <w:szCs w:val="20"/>
                <w:lang w:val="en-US" w:eastAsia="zh-CN" w:bidi="hi-IN"/>
              </w:rPr>
              <w:t>稳定</w:t>
            </w:r>
            <w:r>
              <w:rPr>
                <w:rFonts w:ascii="仿宋_GB2312" w:hAnsi="仿宋_GB2312" w:eastAsia="仿宋_GB2312" w:cs="仿宋_GB2312"/>
                <w:color w:val="000000"/>
                <w:kern w:val="0"/>
                <w:sz w:val="24"/>
                <w:szCs w:val="20"/>
                <w:lang w:val="en-US" w:eastAsia="zh-CN" w:bidi="hi-IN"/>
              </w:rPr>
              <w:t>财政运行</w:t>
            </w:r>
            <w:r>
              <w:rPr>
                <w:rFonts w:hint="eastAsia" w:ascii="仿宋_GB2312" w:hAnsi="仿宋_GB2312" w:eastAsia="仿宋_GB2312" w:cs="仿宋_GB2312"/>
                <w:color w:val="000000"/>
                <w:kern w:val="0"/>
                <w:sz w:val="24"/>
                <w:szCs w:val="20"/>
                <w:lang w:val="en-US" w:eastAsia="zh-CN" w:bidi="hi-IN"/>
              </w:rPr>
              <w:t>大盘，加强争项争资力度，严格把好资金支付关。</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szCs w:val="24"/>
              </w:rPr>
              <w:t>一是稳住财税收入基本盘</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二是夯实基金资源库</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三是拓宽争项争资工作面</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四是严控支出次序关。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kern w:val="0"/>
                <w:sz w:val="24"/>
                <w:szCs w:val="20"/>
                <w:lang w:val="en-US" w:eastAsia="zh-CN" w:bidi="hi-IN"/>
              </w:rPr>
              <w:t>加大基础设施投入和重点领域投入，</w:t>
            </w:r>
            <w:r>
              <w:rPr>
                <w:rFonts w:ascii="仿宋_GB2312" w:hAnsi="仿宋_GB2312" w:eastAsia="仿宋_GB2312" w:cs="仿宋_GB2312"/>
                <w:color w:val="000000"/>
                <w:kern w:val="0"/>
                <w:sz w:val="24"/>
                <w:szCs w:val="20"/>
                <w:lang w:val="en-US" w:eastAsia="zh-CN" w:bidi="hi-IN"/>
              </w:rPr>
              <w:t>社会事业全面进步</w:t>
            </w:r>
            <w:r>
              <w:rPr>
                <w:rFonts w:hint="eastAsia" w:ascii="仿宋_GB2312" w:hAnsi="仿宋_GB2312" w:eastAsia="仿宋_GB2312" w:cs="仿宋_GB2312"/>
                <w:color w:val="000000"/>
                <w:kern w:val="0"/>
                <w:sz w:val="24"/>
                <w:szCs w:val="20"/>
                <w:lang w:val="en-US" w:eastAsia="zh-CN" w:bidi="hi-IN"/>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集中财力用于经济社会发展重点领域，加大民生支出投入。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auto"/>
                <w:kern w:val="0"/>
                <w:sz w:val="24"/>
                <w:szCs w:val="20"/>
                <w:lang w:val="en-US" w:eastAsia="zh-CN" w:bidi="hi-IN"/>
              </w:rPr>
              <w:t>指标1：</w:t>
            </w: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eastAsia="zh-CN"/>
              </w:rPr>
              <w:t>达到</w:t>
            </w:r>
            <w:r>
              <w:rPr>
                <w:rFonts w:hint="eastAsia" w:ascii="仿宋" w:hAnsi="仿宋" w:eastAsia="仿宋" w:cs="仿宋"/>
                <w:sz w:val="24"/>
                <w:szCs w:val="24"/>
              </w:rPr>
              <w:t>6937.14万元</w:t>
            </w:r>
            <w:r>
              <w:rPr>
                <w:rFonts w:hint="eastAsia" w:ascii="仿宋_GB2312" w:hAnsi="仿宋_GB2312" w:eastAsia="仿宋_GB2312" w:cs="仿宋_GB2312"/>
                <w:b w:val="0"/>
                <w:bCs w:val="0"/>
                <w:color w:val="auto"/>
                <w:sz w:val="24"/>
                <w:lang w:val="en-US"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eastAsia="zh-CN"/>
              </w:rPr>
              <w:t>达到</w:t>
            </w:r>
            <w:r>
              <w:rPr>
                <w:rFonts w:hint="eastAsia" w:ascii="仿宋" w:hAnsi="仿宋" w:eastAsia="仿宋" w:cs="仿宋"/>
                <w:sz w:val="24"/>
                <w:szCs w:val="24"/>
              </w:rPr>
              <w:t>6937.14万元</w:t>
            </w:r>
            <w:r>
              <w:rPr>
                <w:rFonts w:hint="eastAsia" w:ascii="仿宋" w:hAnsi="仿宋" w:eastAsia="仿宋" w:cs="仿宋"/>
                <w:sz w:val="24"/>
                <w:szCs w:val="24"/>
                <w:lang w:eastAsia="zh-CN"/>
              </w:rPr>
              <w:t>，</w:t>
            </w:r>
            <w:r>
              <w:rPr>
                <w:rFonts w:hint="eastAsia" w:ascii="仿宋" w:hAnsi="仿宋" w:eastAsia="仿宋" w:cs="仿宋"/>
                <w:sz w:val="24"/>
                <w:szCs w:val="24"/>
              </w:rPr>
              <w:t>占81.11%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指标1：综合运用资金、政策等手段，支持</w:t>
            </w:r>
            <w:r>
              <w:rPr>
                <w:rFonts w:hint="eastAsia" w:ascii="仿宋_GB2312" w:hAnsi="仿宋_GB2312" w:eastAsia="仿宋_GB2312" w:cs="仿宋_GB2312"/>
                <w:color w:val="000000"/>
                <w:kern w:val="0"/>
                <w:sz w:val="24"/>
                <w:szCs w:val="20"/>
                <w:lang w:val="en-US" w:eastAsia="zh-CN" w:bidi="hi-IN"/>
              </w:rPr>
              <w:t>本镇</w:t>
            </w:r>
            <w:r>
              <w:rPr>
                <w:rFonts w:ascii="仿宋_GB2312" w:hAnsi="仿宋_GB2312" w:eastAsia="仿宋_GB2312" w:cs="仿宋_GB2312"/>
                <w:color w:val="000000"/>
                <w:kern w:val="0"/>
                <w:sz w:val="24"/>
                <w:szCs w:val="20"/>
                <w:lang w:val="en-US" w:eastAsia="zh-CN" w:bidi="hi-IN"/>
              </w:rPr>
              <w:t>经济稳定发展。</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最大限度争取转移支付和专项转移支付收入，支持重点项目建设，促进</w:t>
            </w:r>
            <w:r>
              <w:rPr>
                <w:rFonts w:hint="eastAsia" w:ascii="仿宋_GB2312" w:hAnsi="仿宋_GB2312" w:eastAsia="仿宋_GB2312" w:cs="仿宋_GB2312"/>
                <w:b w:val="0"/>
                <w:bCs w:val="0"/>
                <w:color w:val="000000"/>
                <w:kern w:val="0"/>
                <w:sz w:val="24"/>
                <w:szCs w:val="20"/>
                <w:lang w:val="en-US" w:eastAsia="zh-CN" w:bidi="hi-IN"/>
              </w:rPr>
              <w:t>本镇经</w:t>
            </w:r>
            <w:r>
              <w:rPr>
                <w:rFonts w:ascii="仿宋_GB2312" w:hAnsi="仿宋_GB2312" w:eastAsia="仿宋_GB2312" w:cs="仿宋_GB2312"/>
                <w:color w:val="000000"/>
                <w:kern w:val="0"/>
                <w:sz w:val="24"/>
                <w:szCs w:val="20"/>
                <w:lang w:val="en-US" w:eastAsia="zh-CN" w:bidi="hi-IN"/>
              </w:rPr>
              <w:t>济稳定发展</w:t>
            </w:r>
            <w:r>
              <w:rPr>
                <w:rFonts w:ascii="仿宋_GB2312" w:hAnsi="仿宋_GB2312" w:eastAsia="仿宋_GB2312" w:cs="仿宋_GB2312"/>
                <w:b w:val="0"/>
                <w:bCs w:val="0"/>
                <w:color w:val="000000"/>
                <w:kern w:val="0"/>
                <w:sz w:val="24"/>
                <w:szCs w:val="20"/>
                <w:lang w:val="en-US" w:eastAsia="zh-CN" w:bidi="hi-I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指标1：加强财政监督，</w:t>
            </w:r>
            <w:r>
              <w:rPr>
                <w:rFonts w:hint="eastAsia" w:ascii="仿宋_GB2312" w:hAnsi="仿宋_GB2312" w:eastAsia="仿宋_GB2312" w:cs="仿宋_GB2312"/>
                <w:color w:val="000000"/>
                <w:kern w:val="0"/>
                <w:sz w:val="24"/>
                <w:szCs w:val="20"/>
                <w:lang w:val="en-US" w:eastAsia="zh-CN" w:bidi="hi-IN"/>
              </w:rPr>
              <w:t>科学调度资金，</w:t>
            </w:r>
            <w:r>
              <w:rPr>
                <w:rFonts w:ascii="仿宋_GB2312" w:hAnsi="仿宋_GB2312" w:eastAsia="仿宋_GB2312" w:cs="仿宋_GB2312"/>
                <w:color w:val="000000"/>
                <w:kern w:val="0"/>
                <w:sz w:val="24"/>
                <w:szCs w:val="20"/>
                <w:lang w:val="en-US" w:eastAsia="zh-CN" w:bidi="hi-IN"/>
              </w:rPr>
              <w:t>严控支出管理</w:t>
            </w:r>
            <w:r>
              <w:rPr>
                <w:rFonts w:hint="eastAsia" w:ascii="仿宋_GB2312" w:hAnsi="仿宋_GB2312" w:eastAsia="仿宋_GB2312" w:cs="仿宋_GB2312"/>
                <w:color w:val="000000"/>
                <w:kern w:val="0"/>
                <w:sz w:val="24"/>
                <w:szCs w:val="20"/>
                <w:lang w:val="en-US" w:eastAsia="zh-CN" w:bidi="hi-IN"/>
              </w:rPr>
              <w:t>，消化存量借款。</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rPr>
              <w:t>认真做好库款流量测算和预测，科学调度资金。严格借出款管理，采取严控新增、精准清收等措施消化存量。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指标1：统筹财政资金，控制压缩政府行政成本；保障教育、医疗、公共交通、养老助残等民生项目支出</w:t>
            </w:r>
            <w:r>
              <w:rPr>
                <w:rFonts w:hint="eastAsia" w:ascii="仿宋_GB2312" w:hAnsi="仿宋_GB2312" w:eastAsia="仿宋_GB2312" w:cs="仿宋_GB2312"/>
                <w:color w:val="000000"/>
                <w:kern w:val="0"/>
                <w:sz w:val="24"/>
                <w:szCs w:val="20"/>
                <w:lang w:val="en-US" w:eastAsia="zh-CN" w:bidi="hi-IN"/>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 w:hAnsi="仿宋" w:eastAsia="仿宋" w:cs="仿宋"/>
                <w:b w:val="0"/>
                <w:bCs w:val="0"/>
                <w:color w:val="auto"/>
                <w:sz w:val="24"/>
                <w:szCs w:val="24"/>
              </w:rPr>
              <w:t>民生支出达</w:t>
            </w:r>
            <w:r>
              <w:rPr>
                <w:rFonts w:hint="eastAsia" w:ascii="仿宋" w:hAnsi="仿宋" w:eastAsia="仿宋" w:cs="仿宋"/>
                <w:kern w:val="0"/>
                <w:sz w:val="24"/>
                <w:szCs w:val="24"/>
              </w:rPr>
              <w:t>1091.2万元，</w:t>
            </w:r>
            <w:r>
              <w:rPr>
                <w:rFonts w:hint="eastAsia" w:ascii="仿宋" w:hAnsi="仿宋" w:eastAsia="仿宋" w:cs="仿宋"/>
                <w:b w:val="0"/>
                <w:bCs w:val="0"/>
                <w:color w:val="auto"/>
                <w:sz w:val="24"/>
                <w:szCs w:val="24"/>
                <w:lang w:eastAsia="zh-CN"/>
              </w:rPr>
              <w:t>占</w:t>
            </w:r>
            <w:r>
              <w:rPr>
                <w:rFonts w:hint="eastAsia" w:ascii="仿宋" w:hAnsi="仿宋" w:eastAsia="仿宋" w:cs="仿宋"/>
                <w:b w:val="0"/>
                <w:bCs w:val="0"/>
                <w:color w:val="auto"/>
                <w:sz w:val="24"/>
                <w:szCs w:val="24"/>
              </w:rPr>
              <w:t>一般公共预算支出的</w:t>
            </w:r>
            <w:r>
              <w:rPr>
                <w:rFonts w:hint="eastAsia" w:ascii="仿宋" w:hAnsi="仿宋" w:eastAsia="仿宋" w:cs="仿宋"/>
                <w:kern w:val="0"/>
                <w:sz w:val="24"/>
                <w:szCs w:val="24"/>
              </w:rPr>
              <w:t>占15.73%</w:t>
            </w:r>
            <w:r>
              <w:rPr>
                <w:rFonts w:hint="eastAsia" w:ascii="仿宋" w:hAnsi="仿宋" w:eastAsia="仿宋" w:cs="仿宋"/>
                <w:b w:val="0"/>
                <w:bCs w:val="0"/>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pStyle w:val="10"/>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指标1：发挥财政资金引导作用及财政政策宏观调控作用，服务县域经济发展</w:t>
            </w:r>
            <w:r>
              <w:rPr>
                <w:rFonts w:hint="eastAsia" w:ascii="仿宋_GB2312" w:hAnsi="仿宋_GB2312" w:eastAsia="仿宋_GB2312" w:cs="仿宋_GB2312"/>
                <w:color w:val="000000"/>
                <w:kern w:val="0"/>
                <w:sz w:val="24"/>
                <w:szCs w:val="20"/>
                <w:lang w:val="en-US" w:eastAsia="zh-CN" w:bidi="hi-I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优化支出结构，着力保障改善民生。推进各项财政改革，加强预算绩效管理，提高财政资金使用效益。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指标1：提高社会服务能力，促进县域经济社会和谐发展</w:t>
            </w:r>
            <w:r>
              <w:rPr>
                <w:rFonts w:hint="eastAsia" w:ascii="仿宋_GB2312" w:hAnsi="仿宋_GB2312" w:eastAsia="仿宋_GB2312" w:cs="仿宋_GB2312"/>
                <w:color w:val="000000"/>
                <w:kern w:val="0"/>
                <w:sz w:val="24"/>
                <w:szCs w:val="20"/>
                <w:lang w:val="en-US" w:eastAsia="zh-CN" w:bidi="hi-IN"/>
              </w:rPr>
              <w:t>，服务对象满意度达到90%以上。</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保障企业切实享受政策红利，提升生产生活环境，提高社会服务能力，服务对象满意度达</w:t>
            </w:r>
            <w:r>
              <w:rPr>
                <w:rFonts w:hint="eastAsia" w:ascii="仿宋_GB2312" w:hAnsi="仿宋_GB2312" w:eastAsia="仿宋_GB2312" w:cs="仿宋_GB2312"/>
                <w:b w:val="0"/>
                <w:bCs w:val="0"/>
                <w:color w:val="000000"/>
                <w:kern w:val="0"/>
                <w:sz w:val="24"/>
                <w:szCs w:val="20"/>
                <w:lang w:val="en-US" w:eastAsia="zh-CN" w:bidi="hi-IN"/>
              </w:rPr>
              <w:t>95</w:t>
            </w:r>
            <w:r>
              <w:rPr>
                <w:rFonts w:ascii="仿宋_GB2312" w:hAnsi="仿宋_GB2312" w:eastAsia="仿宋_GB2312" w:cs="仿宋_GB2312"/>
                <w:b w:val="0"/>
                <w:bCs w:val="0"/>
                <w:color w:val="000000"/>
                <w:kern w:val="0"/>
                <w:sz w:val="24"/>
                <w:szCs w:val="20"/>
                <w:lang w:val="en-US" w:eastAsia="zh-CN" w:bidi="hi-IN"/>
              </w:rPr>
              <w:t>%</w:t>
            </w:r>
            <w:r>
              <w:rPr>
                <w:rFonts w:hint="eastAsia" w:ascii="仿宋_GB2312" w:hAnsi="仿宋_GB2312" w:eastAsia="仿宋_GB2312" w:cs="仿宋_GB2312"/>
                <w:b w:val="0"/>
                <w:bCs w:val="0"/>
                <w:color w:val="000000"/>
                <w:kern w:val="0"/>
                <w:sz w:val="24"/>
                <w:szCs w:val="20"/>
                <w:lang w:val="en-US" w:eastAsia="zh-CN" w:bidi="hi-IN"/>
              </w:rPr>
              <w:t>以上</w:t>
            </w:r>
            <w:r>
              <w:rPr>
                <w:rFonts w:ascii="仿宋_GB2312" w:hAnsi="仿宋_GB2312" w:eastAsia="仿宋_GB2312" w:cs="仿宋_GB2312"/>
                <w:b w:val="0"/>
                <w:bCs w:val="0"/>
                <w:color w:val="000000"/>
                <w:kern w:val="0"/>
                <w:sz w:val="24"/>
                <w:szCs w:val="20"/>
                <w:lang w:val="en-US" w:eastAsia="zh-CN" w:bidi="hi-I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0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蔡锦耀</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值班书记</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章华镇人民政府</w:t>
            </w:r>
          </w:p>
        </w:tc>
        <w:tc>
          <w:tcPr>
            <w:tcW w:w="280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陈良华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财政所长</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章华镇财政所</w:t>
            </w:r>
          </w:p>
        </w:tc>
        <w:tc>
          <w:tcPr>
            <w:tcW w:w="280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机关会计</w:t>
            </w: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章华镇财政所</w:t>
            </w:r>
          </w:p>
        </w:tc>
        <w:tc>
          <w:tcPr>
            <w:tcW w:w="280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0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18075702253</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pStyle w:val="10"/>
              <w:widowControl w:val="0"/>
              <w:suppressAutoHyphens w:val="0"/>
              <w:bidi w:val="0"/>
              <w:spacing w:before="0" w:after="0" w:line="640" w:lineRule="exact"/>
              <w:ind w:firstLine="560" w:firstLineChars="200"/>
              <w:jc w:val="left"/>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 w:val="0"/>
                <w:bCs/>
                <w:kern w:val="0"/>
                <w:sz w:val="28"/>
                <w:szCs w:val="28"/>
                <w:lang w:val="en-US" w:eastAsia="zh-CN" w:bidi="hi-IN"/>
              </w:rPr>
              <w:t>按照财政支出项目绩效评价工作要求，我们章华镇高度重视，坚持公平、公正、公开和综合分析，统筹安排的原则，成立了由镇长为组长、财政所长、机关会计为成员的绩效自评小组，对2021年度部门整体支出进行了绩效评价，具体绩效评价情况如下：</w:t>
            </w:r>
            <w:bookmarkStart w:id="0" w:name="_GoBack"/>
            <w:bookmarkEnd w:id="0"/>
          </w:p>
          <w:p>
            <w:pPr>
              <w:spacing w:line="440" w:lineRule="exact"/>
              <w:ind w:firstLine="560" w:firstLineChars="200"/>
              <w:rPr>
                <w:rFonts w:hint="eastAsia" w:eastAsia="仿宋_GB2312"/>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20" w:lineRule="exact"/>
              <w:ind w:firstLine="560" w:firstLineChars="200"/>
              <w:jc w:val="both"/>
              <w:rPr>
                <w:rFonts w:hint="eastAsia" w:asciiTheme="majorEastAsia" w:hAnsiTheme="majorEastAsia" w:eastAsiaTheme="majorEastAsia" w:cstheme="majorEastAsia"/>
                <w:b w:val="0"/>
                <w:bCs/>
                <w:color w:val="auto"/>
                <w:kern w:val="0"/>
                <w:sz w:val="28"/>
                <w:szCs w:val="28"/>
                <w:lang w:val="en-US" w:eastAsia="zh-CN" w:bidi="hi-IN"/>
              </w:rPr>
            </w:pPr>
            <w:r>
              <w:rPr>
                <w:rFonts w:hint="eastAsia" w:asciiTheme="majorEastAsia" w:hAnsiTheme="majorEastAsia" w:eastAsiaTheme="majorEastAsia" w:cstheme="majorEastAsia"/>
                <w:b w:val="0"/>
                <w:bCs/>
                <w:color w:val="auto"/>
                <w:kern w:val="0"/>
                <w:sz w:val="28"/>
                <w:szCs w:val="28"/>
                <w:lang w:val="en-US" w:eastAsia="zh-CN" w:bidi="hi-IN"/>
              </w:rPr>
              <w:t>章华镇机构组成：章华镇人民政府机关、章华镇财政所、章华镇农业服务中心、章华镇社会事业综合服务中心、章华镇综合行政执法大队、章华镇退伍军人事务管理站、章华镇水利服务站</w:t>
            </w:r>
          </w:p>
          <w:p>
            <w:pPr>
              <w:pStyle w:val="10"/>
              <w:widowControl w:val="0"/>
              <w:suppressAutoHyphens w:val="0"/>
              <w:bidi w:val="0"/>
              <w:spacing w:before="0" w:after="0" w:line="640" w:lineRule="exact"/>
              <w:ind w:firstLine="560" w:firstLineChars="200"/>
              <w:jc w:val="left"/>
              <w:rPr>
                <w:rFonts w:ascii="仿宋_GB2312" w:hAnsi="仿宋_GB2312" w:eastAsia="仿宋_GB2312" w:cs="仿宋_GB2312"/>
                <w:b w:val="0"/>
                <w:bCs/>
                <w:kern w:val="0"/>
                <w:sz w:val="28"/>
                <w:szCs w:val="28"/>
                <w:lang w:val="en-US" w:eastAsia="zh-CN" w:bidi="hi-IN"/>
              </w:rPr>
            </w:pPr>
            <w:r>
              <w:rPr>
                <w:rFonts w:ascii="仿宋_GB2312" w:hAnsi="仿宋_GB2312" w:eastAsia="仿宋_GB2312" w:cs="仿宋_GB2312"/>
                <w:b w:val="0"/>
                <w:bCs/>
                <w:kern w:val="0"/>
                <w:sz w:val="28"/>
                <w:szCs w:val="28"/>
                <w:lang w:val="en-US" w:eastAsia="zh-CN" w:bidi="hi-IN"/>
              </w:rPr>
              <w:t xml:space="preserve"> </w:t>
            </w:r>
          </w:p>
          <w:p>
            <w:pPr>
              <w:keepNext/>
              <w:keepLines/>
              <w:autoSpaceDE w:val="0"/>
              <w:autoSpaceDN w:val="0"/>
              <w:adjustRightInd w:val="0"/>
              <w:spacing w:beforeLines="0" w:afterLines="0"/>
              <w:ind w:firstLine="640"/>
              <w:jc w:val="left"/>
              <w:rPr>
                <w:rFonts w:hint="eastAsia" w:ascii="黑体" w:hAnsi="黑体" w:eastAsia="黑体" w:cs="黑体"/>
                <w:bCs/>
                <w:sz w:val="28"/>
                <w:szCs w:val="28"/>
              </w:rPr>
            </w:pPr>
            <w:r>
              <w:rPr>
                <w:rFonts w:hint="eastAsia" w:ascii="黑体" w:hAnsi="黑体" w:eastAsia="黑体" w:cs="黑体"/>
                <w:bCs/>
                <w:sz w:val="28"/>
                <w:szCs w:val="28"/>
                <w:lang w:eastAsia="zh-CN"/>
              </w:rPr>
              <w:t>二、</w:t>
            </w:r>
            <w:r>
              <w:rPr>
                <w:rFonts w:hint="eastAsia" w:ascii="黑体" w:hAnsi="黑体" w:eastAsia="黑体" w:cs="黑体"/>
                <w:bCs/>
                <w:sz w:val="28"/>
                <w:szCs w:val="28"/>
              </w:rPr>
              <w:t>部门（单位）整体支出管理及使用情况</w:t>
            </w:r>
          </w:p>
          <w:p>
            <w:pPr>
              <w:keepNext/>
              <w:keepLines/>
              <w:autoSpaceDE w:val="0"/>
              <w:autoSpaceDN w:val="0"/>
              <w:adjustRightInd w:val="0"/>
              <w:spacing w:beforeLines="0" w:afterLines="0"/>
              <w:ind w:firstLine="640"/>
              <w:jc w:val="left"/>
              <w:rPr>
                <w:rFonts w:hint="eastAsia" w:ascii="宋体" w:hAnsi="Times New Roman"/>
                <w:kern w:val="0"/>
                <w:sz w:val="30"/>
                <w:szCs w:val="30"/>
              </w:rPr>
            </w:pPr>
            <w:r>
              <w:rPr>
                <w:rFonts w:hint="eastAsia" w:ascii="宋体" w:hAnsi="Times New Roman"/>
                <w:sz w:val="30"/>
                <w:szCs w:val="30"/>
                <w:lang w:val="zh-CN"/>
              </w:rPr>
              <w:t>2021年度</w:t>
            </w:r>
            <w:r>
              <w:rPr>
                <w:rFonts w:hint="eastAsia" w:ascii="宋体" w:hAnsi="Times New Roman"/>
                <w:kern w:val="0"/>
                <w:sz w:val="30"/>
                <w:szCs w:val="30"/>
              </w:rPr>
              <w:t>财政拨款基本支出4,233.09万元，其中:</w:t>
            </w:r>
          </w:p>
          <w:p>
            <w:pPr>
              <w:keepNext/>
              <w:keepLines/>
              <w:autoSpaceDE w:val="0"/>
              <w:autoSpaceDN w:val="0"/>
              <w:adjustRightInd w:val="0"/>
              <w:spacing w:beforeLines="0" w:afterLines="0"/>
              <w:ind w:firstLine="643"/>
              <w:jc w:val="left"/>
              <w:rPr>
                <w:rFonts w:hint="eastAsia" w:asciiTheme="majorEastAsia" w:hAnsiTheme="majorEastAsia" w:eastAsiaTheme="majorEastAsia" w:cstheme="majorEastAsia"/>
                <w:kern w:val="0"/>
                <w:sz w:val="30"/>
                <w:szCs w:val="30"/>
                <w:lang w:val="zh-CN"/>
              </w:rPr>
            </w:pPr>
            <w:r>
              <w:rPr>
                <w:rFonts w:hint="eastAsia" w:ascii="宋体" w:hAnsi="Times New Roman"/>
                <w:b/>
                <w:kern w:val="0"/>
                <w:sz w:val="30"/>
                <w:szCs w:val="30"/>
              </w:rPr>
              <w:t>人员经费</w:t>
            </w:r>
            <w:r>
              <w:rPr>
                <w:rFonts w:hint="eastAsia" w:asciiTheme="majorEastAsia" w:hAnsiTheme="majorEastAsia" w:eastAsiaTheme="majorEastAsia" w:cstheme="majorEastAsia"/>
                <w:kern w:val="0"/>
                <w:sz w:val="30"/>
                <w:szCs w:val="30"/>
              </w:rPr>
              <w:t>2261.9万元，</w:t>
            </w:r>
            <w:r>
              <w:rPr>
                <w:rFonts w:hint="eastAsia" w:asciiTheme="majorEastAsia" w:hAnsiTheme="majorEastAsia" w:eastAsiaTheme="majorEastAsia" w:cstheme="majorEastAsia"/>
                <w:sz w:val="30"/>
                <w:szCs w:val="30"/>
                <w:lang w:val="zh-CN"/>
              </w:rPr>
              <w:t>占基本支出的</w:t>
            </w:r>
            <w:r>
              <w:rPr>
                <w:rFonts w:hint="eastAsia" w:asciiTheme="majorEastAsia" w:hAnsiTheme="majorEastAsia" w:eastAsiaTheme="majorEastAsia" w:cstheme="majorEastAsia"/>
                <w:kern w:val="0"/>
                <w:sz w:val="30"/>
                <w:szCs w:val="30"/>
              </w:rPr>
              <w:t>53.43%，主要包括基本工资、津贴补贴、</w:t>
            </w:r>
            <w:r>
              <w:rPr>
                <w:rFonts w:hint="eastAsia" w:asciiTheme="majorEastAsia" w:hAnsiTheme="majorEastAsia" w:eastAsiaTheme="majorEastAsia" w:cstheme="majorEastAsia"/>
                <w:kern w:val="0"/>
                <w:sz w:val="30"/>
                <w:szCs w:val="30"/>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keepNext/>
              <w:keepLines/>
              <w:autoSpaceDE w:val="0"/>
              <w:autoSpaceDN w:val="0"/>
              <w:adjustRightInd w:val="0"/>
              <w:spacing w:beforeLines="0" w:afterLines="0"/>
              <w:ind w:firstLine="643"/>
              <w:jc w:val="left"/>
              <w:rPr>
                <w:rFonts w:hint="default" w:ascii="宋体" w:hAnsi="Times New Roman"/>
                <w:kern w:val="0"/>
                <w:sz w:val="30"/>
                <w:szCs w:val="30"/>
              </w:rPr>
            </w:pPr>
            <w:r>
              <w:rPr>
                <w:rFonts w:hint="eastAsia" w:ascii="宋体" w:hAnsi="Times New Roman"/>
                <w:b/>
                <w:kern w:val="0"/>
                <w:sz w:val="30"/>
                <w:szCs w:val="30"/>
              </w:rPr>
              <w:t>公用经费</w:t>
            </w:r>
            <w:r>
              <w:rPr>
                <w:rFonts w:hint="eastAsia" w:ascii="宋体" w:hAnsi="Times New Roman"/>
                <w:kern w:val="0"/>
                <w:sz w:val="30"/>
                <w:szCs w:val="30"/>
              </w:rPr>
              <w:t>1971.19万元，</w:t>
            </w:r>
            <w:r>
              <w:rPr>
                <w:rFonts w:hint="eastAsia" w:ascii="宋体" w:hAnsi="Times New Roman"/>
                <w:sz w:val="30"/>
                <w:szCs w:val="30"/>
                <w:lang w:val="zh-CN"/>
              </w:rPr>
              <w:t>占基本支出的</w:t>
            </w:r>
            <w:r>
              <w:rPr>
                <w:rFonts w:hint="eastAsia" w:ascii="宋体" w:hAnsi="Times New Roman"/>
                <w:kern w:val="0"/>
                <w:sz w:val="30"/>
                <w:szCs w:val="30"/>
              </w:rPr>
              <w:t>46.57%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numPr>
                <w:ilvl w:val="0"/>
                <w:numId w:val="0"/>
              </w:numPr>
              <w:spacing w:line="560" w:lineRule="exact"/>
              <w:rPr>
                <w:rFonts w:hint="eastAsia" w:ascii="黑体" w:hAnsi="黑体" w:eastAsia="黑体" w:cs="黑体"/>
                <w:bCs/>
                <w:sz w:val="30"/>
                <w:szCs w:val="30"/>
              </w:rPr>
            </w:pP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pStyle w:val="10"/>
              <w:widowControl w:val="0"/>
              <w:numPr>
                <w:ilvl w:val="0"/>
                <w:numId w:val="0"/>
              </w:numPr>
              <w:suppressAutoHyphens w:val="0"/>
              <w:bidi w:val="0"/>
              <w:spacing w:before="0" w:after="0" w:line="640" w:lineRule="exact"/>
              <w:ind w:firstLine="560" w:firstLineChars="200"/>
              <w:jc w:val="left"/>
              <w:rPr>
                <w:rFonts w:hint="eastAsia" w:asciiTheme="majorEastAsia" w:hAnsiTheme="majorEastAsia" w:eastAsiaTheme="majorEastAsia" w:cstheme="majorEastAsia"/>
                <w:b w:val="0"/>
                <w:bCs/>
                <w:kern w:val="0"/>
                <w:sz w:val="28"/>
                <w:szCs w:val="28"/>
                <w:lang w:val="en-US" w:eastAsia="zh-CN" w:bidi="hi-IN"/>
              </w:rPr>
            </w:pPr>
            <w:r>
              <w:rPr>
                <w:rFonts w:hint="eastAsia" w:asciiTheme="majorEastAsia" w:hAnsiTheme="majorEastAsia" w:eastAsiaTheme="majorEastAsia" w:cstheme="majorEastAsia"/>
                <w:b w:val="0"/>
                <w:bCs/>
                <w:kern w:val="0"/>
                <w:sz w:val="28"/>
                <w:szCs w:val="28"/>
                <w:lang w:val="en-US" w:eastAsia="zh-CN" w:bidi="hi-IN"/>
              </w:rPr>
              <w:t>2021年，受市场经济下行和新冠肺炎疫情的影响，我们章华镇财政收支矛盾异常突出。我们在县委、县政府和上级主管部门的坚强领导下，迎难而上、砥砺奋进，全年预算执行总体良好，各项工作任务圆满完成。</w:t>
            </w:r>
          </w:p>
          <w:p>
            <w:pPr>
              <w:keepNext/>
              <w:keepLines/>
              <w:autoSpaceDE w:val="0"/>
              <w:autoSpaceDN w:val="0"/>
              <w:adjustRightInd w:val="0"/>
              <w:spacing w:beforeLines="0" w:afterLines="0"/>
              <w:ind w:firstLine="641"/>
              <w:rPr>
                <w:rFonts w:hint="default" w:ascii="宋体" w:hAnsi="Times New Roman"/>
                <w:sz w:val="32"/>
              </w:rPr>
            </w:pPr>
            <w:r>
              <w:rPr>
                <w:rFonts w:hint="eastAsia" w:ascii="楷体_GB2312" w:hAnsi="华文楷体" w:eastAsia="楷体_GB2312"/>
                <w:b w:val="0"/>
                <w:bCs/>
                <w:color w:val="000000"/>
                <w:sz w:val="28"/>
                <w:szCs w:val="28"/>
              </w:rPr>
              <w:t>1.财政收入。</w:t>
            </w:r>
            <w:r>
              <w:rPr>
                <w:rFonts w:hint="eastAsia" w:ascii="宋体" w:hAnsi="Times New Roman"/>
                <w:b w:val="0"/>
                <w:bCs/>
                <w:sz w:val="32"/>
              </w:rPr>
              <w:t>2</w:t>
            </w:r>
            <w:r>
              <w:rPr>
                <w:rFonts w:hint="eastAsia" w:ascii="宋体" w:hAnsi="Times New Roman"/>
                <w:sz w:val="32"/>
              </w:rPr>
              <w:t>021年度收入合计8553.05万元，其中：一般公共预算财政拨款收入6937.14万元，占81.11%；政府性基金预算财政拨款收入1608.19万元，占18.8%；国有资本经营预算财政拨款收入7.72万元，占0.09%；</w:t>
            </w:r>
          </w:p>
          <w:p>
            <w:pPr>
              <w:spacing w:line="580" w:lineRule="exact"/>
              <w:rPr>
                <w:rFonts w:hint="eastAsia" w:ascii="仿宋_GB2312" w:eastAsia="仿宋_GB2312"/>
                <w:color w:val="000000"/>
                <w:sz w:val="28"/>
                <w:szCs w:val="28"/>
              </w:rPr>
            </w:pPr>
            <w:r>
              <w:rPr>
                <w:rFonts w:hint="eastAsia" w:ascii="仿宋_GB2312" w:hAnsi="仿宋" w:eastAsia="仿宋_GB2312" w:cs="仿宋"/>
                <w:color w:val="000000"/>
                <w:kern w:val="48"/>
                <w:sz w:val="28"/>
                <w:szCs w:val="28"/>
              </w:rPr>
              <w:t xml:space="preserve"> </w:t>
            </w:r>
          </w:p>
          <w:p>
            <w:pPr>
              <w:numPr>
                <w:ilvl w:val="0"/>
                <w:numId w:val="2"/>
              </w:numPr>
              <w:spacing w:line="580" w:lineRule="exact"/>
              <w:ind w:firstLine="560" w:firstLineChars="200"/>
              <w:rPr>
                <w:rFonts w:hint="eastAsia" w:asciiTheme="majorEastAsia" w:hAnsiTheme="majorEastAsia" w:eastAsiaTheme="majorEastAsia" w:cstheme="majorEastAsia"/>
                <w:b w:val="0"/>
                <w:bCs/>
                <w:color w:val="000000"/>
                <w:kern w:val="48"/>
                <w:sz w:val="28"/>
                <w:szCs w:val="28"/>
                <w:lang w:eastAsia="zh-CN"/>
              </w:rPr>
            </w:pPr>
            <w:r>
              <w:rPr>
                <w:rFonts w:hint="eastAsia" w:asciiTheme="majorEastAsia" w:hAnsiTheme="majorEastAsia" w:eastAsiaTheme="majorEastAsia" w:cstheme="majorEastAsia"/>
                <w:b w:val="0"/>
                <w:bCs/>
                <w:color w:val="000000"/>
                <w:sz w:val="28"/>
                <w:szCs w:val="28"/>
              </w:rPr>
              <w:t>改革创新。</w:t>
            </w:r>
            <w:r>
              <w:rPr>
                <w:rFonts w:hint="eastAsia" w:asciiTheme="majorEastAsia" w:hAnsiTheme="majorEastAsia" w:eastAsiaTheme="majorEastAsia" w:cstheme="majorEastAsia"/>
                <w:b w:val="0"/>
                <w:bCs/>
                <w:color w:val="000000"/>
                <w:kern w:val="0"/>
                <w:sz w:val="28"/>
                <w:szCs w:val="28"/>
              </w:rPr>
              <w:t>创新</w:t>
            </w:r>
            <w:r>
              <w:rPr>
                <w:rFonts w:hint="eastAsia" w:asciiTheme="majorEastAsia" w:hAnsiTheme="majorEastAsia" w:eastAsiaTheme="majorEastAsia" w:cstheme="majorEastAsia"/>
                <w:b w:val="0"/>
                <w:bCs/>
                <w:color w:val="000000"/>
                <w:kern w:val="48"/>
                <w:sz w:val="28"/>
                <w:szCs w:val="28"/>
              </w:rPr>
              <w:t>预算管理一体化改革的引领作用。</w:t>
            </w:r>
            <w:r>
              <w:rPr>
                <w:rFonts w:hint="eastAsia" w:asciiTheme="majorEastAsia" w:hAnsiTheme="majorEastAsia" w:eastAsiaTheme="majorEastAsia" w:cstheme="majorEastAsia"/>
                <w:b w:val="0"/>
                <w:bCs/>
                <w:color w:val="000000"/>
                <w:kern w:val="48"/>
                <w:sz w:val="28"/>
                <w:szCs w:val="28"/>
                <w:lang w:eastAsia="zh-CN"/>
              </w:rPr>
              <w:t>县财政局推动</w:t>
            </w:r>
          </w:p>
          <w:p>
            <w:pPr>
              <w:numPr>
                <w:ilvl w:val="0"/>
                <w:numId w:val="0"/>
              </w:numPr>
              <w:spacing w:line="580" w:lineRule="exact"/>
              <w:rPr>
                <w:rFonts w:hint="eastAsia" w:asciiTheme="majorEastAsia" w:hAnsiTheme="majorEastAsia" w:eastAsiaTheme="majorEastAsia" w:cstheme="majorEastAsia"/>
                <w:b/>
                <w:color w:val="000000"/>
                <w:kern w:val="0"/>
                <w:sz w:val="28"/>
                <w:szCs w:val="28"/>
                <w:lang w:val="en-US" w:eastAsia="zh-CN"/>
              </w:rPr>
            </w:pPr>
            <w:r>
              <w:rPr>
                <w:rFonts w:hint="eastAsia" w:asciiTheme="majorEastAsia" w:hAnsiTheme="majorEastAsia" w:eastAsiaTheme="majorEastAsia" w:cstheme="majorEastAsia"/>
                <w:b w:val="0"/>
                <w:bCs/>
                <w:color w:val="000000"/>
                <w:kern w:val="48"/>
                <w:sz w:val="28"/>
                <w:szCs w:val="28"/>
              </w:rPr>
              <w:t>预算管理一体化系统在华容上线，有效促进了</w:t>
            </w:r>
            <w:r>
              <w:rPr>
                <w:rFonts w:hint="eastAsia" w:asciiTheme="majorEastAsia" w:hAnsiTheme="majorEastAsia" w:eastAsiaTheme="majorEastAsia" w:cstheme="majorEastAsia"/>
                <w:b w:val="0"/>
                <w:bCs/>
                <w:color w:val="000000"/>
                <w:kern w:val="48"/>
                <w:sz w:val="28"/>
                <w:szCs w:val="28"/>
                <w:lang w:eastAsia="zh-CN"/>
              </w:rPr>
              <w:t>我镇财政</w:t>
            </w:r>
            <w:r>
              <w:rPr>
                <w:rFonts w:hint="eastAsia" w:asciiTheme="majorEastAsia" w:hAnsiTheme="majorEastAsia" w:eastAsiaTheme="majorEastAsia" w:cstheme="majorEastAsia"/>
                <w:b w:val="0"/>
                <w:bCs/>
                <w:color w:val="000000"/>
                <w:kern w:val="48"/>
                <w:sz w:val="28"/>
                <w:szCs w:val="28"/>
              </w:rPr>
              <w:t>关联业务间和上下级间的工作协调和数据共享，追踪监管资金使用，实现全程监管。</w:t>
            </w:r>
            <w:r>
              <w:rPr>
                <w:rFonts w:hint="eastAsia" w:asciiTheme="majorEastAsia" w:hAnsiTheme="majorEastAsia" w:eastAsiaTheme="majorEastAsia" w:cstheme="majorEastAsia"/>
                <w:b w:val="0"/>
                <w:bCs/>
                <w:color w:val="000000"/>
                <w:sz w:val="28"/>
                <w:szCs w:val="28"/>
              </w:rPr>
              <w:t>创新</w:t>
            </w:r>
            <w:r>
              <w:rPr>
                <w:rFonts w:hint="eastAsia" w:asciiTheme="majorEastAsia" w:hAnsiTheme="majorEastAsia" w:eastAsiaTheme="majorEastAsia" w:cstheme="majorEastAsia"/>
                <w:b w:val="0"/>
                <w:bCs/>
                <w:color w:val="000000"/>
                <w:kern w:val="48"/>
                <w:sz w:val="28"/>
                <w:szCs w:val="28"/>
              </w:rPr>
              <w:t>预算绩效财审联动改革的结果运用。“花钱必问效、无效必问责”，建立事前、事中、事后有机衔接的全过程预算绩效管理链条，实现绩效目标管理全覆盖、三同步和网上公开。</w:t>
            </w:r>
            <w:r>
              <w:rPr>
                <w:rFonts w:hint="eastAsia" w:asciiTheme="majorEastAsia" w:hAnsiTheme="majorEastAsia" w:eastAsiaTheme="majorEastAsia" w:cstheme="majorEastAsia"/>
                <w:b w:val="0"/>
                <w:bCs/>
                <w:color w:val="000000"/>
                <w:sz w:val="28"/>
                <w:szCs w:val="28"/>
              </w:rPr>
              <w:t>创新政府采购“放管服”改革、全流程电子化的公平打造。</w:t>
            </w:r>
            <w:r>
              <w:rPr>
                <w:rFonts w:hint="eastAsia" w:asciiTheme="majorEastAsia" w:hAnsiTheme="majorEastAsia" w:eastAsiaTheme="majorEastAsia" w:cstheme="majorEastAsia"/>
                <w:b w:val="0"/>
                <w:bCs/>
                <w:color w:val="000000"/>
                <w:sz w:val="28"/>
                <w:szCs w:val="28"/>
                <w:lang w:eastAsia="zh-CN"/>
              </w:rPr>
              <w:t>在县财政局的领导监督下，我镇</w:t>
            </w:r>
            <w:r>
              <w:rPr>
                <w:rFonts w:hint="eastAsia" w:asciiTheme="majorEastAsia" w:hAnsiTheme="majorEastAsia" w:eastAsiaTheme="majorEastAsia" w:cstheme="majorEastAsia"/>
                <w:b w:val="0"/>
                <w:bCs/>
                <w:color w:val="000000"/>
                <w:kern w:val="0"/>
                <w:sz w:val="28"/>
                <w:szCs w:val="28"/>
                <w:u w:val="none"/>
              </w:rPr>
              <w:t>全面启动限额标准以内的服务类、</w:t>
            </w:r>
            <w:r>
              <w:rPr>
                <w:rFonts w:hint="eastAsia" w:asciiTheme="majorEastAsia" w:hAnsiTheme="majorEastAsia" w:eastAsiaTheme="majorEastAsia" w:cstheme="majorEastAsia"/>
                <w:color w:val="000000"/>
                <w:kern w:val="0"/>
                <w:sz w:val="28"/>
                <w:szCs w:val="28"/>
                <w:u w:val="none"/>
              </w:rPr>
              <w:t>货物类的采购纳入政府电子卖场，</w:t>
            </w:r>
            <w:r>
              <w:rPr>
                <w:rFonts w:hint="eastAsia" w:asciiTheme="majorEastAsia" w:hAnsiTheme="majorEastAsia" w:eastAsiaTheme="majorEastAsia" w:cstheme="majorEastAsia"/>
                <w:color w:val="000000"/>
                <w:kern w:val="48"/>
                <w:sz w:val="28"/>
                <w:szCs w:val="28"/>
                <w:u w:val="none"/>
              </w:rPr>
              <w:t>202</w:t>
            </w:r>
            <w:r>
              <w:rPr>
                <w:rFonts w:hint="eastAsia" w:asciiTheme="majorEastAsia" w:hAnsiTheme="majorEastAsia" w:eastAsiaTheme="majorEastAsia" w:cstheme="majorEastAsia"/>
                <w:color w:val="000000"/>
                <w:kern w:val="48"/>
                <w:sz w:val="28"/>
                <w:szCs w:val="28"/>
                <w:u w:val="none"/>
                <w:lang w:val="en-US" w:eastAsia="zh-CN"/>
              </w:rPr>
              <w:t>1年我镇政府采购业务工作又上了一个新的台阶。</w:t>
            </w:r>
          </w:p>
          <w:p>
            <w:pPr>
              <w:spacing w:line="580" w:lineRule="exact"/>
              <w:ind w:firstLine="562" w:firstLineChars="200"/>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b/>
                <w:color w:val="000000"/>
                <w:sz w:val="28"/>
                <w:szCs w:val="28"/>
                <w:lang w:val="en-US" w:eastAsia="zh-CN"/>
              </w:rPr>
              <w:t>3</w:t>
            </w:r>
            <w:r>
              <w:rPr>
                <w:rFonts w:hint="eastAsia" w:asciiTheme="majorEastAsia" w:hAnsiTheme="majorEastAsia" w:eastAsiaTheme="majorEastAsia" w:cstheme="majorEastAsia"/>
                <w:b/>
                <w:color w:val="000000"/>
                <w:sz w:val="28"/>
                <w:szCs w:val="28"/>
              </w:rPr>
              <w:t>.财政管理。</w:t>
            </w:r>
            <w:r>
              <w:rPr>
                <w:rFonts w:hint="eastAsia" w:asciiTheme="majorEastAsia" w:hAnsiTheme="majorEastAsia" w:eastAsiaTheme="majorEastAsia" w:cstheme="majorEastAsia"/>
                <w:b/>
                <w:bCs/>
                <w:color w:val="000000"/>
                <w:kern w:val="48"/>
                <w:sz w:val="28"/>
                <w:szCs w:val="28"/>
              </w:rPr>
              <w:t>加强国库</w:t>
            </w:r>
            <w:r>
              <w:rPr>
                <w:rFonts w:hint="eastAsia" w:asciiTheme="majorEastAsia" w:hAnsiTheme="majorEastAsia" w:eastAsiaTheme="majorEastAsia" w:cstheme="majorEastAsia"/>
                <w:b/>
                <w:bCs/>
                <w:color w:val="000000"/>
                <w:kern w:val="48"/>
                <w:sz w:val="28"/>
                <w:szCs w:val="28"/>
                <w:lang w:eastAsia="zh-CN"/>
              </w:rPr>
              <w:t>集中支付</w:t>
            </w:r>
            <w:r>
              <w:rPr>
                <w:rFonts w:hint="eastAsia" w:asciiTheme="majorEastAsia" w:hAnsiTheme="majorEastAsia" w:eastAsiaTheme="majorEastAsia" w:cstheme="majorEastAsia"/>
                <w:b/>
                <w:bCs/>
                <w:color w:val="000000"/>
                <w:kern w:val="48"/>
                <w:sz w:val="28"/>
                <w:szCs w:val="28"/>
              </w:rPr>
              <w:t>管理。</w:t>
            </w:r>
            <w:r>
              <w:rPr>
                <w:rFonts w:hint="eastAsia" w:asciiTheme="majorEastAsia" w:hAnsiTheme="majorEastAsia" w:eastAsiaTheme="majorEastAsia" w:cstheme="majorEastAsia"/>
                <w:b w:val="0"/>
                <w:bCs w:val="0"/>
                <w:color w:val="000000"/>
                <w:kern w:val="48"/>
                <w:sz w:val="28"/>
                <w:szCs w:val="28"/>
                <w:lang w:eastAsia="zh-CN"/>
              </w:rPr>
              <w:t>我镇</w:t>
            </w:r>
            <w:r>
              <w:rPr>
                <w:rFonts w:hint="eastAsia" w:asciiTheme="majorEastAsia" w:hAnsiTheme="majorEastAsia" w:eastAsiaTheme="majorEastAsia" w:cstheme="majorEastAsia"/>
                <w:color w:val="000000"/>
                <w:sz w:val="28"/>
                <w:szCs w:val="28"/>
              </w:rPr>
              <w:t>国库预算执行分析工作走在全</w:t>
            </w:r>
            <w:r>
              <w:rPr>
                <w:rFonts w:hint="eastAsia" w:asciiTheme="majorEastAsia" w:hAnsiTheme="majorEastAsia" w:eastAsiaTheme="majorEastAsia" w:cstheme="majorEastAsia"/>
                <w:color w:val="000000"/>
                <w:sz w:val="28"/>
                <w:szCs w:val="28"/>
                <w:lang w:eastAsia="zh-CN"/>
              </w:rPr>
              <w:t>县</w:t>
            </w:r>
            <w:r>
              <w:rPr>
                <w:rFonts w:hint="eastAsia" w:asciiTheme="majorEastAsia" w:hAnsiTheme="majorEastAsia" w:eastAsiaTheme="majorEastAsia" w:cstheme="majorEastAsia"/>
                <w:color w:val="000000"/>
                <w:sz w:val="28"/>
                <w:szCs w:val="28"/>
              </w:rPr>
              <w:t>前列。每月做好库款流量测算和预测，稳妥实施国库现金管理，确保</w:t>
            </w:r>
            <w:r>
              <w:rPr>
                <w:rFonts w:hint="eastAsia" w:asciiTheme="majorEastAsia" w:hAnsiTheme="majorEastAsia" w:eastAsiaTheme="majorEastAsia" w:cstheme="majorEastAsia"/>
                <w:color w:val="000000"/>
                <w:kern w:val="0"/>
                <w:sz w:val="28"/>
                <w:szCs w:val="28"/>
              </w:rPr>
              <w:t>资金保障供给顺序。</w:t>
            </w:r>
            <w:r>
              <w:rPr>
                <w:rFonts w:hint="eastAsia" w:asciiTheme="majorEastAsia" w:hAnsiTheme="majorEastAsia" w:eastAsiaTheme="majorEastAsia" w:cstheme="majorEastAsia"/>
                <w:color w:val="000000"/>
                <w:kern w:val="48"/>
                <w:sz w:val="28"/>
                <w:szCs w:val="28"/>
              </w:rPr>
              <w:t>严格借出款管理，采取严控新增、精准清收等措施消化存量。</w:t>
            </w:r>
            <w:r>
              <w:rPr>
                <w:rFonts w:hint="eastAsia" w:asciiTheme="majorEastAsia" w:hAnsiTheme="majorEastAsia" w:eastAsiaTheme="majorEastAsia" w:cstheme="majorEastAsia"/>
                <w:b/>
                <w:bCs/>
                <w:color w:val="000000"/>
                <w:kern w:val="48"/>
                <w:sz w:val="28"/>
                <w:szCs w:val="28"/>
              </w:rPr>
              <w:t>加强</w:t>
            </w:r>
            <w:r>
              <w:rPr>
                <w:rFonts w:hint="eastAsia" w:asciiTheme="majorEastAsia" w:hAnsiTheme="majorEastAsia" w:eastAsiaTheme="majorEastAsia" w:cstheme="majorEastAsia"/>
                <w:b/>
                <w:bCs/>
                <w:color w:val="000000"/>
                <w:kern w:val="48"/>
                <w:sz w:val="28"/>
                <w:szCs w:val="28"/>
                <w:lang w:eastAsia="zh-CN"/>
              </w:rPr>
              <w:t>资金内审</w:t>
            </w:r>
            <w:r>
              <w:rPr>
                <w:rFonts w:hint="eastAsia" w:asciiTheme="majorEastAsia" w:hAnsiTheme="majorEastAsia" w:eastAsiaTheme="majorEastAsia" w:cstheme="majorEastAsia"/>
                <w:b/>
                <w:color w:val="000000"/>
                <w:sz w:val="28"/>
                <w:szCs w:val="28"/>
              </w:rPr>
              <w:t>管理。</w:t>
            </w:r>
            <w:r>
              <w:rPr>
                <w:rFonts w:hint="eastAsia" w:asciiTheme="majorEastAsia" w:hAnsiTheme="majorEastAsia" w:eastAsiaTheme="majorEastAsia" w:cstheme="majorEastAsia"/>
                <w:color w:val="000000"/>
                <w:sz w:val="28"/>
                <w:szCs w:val="28"/>
                <w:u w:val="none"/>
                <w:lang w:val="en-US" w:eastAsia="zh-CN"/>
              </w:rPr>
              <w:t>2021年我镇成立了内审工作小组，对全镇所有站所和社区村场进行内审管理。</w:t>
            </w:r>
            <w:r>
              <w:rPr>
                <w:rFonts w:hint="eastAsia" w:asciiTheme="majorEastAsia" w:hAnsiTheme="majorEastAsia" w:eastAsiaTheme="majorEastAsia" w:cstheme="majorEastAsia"/>
                <w:b/>
                <w:bCs/>
                <w:color w:val="000000"/>
                <w:kern w:val="48"/>
                <w:sz w:val="28"/>
                <w:szCs w:val="28"/>
              </w:rPr>
              <w:t>加强国有资产管理。</w:t>
            </w:r>
            <w:r>
              <w:rPr>
                <w:rFonts w:hint="eastAsia" w:asciiTheme="majorEastAsia" w:hAnsiTheme="majorEastAsia" w:eastAsiaTheme="majorEastAsia" w:cstheme="majorEastAsia"/>
                <w:color w:val="000000"/>
                <w:sz w:val="28"/>
                <w:szCs w:val="28"/>
              </w:rPr>
              <w:t>严格执行</w:t>
            </w:r>
            <w:r>
              <w:rPr>
                <w:rFonts w:hint="eastAsia" w:asciiTheme="majorEastAsia" w:hAnsiTheme="majorEastAsia" w:eastAsiaTheme="majorEastAsia" w:cstheme="majorEastAsia"/>
                <w:color w:val="000000"/>
                <w:sz w:val="28"/>
                <w:szCs w:val="28"/>
                <w:lang w:eastAsia="zh-CN"/>
              </w:rPr>
              <w:t>镇</w:t>
            </w:r>
            <w:r>
              <w:rPr>
                <w:rFonts w:hint="eastAsia" w:asciiTheme="majorEastAsia" w:hAnsiTheme="majorEastAsia" w:eastAsiaTheme="majorEastAsia" w:cstheme="majorEastAsia"/>
                <w:color w:val="000000"/>
                <w:sz w:val="28"/>
                <w:szCs w:val="28"/>
              </w:rPr>
              <w:t>人民政府向</w:t>
            </w:r>
            <w:r>
              <w:rPr>
                <w:rFonts w:hint="eastAsia" w:asciiTheme="majorEastAsia" w:hAnsiTheme="majorEastAsia" w:eastAsiaTheme="majorEastAsia" w:cstheme="majorEastAsia"/>
                <w:color w:val="000000"/>
                <w:sz w:val="28"/>
                <w:szCs w:val="28"/>
                <w:lang w:eastAsia="zh-CN"/>
              </w:rPr>
              <w:t>镇</w:t>
            </w:r>
            <w:r>
              <w:rPr>
                <w:rFonts w:hint="eastAsia" w:asciiTheme="majorEastAsia" w:hAnsiTheme="majorEastAsia" w:eastAsiaTheme="majorEastAsia" w:cstheme="majorEastAsia"/>
                <w:color w:val="000000"/>
                <w:sz w:val="28"/>
                <w:szCs w:val="28"/>
              </w:rPr>
              <w:t>人大常委会报告国有资产管理情况制度，对全</w:t>
            </w:r>
            <w:r>
              <w:rPr>
                <w:rFonts w:hint="eastAsia" w:asciiTheme="majorEastAsia" w:hAnsiTheme="majorEastAsia" w:eastAsiaTheme="majorEastAsia" w:cstheme="majorEastAsia"/>
                <w:color w:val="000000"/>
                <w:sz w:val="28"/>
                <w:szCs w:val="28"/>
                <w:lang w:eastAsia="zh-CN"/>
              </w:rPr>
              <w:t>镇</w:t>
            </w:r>
            <w:r>
              <w:rPr>
                <w:rFonts w:hint="eastAsia" w:asciiTheme="majorEastAsia" w:hAnsiTheme="majorEastAsia" w:eastAsiaTheme="majorEastAsia" w:cstheme="majorEastAsia"/>
                <w:color w:val="000000"/>
                <w:sz w:val="28"/>
                <w:szCs w:val="28"/>
                <w:lang w:val="en-US" w:eastAsia="zh-CN"/>
              </w:rPr>
              <w:t>6</w:t>
            </w:r>
            <w:r>
              <w:rPr>
                <w:rFonts w:hint="eastAsia" w:asciiTheme="majorEastAsia" w:hAnsiTheme="majorEastAsia" w:eastAsiaTheme="majorEastAsia" w:cstheme="majorEastAsia"/>
                <w:color w:val="000000"/>
                <w:sz w:val="28"/>
                <w:szCs w:val="28"/>
              </w:rPr>
              <w:t>家</w:t>
            </w:r>
            <w:r>
              <w:rPr>
                <w:rFonts w:hint="eastAsia" w:asciiTheme="majorEastAsia" w:hAnsiTheme="majorEastAsia" w:eastAsiaTheme="majorEastAsia" w:cstheme="majorEastAsia"/>
                <w:color w:val="000000"/>
                <w:sz w:val="28"/>
                <w:szCs w:val="28"/>
                <w:lang w:eastAsia="zh-CN"/>
              </w:rPr>
              <w:t>行政事业</w:t>
            </w:r>
            <w:r>
              <w:rPr>
                <w:rFonts w:hint="eastAsia" w:asciiTheme="majorEastAsia" w:hAnsiTheme="majorEastAsia" w:eastAsiaTheme="majorEastAsia" w:cstheme="majorEastAsia"/>
                <w:color w:val="000000"/>
                <w:sz w:val="28"/>
                <w:szCs w:val="28"/>
              </w:rPr>
              <w:t>单位国有资产的管理使用情况进行评估</w:t>
            </w:r>
            <w:r>
              <w:rPr>
                <w:rFonts w:hint="eastAsia" w:asciiTheme="majorEastAsia" w:hAnsiTheme="majorEastAsia" w:eastAsiaTheme="majorEastAsia" w:cstheme="majorEastAsia"/>
                <w:color w:val="000000"/>
                <w:sz w:val="28"/>
                <w:szCs w:val="28"/>
                <w:lang w:eastAsia="zh-CN"/>
              </w:rPr>
              <w:t>，对</w:t>
            </w:r>
            <w:r>
              <w:rPr>
                <w:rFonts w:hint="eastAsia" w:asciiTheme="majorEastAsia" w:hAnsiTheme="majorEastAsia" w:eastAsiaTheme="majorEastAsia" w:cstheme="majorEastAsia"/>
                <w:color w:val="000000"/>
                <w:sz w:val="28"/>
                <w:szCs w:val="28"/>
                <w:lang w:val="en-US" w:eastAsia="zh-CN"/>
              </w:rPr>
              <w:t>29个社区村场国有资产清行清理登记，</w:t>
            </w:r>
            <w:r>
              <w:rPr>
                <w:rFonts w:hint="eastAsia" w:asciiTheme="majorEastAsia" w:hAnsiTheme="majorEastAsia" w:eastAsiaTheme="majorEastAsia" w:cstheme="majorEastAsia"/>
                <w:color w:val="000000"/>
                <w:sz w:val="28"/>
                <w:szCs w:val="28"/>
              </w:rPr>
              <w:t>确保国有资产资源高效利用、保值增值。</w:t>
            </w:r>
            <w:r>
              <w:rPr>
                <w:rFonts w:hint="eastAsia" w:asciiTheme="majorEastAsia" w:hAnsiTheme="majorEastAsia" w:eastAsiaTheme="majorEastAsia" w:cstheme="majorEastAsia"/>
                <w:b/>
                <w:bCs/>
                <w:color w:val="000000"/>
                <w:sz w:val="28"/>
                <w:szCs w:val="28"/>
              </w:rPr>
              <w:t>加强财政监督管理。</w:t>
            </w:r>
            <w:r>
              <w:rPr>
                <w:rFonts w:hint="eastAsia" w:asciiTheme="majorEastAsia" w:hAnsiTheme="majorEastAsia" w:eastAsiaTheme="majorEastAsia" w:cstheme="majorEastAsia"/>
                <w:color w:val="000000"/>
                <w:sz w:val="28"/>
                <w:szCs w:val="28"/>
              </w:rPr>
              <w:t>建立健全常态化的直达资金、地方政府债券资金、惠民惠农财政补贴等专设资金的监督管理机制，充分发挥“互联网+监督”作用，提高民生资金项目监管水平，开展各类社保资金的清理。</w:t>
            </w:r>
          </w:p>
          <w:p>
            <w:pPr>
              <w:spacing w:line="560" w:lineRule="exact"/>
              <w:rPr>
                <w:rFonts w:hint="eastAsia" w:asciiTheme="majorEastAsia" w:hAnsiTheme="majorEastAsia" w:eastAsiaTheme="majorEastAsia" w:cstheme="majorEastAsia"/>
                <w:bCs/>
                <w:sz w:val="28"/>
                <w:szCs w:val="28"/>
              </w:rPr>
            </w:pPr>
          </w:p>
          <w:p>
            <w:pPr>
              <w:spacing w:line="560" w:lineRule="exact"/>
              <w:ind w:firstLine="560" w:firstLineChars="20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lang w:eastAsia="zh-CN"/>
              </w:rPr>
              <w:t>四</w:t>
            </w:r>
            <w:r>
              <w:rPr>
                <w:rFonts w:hint="eastAsia" w:asciiTheme="majorEastAsia" w:hAnsiTheme="majorEastAsia" w:eastAsiaTheme="majorEastAsia" w:cstheme="majorEastAsia"/>
                <w:bCs/>
                <w:sz w:val="28"/>
                <w:szCs w:val="28"/>
              </w:rPr>
              <w:t>、存在的主要问题</w:t>
            </w:r>
          </w:p>
          <w:p>
            <w:pPr>
              <w:ind w:firstLine="560" w:firstLineChars="200"/>
              <w:rPr>
                <w:rFonts w:hint="eastAsia" w:asciiTheme="majorEastAsia" w:hAnsiTheme="majorEastAsia" w:eastAsiaTheme="majorEastAsia" w:cstheme="majorEastAsia"/>
                <w:b w:val="0"/>
                <w:bCs/>
                <w:kern w:val="0"/>
                <w:sz w:val="28"/>
                <w:szCs w:val="28"/>
                <w:lang w:val="en-US" w:eastAsia="zh-CN" w:bidi="hi-IN"/>
              </w:rPr>
            </w:pPr>
            <w:r>
              <w:rPr>
                <w:rFonts w:hint="eastAsia" w:asciiTheme="majorEastAsia" w:hAnsiTheme="majorEastAsia" w:eastAsiaTheme="majorEastAsia" w:cstheme="majorEastAsia"/>
                <w:b w:val="0"/>
                <w:bCs/>
                <w:kern w:val="0"/>
                <w:sz w:val="28"/>
                <w:szCs w:val="28"/>
                <w:lang w:val="en-US" w:eastAsia="zh-CN" w:bidi="hi-IN"/>
              </w:rPr>
              <w:t>在肯定成绩的同时，我们也清醒地认识到，我镇财政工作还面临一些困难和问题,主要表现在：</w:t>
            </w:r>
          </w:p>
          <w:p>
            <w:pPr>
              <w:ind w:firstLine="560" w:firstLineChars="20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 w:val="0"/>
                <w:bCs/>
                <w:kern w:val="0"/>
                <w:sz w:val="28"/>
                <w:szCs w:val="28"/>
                <w:lang w:val="en-US" w:eastAsia="zh-CN" w:bidi="hi-IN"/>
              </w:rPr>
              <w:t>1.</w:t>
            </w:r>
            <w:r>
              <w:rPr>
                <w:rFonts w:hint="eastAsia" w:asciiTheme="majorEastAsia" w:hAnsiTheme="majorEastAsia" w:eastAsiaTheme="majorEastAsia" w:cstheme="majorEastAsia"/>
                <w:bCs/>
                <w:color w:val="000000"/>
                <w:sz w:val="28"/>
                <w:szCs w:val="28"/>
              </w:rPr>
              <w:t>稳增长与防风险的矛盾。</w:t>
            </w:r>
            <w:r>
              <w:rPr>
                <w:rFonts w:hint="eastAsia" w:asciiTheme="majorEastAsia" w:hAnsiTheme="majorEastAsia" w:eastAsiaTheme="majorEastAsia" w:cstheme="majorEastAsia"/>
                <w:bCs/>
                <w:color w:val="000000"/>
                <w:kern w:val="32"/>
                <w:sz w:val="28"/>
                <w:szCs w:val="28"/>
              </w:rPr>
              <w:t>债务包袱沉重，财政运行处于一种被动紧平衡。</w:t>
            </w:r>
            <w:r>
              <w:rPr>
                <w:rFonts w:hint="eastAsia" w:asciiTheme="majorEastAsia" w:hAnsiTheme="majorEastAsia" w:eastAsiaTheme="majorEastAsia" w:cstheme="majorEastAsia"/>
                <w:bCs/>
                <w:color w:val="000000"/>
                <w:sz w:val="28"/>
                <w:szCs w:val="28"/>
              </w:rPr>
              <w:t>“稳”与“防”的度难以把握。</w:t>
            </w:r>
          </w:p>
          <w:p>
            <w:pPr>
              <w:ind w:firstLine="560" w:firstLineChars="20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lang w:val="en-US" w:eastAsia="zh-CN"/>
              </w:rPr>
              <w:t>2.</w:t>
            </w:r>
            <w:r>
              <w:rPr>
                <w:rFonts w:hint="eastAsia" w:asciiTheme="majorEastAsia" w:hAnsiTheme="majorEastAsia" w:eastAsiaTheme="majorEastAsia" w:cstheme="majorEastAsia"/>
                <w:bCs/>
                <w:color w:val="000000"/>
                <w:sz w:val="28"/>
                <w:szCs w:val="28"/>
              </w:rPr>
              <w:t>保增幅与提质量的矛盾。在经济下行、减税降费的大背景下，既要保增幅更要提质量，难以平滑衔接。</w:t>
            </w:r>
          </w:p>
          <w:p>
            <w:pPr>
              <w:ind w:firstLine="560" w:firstLineChars="20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lang w:val="en-US" w:eastAsia="zh-CN"/>
              </w:rPr>
              <w:t>3.</w:t>
            </w:r>
            <w:r>
              <w:rPr>
                <w:rFonts w:hint="eastAsia" w:asciiTheme="majorEastAsia" w:hAnsiTheme="majorEastAsia" w:eastAsiaTheme="majorEastAsia" w:cstheme="majorEastAsia"/>
                <w:bCs/>
                <w:color w:val="000000"/>
                <w:sz w:val="28"/>
                <w:szCs w:val="28"/>
              </w:rPr>
              <w:t>减收与增支的矛盾。近年来财政减收的因素很多，各种支出特别是疫情防控</w:t>
            </w:r>
            <w:r>
              <w:rPr>
                <w:rFonts w:hint="eastAsia" w:asciiTheme="majorEastAsia" w:hAnsiTheme="majorEastAsia" w:eastAsiaTheme="majorEastAsia" w:cstheme="majorEastAsia"/>
                <w:bCs/>
                <w:color w:val="000000"/>
                <w:sz w:val="28"/>
                <w:szCs w:val="28"/>
                <w:lang w:val="en-US" w:eastAsia="zh-CN"/>
              </w:rPr>
              <w:t>常态化后，出台的各</w:t>
            </w:r>
            <w:r>
              <w:rPr>
                <w:rFonts w:hint="eastAsia" w:asciiTheme="majorEastAsia" w:hAnsiTheme="majorEastAsia" w:eastAsiaTheme="majorEastAsia" w:cstheme="majorEastAsia"/>
                <w:bCs/>
                <w:color w:val="000000"/>
                <w:sz w:val="28"/>
                <w:szCs w:val="28"/>
              </w:rPr>
              <w:t>方面支出呈刚性增长，一减一增，导致财政收支的“剪刀差”难以平衡。</w:t>
            </w:r>
          </w:p>
          <w:p>
            <w:pPr>
              <w:ind w:firstLine="560" w:firstLineChars="20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lang w:val="en-US" w:eastAsia="zh-CN"/>
              </w:rPr>
              <w:t>4.</w:t>
            </w:r>
            <w:r>
              <w:rPr>
                <w:rFonts w:hint="eastAsia" w:asciiTheme="majorEastAsia" w:hAnsiTheme="majorEastAsia" w:eastAsiaTheme="majorEastAsia" w:cstheme="majorEastAsia"/>
                <w:bCs/>
                <w:color w:val="000000"/>
                <w:sz w:val="28"/>
                <w:szCs w:val="28"/>
              </w:rPr>
              <w:t>重分配与优绩效的矛盾。民生支出规模刚性攀升，但财政资金使用绩效却提升较慢。</w:t>
            </w:r>
          </w:p>
          <w:p>
            <w:pPr>
              <w:pStyle w:val="10"/>
              <w:widowControl w:val="0"/>
              <w:suppressAutoHyphens w:val="0"/>
              <w:bidi w:val="0"/>
              <w:spacing w:before="0" w:after="0" w:line="640" w:lineRule="exact"/>
              <w:ind w:firstLine="560" w:firstLineChars="200"/>
              <w:jc w:val="left"/>
              <w:rPr>
                <w:rFonts w:hint="eastAsia" w:asciiTheme="majorEastAsia" w:hAnsiTheme="majorEastAsia" w:eastAsiaTheme="majorEastAsia" w:cstheme="majorEastAsia"/>
                <w:b w:val="0"/>
                <w:bCs/>
                <w:kern w:val="0"/>
                <w:sz w:val="28"/>
                <w:szCs w:val="28"/>
                <w:lang w:val="en-US" w:eastAsia="zh-CN" w:bidi="hi-IN"/>
              </w:rPr>
            </w:pPr>
          </w:p>
          <w:p>
            <w:pPr>
              <w:spacing w:line="560" w:lineRule="exact"/>
              <w:ind w:firstLine="560" w:firstLineChars="200"/>
              <w:rPr>
                <w:rFonts w:hint="eastAsia" w:asciiTheme="majorEastAsia" w:hAnsiTheme="majorEastAsia" w:eastAsiaTheme="majorEastAsia" w:cstheme="majorEastAsia"/>
                <w:bCs/>
                <w:sz w:val="28"/>
                <w:szCs w:val="28"/>
              </w:rPr>
            </w:pPr>
          </w:p>
          <w:p>
            <w:pPr>
              <w:spacing w:line="560" w:lineRule="exact"/>
              <w:ind w:firstLine="560" w:firstLineChars="20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lang w:eastAsia="zh-CN"/>
              </w:rPr>
              <w:t>五</w:t>
            </w:r>
            <w:r>
              <w:rPr>
                <w:rFonts w:hint="eastAsia" w:asciiTheme="majorEastAsia" w:hAnsiTheme="majorEastAsia" w:eastAsiaTheme="majorEastAsia" w:cstheme="majorEastAsia"/>
                <w:bCs/>
                <w:sz w:val="28"/>
                <w:szCs w:val="28"/>
              </w:rPr>
              <w:t>、改进措施和有关建议</w:t>
            </w:r>
          </w:p>
          <w:p>
            <w:pPr>
              <w:spacing w:line="62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面对存在的困难和问题，</w:t>
            </w:r>
            <w:r>
              <w:rPr>
                <w:rFonts w:hint="eastAsia" w:asciiTheme="majorEastAsia" w:hAnsiTheme="majorEastAsia" w:eastAsiaTheme="majorEastAsia" w:cstheme="majorEastAsia"/>
                <w:sz w:val="28"/>
                <w:szCs w:val="28"/>
              </w:rPr>
              <w:t>我们将</w:t>
            </w:r>
            <w:r>
              <w:rPr>
                <w:rFonts w:hint="eastAsia" w:asciiTheme="majorEastAsia" w:hAnsiTheme="majorEastAsia" w:eastAsiaTheme="majorEastAsia" w:cstheme="majorEastAsia"/>
                <w:sz w:val="28"/>
                <w:szCs w:val="28"/>
                <w:lang w:val="en-US" w:eastAsia="zh-CN"/>
              </w:rPr>
              <w:t>采取以下措施</w:t>
            </w:r>
            <w:r>
              <w:rPr>
                <w:rFonts w:hint="eastAsia" w:asciiTheme="majorEastAsia" w:hAnsiTheme="majorEastAsia" w:eastAsiaTheme="majorEastAsia" w:cstheme="majorEastAsia"/>
                <w:sz w:val="28"/>
                <w:szCs w:val="28"/>
              </w:rPr>
              <w:t>：</w:t>
            </w:r>
          </w:p>
          <w:p>
            <w:pPr>
              <w:pStyle w:val="11"/>
              <w:spacing w:before="0" w:beforeAutospacing="0" w:after="0" w:line="620" w:lineRule="exact"/>
              <w:ind w:firstLine="641"/>
              <w:rPr>
                <w:rFonts w:hint="eastAsia" w:asciiTheme="majorEastAsia" w:hAnsiTheme="majorEastAsia" w:eastAsiaTheme="majorEastAsia" w:cstheme="majorEastAsia"/>
                <w:b w:val="0"/>
                <w:bCs w:val="0"/>
                <w:kern w:val="0"/>
                <w:sz w:val="28"/>
                <w:szCs w:val="28"/>
              </w:rPr>
            </w:pPr>
            <w:r>
              <w:rPr>
                <w:rFonts w:hint="eastAsia" w:asciiTheme="majorEastAsia" w:hAnsiTheme="majorEastAsia" w:eastAsiaTheme="majorEastAsia" w:cstheme="majorEastAsia"/>
                <w:b/>
                <w:color w:val="000000"/>
                <w:sz w:val="28"/>
                <w:szCs w:val="28"/>
              </w:rPr>
              <w:t>1.加大财源建设的力度。</w:t>
            </w:r>
            <w:r>
              <w:rPr>
                <w:rFonts w:hint="eastAsia" w:asciiTheme="majorEastAsia" w:hAnsiTheme="majorEastAsia" w:eastAsiaTheme="majorEastAsia" w:cstheme="majorEastAsia"/>
                <w:b w:val="0"/>
                <w:bCs w:val="0"/>
                <w:kern w:val="0"/>
                <w:sz w:val="28"/>
                <w:szCs w:val="28"/>
              </w:rPr>
              <w:t>坚决执行县委、县政府重大决策部署，</w:t>
            </w:r>
            <w:r>
              <w:rPr>
                <w:rFonts w:hint="eastAsia" w:asciiTheme="majorEastAsia" w:hAnsiTheme="majorEastAsia" w:eastAsiaTheme="majorEastAsia" w:cstheme="majorEastAsia"/>
                <w:b w:val="0"/>
                <w:bCs w:val="0"/>
                <w:kern w:val="0"/>
                <w:sz w:val="28"/>
                <w:szCs w:val="28"/>
                <w:lang w:eastAsia="zh-CN"/>
              </w:rPr>
              <w:t>争取</w:t>
            </w:r>
            <w:r>
              <w:rPr>
                <w:rFonts w:hint="eastAsia" w:asciiTheme="majorEastAsia" w:hAnsiTheme="majorEastAsia" w:eastAsiaTheme="majorEastAsia" w:cstheme="majorEastAsia"/>
                <w:b w:val="0"/>
                <w:bCs w:val="0"/>
                <w:kern w:val="0"/>
                <w:sz w:val="28"/>
                <w:szCs w:val="28"/>
                <w:lang w:val="en-US" w:eastAsia="zh-CN"/>
              </w:rPr>
              <w:t>超额完成年度目标任务，力争全县先进</w:t>
            </w:r>
            <w:r>
              <w:rPr>
                <w:rFonts w:hint="eastAsia" w:asciiTheme="majorEastAsia" w:hAnsiTheme="majorEastAsia" w:eastAsiaTheme="majorEastAsia" w:cstheme="majorEastAsia"/>
                <w:b w:val="0"/>
                <w:bCs w:val="0"/>
                <w:kern w:val="0"/>
                <w:sz w:val="28"/>
                <w:szCs w:val="28"/>
              </w:rPr>
              <w:t>。</w:t>
            </w:r>
            <w:r>
              <w:rPr>
                <w:rFonts w:hint="eastAsia" w:asciiTheme="majorEastAsia" w:hAnsiTheme="majorEastAsia" w:eastAsiaTheme="majorEastAsia" w:cstheme="majorEastAsia"/>
                <w:b w:val="0"/>
                <w:bCs w:val="0"/>
                <w:kern w:val="0"/>
                <w:sz w:val="28"/>
                <w:szCs w:val="28"/>
                <w:lang w:eastAsia="zh-CN"/>
              </w:rPr>
              <w:t>一是加大招商引资力度，积极拓展财源，</w:t>
            </w:r>
            <w:r>
              <w:rPr>
                <w:rFonts w:hint="eastAsia" w:asciiTheme="majorEastAsia" w:hAnsiTheme="majorEastAsia" w:eastAsiaTheme="majorEastAsia" w:cstheme="majorEastAsia"/>
                <w:b w:val="0"/>
                <w:bCs w:val="0"/>
                <w:sz w:val="28"/>
                <w:szCs w:val="28"/>
              </w:rPr>
              <w:t>持续</w:t>
            </w:r>
            <w:r>
              <w:rPr>
                <w:rFonts w:hint="eastAsia" w:asciiTheme="majorEastAsia" w:hAnsiTheme="majorEastAsia" w:eastAsiaTheme="majorEastAsia" w:cstheme="majorEastAsia"/>
                <w:b w:val="0"/>
                <w:bCs w:val="0"/>
                <w:kern w:val="48"/>
                <w:sz w:val="28"/>
                <w:szCs w:val="28"/>
              </w:rPr>
              <w:t>优化营商环境，打造更加公平的秩序，</w:t>
            </w:r>
            <w:r>
              <w:rPr>
                <w:rFonts w:hint="eastAsia" w:asciiTheme="majorEastAsia" w:hAnsiTheme="majorEastAsia" w:eastAsiaTheme="majorEastAsia" w:cstheme="majorEastAsia"/>
                <w:b w:val="0"/>
                <w:bCs w:val="0"/>
                <w:sz w:val="28"/>
                <w:szCs w:val="28"/>
              </w:rPr>
              <w:t>激发企业创新活力</w:t>
            </w:r>
            <w:r>
              <w:rPr>
                <w:rFonts w:hint="eastAsia" w:asciiTheme="majorEastAsia" w:hAnsiTheme="majorEastAsia" w:eastAsiaTheme="majorEastAsia" w:cstheme="majorEastAsia"/>
                <w:b w:val="0"/>
                <w:bCs w:val="0"/>
                <w:kern w:val="48"/>
                <w:sz w:val="28"/>
                <w:szCs w:val="28"/>
              </w:rPr>
              <w:t>。</w:t>
            </w:r>
            <w:r>
              <w:rPr>
                <w:rFonts w:hint="eastAsia" w:asciiTheme="majorEastAsia" w:hAnsiTheme="majorEastAsia" w:eastAsiaTheme="majorEastAsia" w:cstheme="majorEastAsia"/>
                <w:b w:val="0"/>
                <w:bCs w:val="0"/>
                <w:sz w:val="28"/>
                <w:szCs w:val="28"/>
              </w:rPr>
              <w:t>二是</w:t>
            </w:r>
            <w:r>
              <w:rPr>
                <w:rFonts w:hint="eastAsia" w:asciiTheme="majorEastAsia" w:hAnsiTheme="majorEastAsia" w:eastAsiaTheme="majorEastAsia" w:cstheme="majorEastAsia"/>
                <w:b w:val="0"/>
                <w:bCs w:val="0"/>
                <w:kern w:val="48"/>
                <w:sz w:val="28"/>
                <w:szCs w:val="28"/>
              </w:rPr>
              <w:t>做优财税收入的质量。落实减税降费政策，做到应减尽减。加强协税护税，做到应收尽收。三是做实基金收入的增量。探索完善公共资源有偿使用收入管理办法，切实将资源转化为财源。</w:t>
            </w:r>
          </w:p>
          <w:p>
            <w:pPr>
              <w:spacing w:line="620" w:lineRule="exact"/>
              <w:ind w:firstLine="562"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color w:val="000000"/>
                <w:sz w:val="28"/>
                <w:szCs w:val="28"/>
              </w:rPr>
              <w:t>2.扩大民生保障的广度。</w:t>
            </w:r>
            <w:r>
              <w:rPr>
                <w:rFonts w:hint="eastAsia" w:asciiTheme="majorEastAsia" w:hAnsiTheme="majorEastAsia" w:eastAsiaTheme="majorEastAsia" w:cstheme="majorEastAsia"/>
                <w:sz w:val="28"/>
                <w:szCs w:val="28"/>
              </w:rPr>
              <w:t>坚持民生投入的稳定增长，让发展更有“温度”，让民生更有“质感”。</w:t>
            </w:r>
            <w:r>
              <w:rPr>
                <w:rFonts w:hint="eastAsia" w:asciiTheme="majorEastAsia" w:hAnsiTheme="majorEastAsia" w:eastAsiaTheme="majorEastAsia" w:cstheme="majorEastAsia"/>
                <w:b w:val="0"/>
                <w:bCs w:val="0"/>
                <w:kern w:val="0"/>
                <w:sz w:val="28"/>
                <w:szCs w:val="28"/>
              </w:rPr>
              <w:t>一是全面实施乡村振兴。</w:t>
            </w:r>
            <w:r>
              <w:rPr>
                <w:rFonts w:hint="eastAsia" w:asciiTheme="majorEastAsia" w:hAnsiTheme="majorEastAsia" w:eastAsiaTheme="majorEastAsia" w:cstheme="majorEastAsia"/>
                <w:kern w:val="0"/>
                <w:sz w:val="28"/>
                <w:szCs w:val="28"/>
              </w:rPr>
              <w:t>加</w:t>
            </w:r>
            <w:r>
              <w:rPr>
                <w:rFonts w:hint="eastAsia" w:asciiTheme="majorEastAsia" w:hAnsiTheme="majorEastAsia" w:eastAsiaTheme="majorEastAsia" w:cstheme="majorEastAsia"/>
                <w:sz w:val="28"/>
                <w:szCs w:val="28"/>
              </w:rPr>
              <w:t>大支持“三农”力度，健全“三农</w:t>
            </w:r>
            <w:r>
              <w:rPr>
                <w:rFonts w:hint="eastAsia" w:asciiTheme="majorEastAsia" w:hAnsiTheme="majorEastAsia" w:eastAsiaTheme="majorEastAsia" w:cstheme="majorEastAsia"/>
                <w:b w:val="0"/>
                <w:bCs w:val="0"/>
                <w:sz w:val="28"/>
                <w:szCs w:val="28"/>
              </w:rPr>
              <w:t>”投入优先保障和稳定增长机制。二是持续支持生态环保建设</w:t>
            </w:r>
            <w:r>
              <w:rPr>
                <w:rFonts w:hint="eastAsia" w:asciiTheme="majorEastAsia" w:hAnsiTheme="majorEastAsia" w:eastAsiaTheme="majorEastAsia" w:cstheme="majorEastAsia"/>
                <w:b w:val="0"/>
                <w:bCs w:val="0"/>
                <w:sz w:val="28"/>
                <w:szCs w:val="28"/>
                <w:lang w:eastAsia="zh-CN"/>
              </w:rPr>
              <w:t>，</w:t>
            </w:r>
            <w:r>
              <w:rPr>
                <w:rFonts w:hint="eastAsia" w:asciiTheme="majorEastAsia" w:hAnsiTheme="majorEastAsia" w:eastAsiaTheme="majorEastAsia" w:cstheme="majorEastAsia"/>
                <w:b w:val="0"/>
                <w:bCs w:val="0"/>
                <w:sz w:val="28"/>
                <w:szCs w:val="28"/>
              </w:rPr>
              <w:t>统筹污染防治等资金</w:t>
            </w:r>
            <w:r>
              <w:rPr>
                <w:rFonts w:hint="eastAsia" w:asciiTheme="majorEastAsia" w:hAnsiTheme="majorEastAsia" w:eastAsiaTheme="majorEastAsia" w:cstheme="majorEastAsia"/>
                <w:b w:val="0"/>
                <w:bCs w:val="0"/>
                <w:sz w:val="28"/>
                <w:szCs w:val="28"/>
                <w:lang w:eastAsia="zh-CN"/>
              </w:rPr>
              <w:t>。</w:t>
            </w:r>
            <w:r>
              <w:rPr>
                <w:rFonts w:hint="eastAsia" w:asciiTheme="majorEastAsia" w:hAnsiTheme="majorEastAsia" w:eastAsiaTheme="majorEastAsia" w:cstheme="majorEastAsia"/>
                <w:b w:val="0"/>
                <w:bCs w:val="0"/>
                <w:kern w:val="0"/>
                <w:sz w:val="28"/>
                <w:szCs w:val="28"/>
              </w:rPr>
              <w:t>三是支持创业就业。把稳就业作为优先任务，大众创业，万众创新，鼓励多渠道灵活就业，运用财政、</w:t>
            </w:r>
            <w:r>
              <w:rPr>
                <w:rFonts w:hint="eastAsia" w:asciiTheme="majorEastAsia" w:hAnsiTheme="majorEastAsia" w:eastAsiaTheme="majorEastAsia" w:cstheme="majorEastAsia"/>
                <w:b w:val="0"/>
                <w:bCs w:val="0"/>
                <w:kern w:val="0"/>
                <w:sz w:val="28"/>
                <w:szCs w:val="28"/>
                <w:lang w:val="en-US" w:eastAsia="zh-CN"/>
              </w:rPr>
              <w:t>金融</w:t>
            </w:r>
            <w:r>
              <w:rPr>
                <w:rFonts w:hint="eastAsia" w:asciiTheme="majorEastAsia" w:hAnsiTheme="majorEastAsia" w:eastAsiaTheme="majorEastAsia" w:cstheme="majorEastAsia"/>
                <w:b w:val="0"/>
                <w:bCs w:val="0"/>
                <w:kern w:val="0"/>
                <w:sz w:val="28"/>
                <w:szCs w:val="28"/>
              </w:rPr>
              <w:t>等政策聚力支持就业。</w:t>
            </w:r>
          </w:p>
          <w:p>
            <w:pPr>
              <w:adjustRightInd w:val="0"/>
              <w:snapToGrid w:val="0"/>
              <w:spacing w:line="620" w:lineRule="exact"/>
              <w:ind w:firstLine="560" w:firstLineChars="200"/>
              <w:rPr>
                <w:rFonts w:hint="eastAsia" w:asciiTheme="majorEastAsia" w:hAnsiTheme="majorEastAsia" w:eastAsiaTheme="majorEastAsia" w:cstheme="majorEastAsia"/>
                <w:b w:val="0"/>
                <w:bCs/>
                <w:kern w:val="0"/>
                <w:sz w:val="28"/>
                <w:szCs w:val="28"/>
                <w:lang w:val="en-US" w:eastAsia="zh-CN" w:bidi="hi-IN"/>
              </w:rPr>
            </w:pPr>
            <w:r>
              <w:rPr>
                <w:rFonts w:hint="eastAsia" w:asciiTheme="majorEastAsia" w:hAnsiTheme="majorEastAsia" w:eastAsiaTheme="majorEastAsia" w:cstheme="majorEastAsia"/>
                <w:color w:val="000000"/>
                <w:kern w:val="0"/>
                <w:sz w:val="28"/>
                <w:szCs w:val="28"/>
                <w:lang w:val="en-US" w:eastAsia="zh-CN"/>
              </w:rPr>
              <w:t>2022年，</w:t>
            </w:r>
            <w:r>
              <w:rPr>
                <w:rFonts w:hint="eastAsia" w:asciiTheme="majorEastAsia" w:hAnsiTheme="majorEastAsia" w:eastAsiaTheme="majorEastAsia" w:cstheme="majorEastAsia"/>
                <w:color w:val="000000"/>
                <w:kern w:val="0"/>
                <w:sz w:val="28"/>
                <w:szCs w:val="28"/>
              </w:rPr>
              <w:t>我们将</w:t>
            </w:r>
            <w:r>
              <w:rPr>
                <w:rFonts w:hint="eastAsia" w:asciiTheme="majorEastAsia" w:hAnsiTheme="majorEastAsia" w:eastAsiaTheme="majorEastAsia" w:cstheme="majorEastAsia"/>
                <w:sz w:val="28"/>
                <w:szCs w:val="28"/>
              </w:rPr>
              <w:t>在县委、县政府坚强领导</w:t>
            </w:r>
            <w:r>
              <w:rPr>
                <w:rFonts w:hint="eastAsia" w:asciiTheme="majorEastAsia" w:hAnsiTheme="majorEastAsia" w:eastAsiaTheme="majorEastAsia" w:cstheme="majorEastAsia"/>
                <w:sz w:val="28"/>
                <w:szCs w:val="28"/>
                <w:lang w:val="en-US" w:eastAsia="zh-CN"/>
              </w:rPr>
              <w:t>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紧紧围绕推进财政现代化建设的要求，深化财政改革，切实提升财政管理效能</w:t>
            </w:r>
            <w:r>
              <w:rPr>
                <w:rFonts w:hint="eastAsia" w:asciiTheme="majorEastAsia" w:hAnsiTheme="majorEastAsia" w:eastAsiaTheme="majorEastAsia" w:cstheme="majorEastAsia"/>
                <w:color w:val="000000"/>
                <w:kern w:val="0"/>
                <w:sz w:val="28"/>
                <w:szCs w:val="28"/>
              </w:rPr>
              <w:t>，全力服务</w:t>
            </w:r>
            <w:r>
              <w:rPr>
                <w:rFonts w:hint="eastAsia" w:asciiTheme="majorEastAsia" w:hAnsiTheme="majorEastAsia" w:eastAsiaTheme="majorEastAsia" w:cstheme="majorEastAsia"/>
                <w:color w:val="000000"/>
                <w:kern w:val="0"/>
                <w:sz w:val="28"/>
                <w:szCs w:val="28"/>
                <w:lang w:eastAsia="zh-CN"/>
              </w:rPr>
              <w:t>镇</w:t>
            </w:r>
            <w:r>
              <w:rPr>
                <w:rFonts w:hint="eastAsia" w:asciiTheme="majorEastAsia" w:hAnsiTheme="majorEastAsia" w:eastAsiaTheme="majorEastAsia" w:cstheme="majorEastAsia"/>
                <w:color w:val="000000"/>
                <w:kern w:val="0"/>
                <w:sz w:val="28"/>
                <w:szCs w:val="28"/>
              </w:rPr>
              <w:t>域经济发展，全力支持富美</w:t>
            </w:r>
            <w:r>
              <w:rPr>
                <w:rFonts w:hint="eastAsia" w:asciiTheme="majorEastAsia" w:hAnsiTheme="majorEastAsia" w:eastAsiaTheme="majorEastAsia" w:cstheme="majorEastAsia"/>
                <w:color w:val="000000"/>
                <w:kern w:val="0"/>
                <w:sz w:val="28"/>
                <w:szCs w:val="28"/>
                <w:lang w:eastAsia="zh-CN"/>
              </w:rPr>
              <w:t>章华</w:t>
            </w:r>
            <w:r>
              <w:rPr>
                <w:rFonts w:hint="eastAsia" w:asciiTheme="majorEastAsia" w:hAnsiTheme="majorEastAsia" w:eastAsiaTheme="majorEastAsia" w:cstheme="majorEastAsia"/>
                <w:color w:val="000000"/>
                <w:kern w:val="0"/>
                <w:sz w:val="28"/>
                <w:szCs w:val="28"/>
              </w:rPr>
              <w:t>现代化强县新篇章开好局、起好步。</w:t>
            </w:r>
          </w:p>
          <w:p>
            <w:pPr>
              <w:pStyle w:val="10"/>
              <w:widowControl w:val="0"/>
              <w:suppressAutoHyphens w:val="0"/>
              <w:bidi w:val="0"/>
              <w:spacing w:before="0" w:after="0" w:line="640" w:lineRule="exact"/>
              <w:ind w:firstLine="560" w:firstLineChars="200"/>
              <w:jc w:val="left"/>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kern w:val="0"/>
                <w:sz w:val="28"/>
                <w:szCs w:val="28"/>
                <w:lang w:val="en-US" w:eastAsia="zh-CN" w:bidi="hi-IN"/>
              </w:rPr>
              <w:t>根据绩效考核要求，我镇认真开展了绩效评估自查。认真填写了《华容县财政支出项目绩效评价自评报告》、《华容县财政支出项目绩效自评表》。自评得分99分，考评等级为“</w:t>
            </w:r>
            <w:r>
              <w:rPr>
                <w:rFonts w:hint="eastAsia" w:asciiTheme="majorEastAsia" w:hAnsiTheme="majorEastAsia" w:eastAsiaTheme="majorEastAsia" w:cstheme="majorEastAsia"/>
                <w:b/>
                <w:bCs w:val="0"/>
                <w:kern w:val="0"/>
                <w:sz w:val="28"/>
                <w:szCs w:val="28"/>
                <w:lang w:val="en-US" w:eastAsia="zh-CN" w:bidi="hi-IN"/>
              </w:rPr>
              <w:t>优秀</w:t>
            </w:r>
            <w:r>
              <w:rPr>
                <w:rFonts w:hint="eastAsia" w:asciiTheme="majorEastAsia" w:hAnsiTheme="majorEastAsia" w:eastAsiaTheme="majorEastAsia" w:cstheme="majorEastAsia"/>
                <w:b w:val="0"/>
                <w:bCs/>
                <w:kern w:val="0"/>
                <w:sz w:val="28"/>
                <w:szCs w:val="28"/>
                <w:lang w:val="en-US" w:eastAsia="zh-CN" w:bidi="hi-IN"/>
              </w:rPr>
              <w:t>”。</w:t>
            </w:r>
          </w:p>
          <w:p>
            <w:pPr>
              <w:jc w:val="center"/>
              <w:rPr>
                <w:rFonts w:hint="eastAsia" w:asciiTheme="majorEastAsia" w:hAnsiTheme="majorEastAsia" w:eastAsiaTheme="majorEastAsia" w:cstheme="majorEastAsia"/>
                <w:bCs/>
                <w:sz w:val="28"/>
                <w:szCs w:val="28"/>
              </w:rPr>
            </w:pPr>
          </w:p>
          <w:p>
            <w:pPr>
              <w:spacing w:line="440" w:lineRule="exact"/>
              <w:ind w:firstLine="640" w:firstLineChars="200"/>
              <w:rPr>
                <w:rFonts w:hint="eastAsia" w:asciiTheme="majorEastAsia" w:hAnsiTheme="majorEastAsia" w:eastAsiaTheme="majorEastAsia" w:cstheme="majorEastAsia"/>
                <w:sz w:val="32"/>
                <w:szCs w:val="32"/>
              </w:rPr>
            </w:pP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1</w:t>
            </w: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BFCAD"/>
    <w:multiLevelType w:val="singleLevel"/>
    <w:tmpl w:val="899BFCAD"/>
    <w:lvl w:ilvl="0" w:tentative="0">
      <w:start w:val="5"/>
      <w:numFmt w:val="chineseCounting"/>
      <w:suff w:val="nothing"/>
      <w:lvlText w:val="%1、"/>
      <w:lvlJc w:val="left"/>
      <w:rPr>
        <w:rFonts w:hint="eastAsia"/>
      </w:rPr>
    </w:lvl>
  </w:abstractNum>
  <w:abstractNum w:abstractNumId="1">
    <w:nsid w:val="E568CCAC"/>
    <w:multiLevelType w:val="singleLevel"/>
    <w:tmpl w:val="E568CCA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MGU4ZjE2NGFiYzI4MTE1MTAzMWJiMTdhZjFmY2IifQ=="/>
  </w:docVars>
  <w:rsids>
    <w:rsidRoot w:val="2CE55C20"/>
    <w:rsid w:val="002408BD"/>
    <w:rsid w:val="00294959"/>
    <w:rsid w:val="00450F84"/>
    <w:rsid w:val="004672B9"/>
    <w:rsid w:val="007B2063"/>
    <w:rsid w:val="02E86DB1"/>
    <w:rsid w:val="03087086"/>
    <w:rsid w:val="03710AF1"/>
    <w:rsid w:val="04504BAA"/>
    <w:rsid w:val="05746676"/>
    <w:rsid w:val="05EC445F"/>
    <w:rsid w:val="06E710CA"/>
    <w:rsid w:val="07753BD7"/>
    <w:rsid w:val="083749E7"/>
    <w:rsid w:val="09DC75F6"/>
    <w:rsid w:val="0B7645E3"/>
    <w:rsid w:val="0CB679B8"/>
    <w:rsid w:val="0DE528CD"/>
    <w:rsid w:val="0E947D89"/>
    <w:rsid w:val="0F490B74"/>
    <w:rsid w:val="10054735"/>
    <w:rsid w:val="125E66E4"/>
    <w:rsid w:val="1336279F"/>
    <w:rsid w:val="14847F58"/>
    <w:rsid w:val="14E629C1"/>
    <w:rsid w:val="171B1048"/>
    <w:rsid w:val="18725427"/>
    <w:rsid w:val="18CB25F9"/>
    <w:rsid w:val="19F33BB6"/>
    <w:rsid w:val="1A2B4D0B"/>
    <w:rsid w:val="1AB80B98"/>
    <w:rsid w:val="1B561B37"/>
    <w:rsid w:val="1E82231B"/>
    <w:rsid w:val="1E8C690E"/>
    <w:rsid w:val="218E0939"/>
    <w:rsid w:val="221F7512"/>
    <w:rsid w:val="254E2FC7"/>
    <w:rsid w:val="25B607B7"/>
    <w:rsid w:val="25ED0053"/>
    <w:rsid w:val="263C173A"/>
    <w:rsid w:val="274A5031"/>
    <w:rsid w:val="27D05536"/>
    <w:rsid w:val="27F92A6A"/>
    <w:rsid w:val="289D055E"/>
    <w:rsid w:val="28A54C15"/>
    <w:rsid w:val="29AF561F"/>
    <w:rsid w:val="29B82726"/>
    <w:rsid w:val="2A770606"/>
    <w:rsid w:val="2C7B35AA"/>
    <w:rsid w:val="2C9F197B"/>
    <w:rsid w:val="2CA33441"/>
    <w:rsid w:val="2CE55C20"/>
    <w:rsid w:val="2F0643D0"/>
    <w:rsid w:val="2F287302"/>
    <w:rsid w:val="2F5C1DA5"/>
    <w:rsid w:val="30085A89"/>
    <w:rsid w:val="300E44F8"/>
    <w:rsid w:val="30426D13"/>
    <w:rsid w:val="313A2D0C"/>
    <w:rsid w:val="31E552B7"/>
    <w:rsid w:val="32890FFB"/>
    <w:rsid w:val="33D12D62"/>
    <w:rsid w:val="368B0E43"/>
    <w:rsid w:val="390E50C9"/>
    <w:rsid w:val="394A743A"/>
    <w:rsid w:val="3A43255A"/>
    <w:rsid w:val="3C476E87"/>
    <w:rsid w:val="3C6F3118"/>
    <w:rsid w:val="3C712944"/>
    <w:rsid w:val="3D6201A1"/>
    <w:rsid w:val="3EC46785"/>
    <w:rsid w:val="3F8A6044"/>
    <w:rsid w:val="3FF45AB3"/>
    <w:rsid w:val="4179244B"/>
    <w:rsid w:val="43A702D9"/>
    <w:rsid w:val="44592EA4"/>
    <w:rsid w:val="44EE06A6"/>
    <w:rsid w:val="463D789F"/>
    <w:rsid w:val="475A6773"/>
    <w:rsid w:val="477245B4"/>
    <w:rsid w:val="49617FA5"/>
    <w:rsid w:val="4BAD6FBB"/>
    <w:rsid w:val="4C431ECB"/>
    <w:rsid w:val="4C7958ED"/>
    <w:rsid w:val="4D171D42"/>
    <w:rsid w:val="4DC339BB"/>
    <w:rsid w:val="4DE93DD4"/>
    <w:rsid w:val="4E4F0BB0"/>
    <w:rsid w:val="4F1C6D80"/>
    <w:rsid w:val="4F455F5A"/>
    <w:rsid w:val="500F2595"/>
    <w:rsid w:val="51036853"/>
    <w:rsid w:val="5402266C"/>
    <w:rsid w:val="54085D19"/>
    <w:rsid w:val="55472A2C"/>
    <w:rsid w:val="5570151E"/>
    <w:rsid w:val="568538AF"/>
    <w:rsid w:val="572E579B"/>
    <w:rsid w:val="57EA02D6"/>
    <w:rsid w:val="587753D7"/>
    <w:rsid w:val="58C4462C"/>
    <w:rsid w:val="58DA3BB7"/>
    <w:rsid w:val="58FD3B61"/>
    <w:rsid w:val="59673EE4"/>
    <w:rsid w:val="5A4C63EF"/>
    <w:rsid w:val="5BE95901"/>
    <w:rsid w:val="5D665A1A"/>
    <w:rsid w:val="5E260890"/>
    <w:rsid w:val="60D4713E"/>
    <w:rsid w:val="62312A9A"/>
    <w:rsid w:val="62C3746A"/>
    <w:rsid w:val="64A84B6A"/>
    <w:rsid w:val="661029C7"/>
    <w:rsid w:val="66FF63A4"/>
    <w:rsid w:val="680B5B3B"/>
    <w:rsid w:val="697D4817"/>
    <w:rsid w:val="69DA57C5"/>
    <w:rsid w:val="6A0A15CD"/>
    <w:rsid w:val="6A885065"/>
    <w:rsid w:val="6B6F1F3D"/>
    <w:rsid w:val="6C101972"/>
    <w:rsid w:val="6CE801F9"/>
    <w:rsid w:val="6D452F22"/>
    <w:rsid w:val="6DC85BA0"/>
    <w:rsid w:val="6DF352BD"/>
    <w:rsid w:val="7026305C"/>
    <w:rsid w:val="705E3E6D"/>
    <w:rsid w:val="707044A1"/>
    <w:rsid w:val="710A2CC0"/>
    <w:rsid w:val="71C1048A"/>
    <w:rsid w:val="72A86C1C"/>
    <w:rsid w:val="7396188C"/>
    <w:rsid w:val="73A6715E"/>
    <w:rsid w:val="73C53042"/>
    <w:rsid w:val="73F35F5B"/>
    <w:rsid w:val="74186389"/>
    <w:rsid w:val="74BF3F35"/>
    <w:rsid w:val="74D92C08"/>
    <w:rsid w:val="75D02172"/>
    <w:rsid w:val="77AB07A1"/>
    <w:rsid w:val="77B238DE"/>
    <w:rsid w:val="79382508"/>
    <w:rsid w:val="7969773A"/>
    <w:rsid w:val="79C04582"/>
    <w:rsid w:val="7C3C40BE"/>
    <w:rsid w:val="7D1F0DA2"/>
    <w:rsid w:val="7DF561F2"/>
    <w:rsid w:val="7FA55183"/>
    <w:rsid w:val="7FE4485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11">
    <w:name w:val="BodyText"/>
    <w:basedOn w:val="1"/>
    <w:next w:val="12"/>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2">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3535</Words>
  <Characters>3772</Characters>
  <Lines>0</Lines>
  <Paragraphs>0</Paragraphs>
  <TotalTime>12</TotalTime>
  <ScaleCrop>false</ScaleCrop>
  <LinksUpToDate>false</LinksUpToDate>
  <CharactersWithSpaces>4312</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2022-10-14T07:17:54Z</cp:lastPrinted>
  <dcterms:modified xsi:type="dcterms:W3CDTF">2022-10-14T07:20:47Z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377A56B318954603893BD5B869B7BB42</vt:lpwstr>
  </property>
</Properties>
</file>