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华容县文学艺术界联合会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eastAsia="仿宋_GB2312"/>
          <w:spacing w:val="20"/>
          <w:sz w:val="32"/>
          <w:szCs w:val="32"/>
          <w:u w:val="single"/>
        </w:rPr>
        <w:t>206001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刘丰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13973043490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1、贯彻落实党的文艺工作方针，负责同各文艺工作者协会的联络、协调、服务工作，听取和反映文艺界的情况和意见。</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2、组织召开县文联代表大会，组织召开全县文联系统的工作和学术研讨等会议。</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3、开展多种形式的文艺活动，发现和培养文学艺术人才，搞好文学艺术创作。</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4、组织、协同有关部门联系县内外文艺界的文学交流活动，加强县内外文艺交流。</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5、维护文学艺术工作者的合法权益，为团体会员服务。</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ascii="仿宋_GB2312" w:hAnsi="仿宋_GB2312" w:eastAsia="仿宋_GB2312" w:cs="仿宋_GB2312"/>
                <w:color w:val="000000"/>
                <w:sz w:val="24"/>
              </w:rPr>
            </w:pPr>
            <w:r>
              <w:rPr>
                <w:rFonts w:hint="eastAsia" w:ascii="宋体" w:hAnsi="宋体" w:eastAsia="宋体" w:cs="宋体"/>
                <w:color w:val="000000"/>
                <w:sz w:val="20"/>
                <w:szCs w:val="20"/>
              </w:rPr>
              <w:t>6、承办县委、县人民政府交办的其他事项。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5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年度主要</w:t>
            </w:r>
          </w:p>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工作内容</w:t>
            </w:r>
          </w:p>
        </w:tc>
        <w:tc>
          <w:tcPr>
            <w:tcW w:w="8146" w:type="dxa"/>
            <w:gridSpan w:val="15"/>
            <w:vAlign w:val="center"/>
          </w:tcPr>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color w:val="000000" w:themeColor="text1"/>
                <w:sz w:val="20"/>
                <w:szCs w:val="20"/>
                <w14:textFill>
                  <w14:solidFill>
                    <w14:schemeClr w14:val="tx1"/>
                  </w14:solidFill>
                </w14:textFill>
              </w:rPr>
              <w:t>任</w:t>
            </w:r>
            <w:r>
              <w:rPr>
                <w:rFonts w:hint="eastAsia" w:ascii="宋体" w:hAnsi="宋体" w:eastAsia="宋体" w:cs="宋体"/>
                <w:color w:val="000000"/>
                <w:sz w:val="20"/>
                <w:szCs w:val="20"/>
              </w:rPr>
              <w:t>务1：</w:t>
            </w:r>
            <w:r>
              <w:rPr>
                <w:rFonts w:hint="eastAsia" w:ascii="宋体" w:hAnsi="宋体" w:eastAsia="宋体" w:cs="宋体"/>
                <w:color w:val="000000"/>
                <w:sz w:val="20"/>
                <w:szCs w:val="20"/>
                <w:lang w:eastAsia="zh-CN"/>
              </w:rPr>
              <w:t>强化落实意识形态主体责任，让华容文学艺术界始终</w:t>
            </w:r>
            <w:r>
              <w:rPr>
                <w:rFonts w:hint="eastAsia" w:ascii="宋体" w:hAnsi="宋体" w:eastAsia="宋体" w:cs="宋体"/>
                <w:color w:val="000000"/>
                <w:sz w:val="20"/>
                <w:szCs w:val="20"/>
              </w:rPr>
              <w:t>坚持正确的舆论导向；</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任务2：</w:t>
            </w:r>
            <w:r>
              <w:rPr>
                <w:rFonts w:hint="eastAsia" w:ascii="宋体" w:hAnsi="宋体" w:eastAsia="宋体" w:cs="宋体"/>
                <w:color w:val="000000"/>
                <w:sz w:val="20"/>
                <w:szCs w:val="20"/>
                <w:lang w:eastAsia="zh-CN"/>
              </w:rPr>
              <w:t>规范协会管理，党建、党风廉政建设工作已上新台阶</w:t>
            </w:r>
            <w:r>
              <w:rPr>
                <w:rFonts w:hint="eastAsia" w:ascii="宋体" w:hAnsi="宋体" w:eastAsia="宋体" w:cs="宋体"/>
                <w:color w:val="000000"/>
                <w:sz w:val="20"/>
                <w:szCs w:val="20"/>
              </w:rPr>
              <w:t>。</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任务3：组织</w:t>
            </w:r>
            <w:r>
              <w:rPr>
                <w:rFonts w:hint="eastAsia" w:ascii="宋体" w:hAnsi="宋体" w:eastAsia="宋体" w:cs="宋体"/>
                <w:color w:val="000000"/>
                <w:sz w:val="20"/>
                <w:szCs w:val="20"/>
                <w:lang w:eastAsia="zh-CN"/>
              </w:rPr>
              <w:t>开展文学艺术采风活动，鼓励</w:t>
            </w:r>
            <w:r>
              <w:rPr>
                <w:rFonts w:hint="eastAsia" w:ascii="宋体" w:hAnsi="宋体" w:eastAsia="宋体" w:cs="宋体"/>
                <w:color w:val="000000"/>
                <w:sz w:val="20"/>
                <w:szCs w:val="20"/>
              </w:rPr>
              <w:t>文</w:t>
            </w:r>
            <w:r>
              <w:rPr>
                <w:rFonts w:hint="eastAsia" w:ascii="宋体" w:hAnsi="宋体" w:eastAsia="宋体" w:cs="宋体"/>
                <w:color w:val="000000"/>
                <w:sz w:val="20"/>
                <w:szCs w:val="20"/>
                <w:lang w:eastAsia="zh-CN"/>
              </w:rPr>
              <w:t>学</w:t>
            </w:r>
            <w:r>
              <w:rPr>
                <w:rFonts w:hint="eastAsia" w:ascii="宋体" w:hAnsi="宋体" w:eastAsia="宋体" w:cs="宋体"/>
                <w:color w:val="000000"/>
                <w:sz w:val="20"/>
                <w:szCs w:val="20"/>
              </w:rPr>
              <w:t>艺</w:t>
            </w:r>
            <w:r>
              <w:rPr>
                <w:rFonts w:hint="eastAsia" w:ascii="宋体" w:hAnsi="宋体" w:eastAsia="宋体" w:cs="宋体"/>
                <w:color w:val="000000"/>
                <w:sz w:val="20"/>
                <w:szCs w:val="20"/>
                <w:lang w:eastAsia="zh-CN"/>
              </w:rPr>
              <w:t>术</w:t>
            </w:r>
            <w:r>
              <w:rPr>
                <w:rFonts w:hint="eastAsia" w:ascii="宋体" w:hAnsi="宋体" w:eastAsia="宋体" w:cs="宋体"/>
                <w:color w:val="000000"/>
                <w:sz w:val="20"/>
                <w:szCs w:val="20"/>
              </w:rPr>
              <w:t>创作</w:t>
            </w:r>
            <w:r>
              <w:rPr>
                <w:rFonts w:hint="eastAsia" w:ascii="宋体" w:hAnsi="宋体" w:eastAsia="宋体" w:cs="宋体"/>
                <w:color w:val="000000"/>
                <w:sz w:val="20"/>
                <w:szCs w:val="20"/>
                <w:lang w:eastAsia="zh-CN"/>
              </w:rPr>
              <w:t>，取得良好成绩</w:t>
            </w:r>
            <w:r>
              <w:rPr>
                <w:rFonts w:hint="eastAsia" w:ascii="宋体" w:hAnsi="宋体" w:eastAsia="宋体" w:cs="宋体"/>
                <w:color w:val="000000"/>
                <w:sz w:val="20"/>
                <w:szCs w:val="20"/>
              </w:rPr>
              <w:t>。</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任务4：组织</w:t>
            </w:r>
            <w:r>
              <w:rPr>
                <w:rFonts w:hint="eastAsia" w:ascii="宋体" w:hAnsi="宋体" w:eastAsia="宋体" w:cs="宋体"/>
                <w:color w:val="000000"/>
                <w:sz w:val="20"/>
                <w:szCs w:val="20"/>
                <w:lang w:eastAsia="zh-CN"/>
              </w:rPr>
              <w:t>书画摄影作品展等</w:t>
            </w:r>
            <w:r>
              <w:rPr>
                <w:rFonts w:hint="eastAsia" w:ascii="宋体" w:hAnsi="宋体" w:eastAsia="宋体" w:cs="宋体"/>
                <w:color w:val="000000"/>
                <w:sz w:val="20"/>
                <w:szCs w:val="20"/>
              </w:rPr>
              <w:t>活动，</w:t>
            </w:r>
            <w:r>
              <w:rPr>
                <w:rFonts w:hint="eastAsia" w:ascii="宋体" w:hAnsi="宋体" w:eastAsia="宋体" w:cs="宋体"/>
                <w:color w:val="000000"/>
                <w:sz w:val="20"/>
                <w:szCs w:val="20"/>
                <w:lang w:eastAsia="zh-CN"/>
              </w:rPr>
              <w:t>喜迎建党</w:t>
            </w:r>
            <w:r>
              <w:rPr>
                <w:rFonts w:hint="eastAsia" w:ascii="宋体" w:hAnsi="宋体" w:eastAsia="宋体" w:cs="宋体"/>
                <w:color w:val="000000"/>
                <w:sz w:val="20"/>
                <w:szCs w:val="20"/>
                <w:lang w:val="en-US" w:eastAsia="zh-CN"/>
              </w:rPr>
              <w:t>100周年</w:t>
            </w:r>
            <w:r>
              <w:rPr>
                <w:rFonts w:hint="eastAsia" w:ascii="宋体" w:hAnsi="宋体" w:eastAsia="宋体" w:cs="宋体"/>
                <w:color w:val="000000"/>
                <w:sz w:val="20"/>
                <w:szCs w:val="20"/>
              </w:rPr>
              <w:t>。</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宋体" w:hAnsi="宋体" w:eastAsia="宋体" w:cs="宋体"/>
                <w:color w:val="000000"/>
                <w:sz w:val="20"/>
                <w:szCs w:val="20"/>
              </w:rPr>
              <w:t>任务5：</w:t>
            </w:r>
            <w:r>
              <w:rPr>
                <w:rFonts w:hint="eastAsia" w:ascii="宋体" w:hAnsi="宋体" w:eastAsia="宋体" w:cs="宋体"/>
                <w:color w:val="000000"/>
                <w:sz w:val="20"/>
                <w:szCs w:val="20"/>
                <w:lang w:eastAsia="zh-CN"/>
              </w:rPr>
              <w:t>多次组织文艺下基层活动，采取文学、歌曲、舞蹈创作，送文艺下乡等形式，文旅融合，鼓舞人心，切实</w:t>
            </w:r>
            <w:r>
              <w:rPr>
                <w:rFonts w:hint="eastAsia" w:ascii="宋体" w:hAnsi="宋体" w:eastAsia="宋体" w:cs="宋体"/>
                <w:color w:val="000000"/>
                <w:sz w:val="20"/>
                <w:szCs w:val="20"/>
              </w:rPr>
              <w:t>助力乡村振兴。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2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年度部门（单位）总体运行情况及取得的</w:t>
            </w:r>
          </w:p>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000000" w:themeColor="text1"/>
                <w:sz w:val="24"/>
                <w14:textFill>
                  <w14:solidFill>
                    <w14:schemeClr w14:val="tx1"/>
                  </w14:solidFill>
                </w14:textFill>
              </w:rPr>
              <w:t>成绩</w:t>
            </w:r>
          </w:p>
        </w:tc>
        <w:tc>
          <w:tcPr>
            <w:tcW w:w="8146" w:type="dxa"/>
            <w:gridSpan w:val="15"/>
            <w:vAlign w:val="center"/>
          </w:tcPr>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1、多次召开协会社团负责人会议和文艺家座谈会，积极组织采风活动，组织文艺队伍深入基层、深入群众、调查研究,推出了一批有价值有份量的文艺成果。</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2、6月21日开展“百年奋斗新征程，不忘初心再扬帆”庆祝中国共产党成立100周年美术书法摄影作品展，展览由“华声在线”、“学习强国”等平台先后报导，受到社会关注和好评。</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3、在中国共产党成立100周年之际，华容县摄影家协会编撰了《华容风》纪念画册，全方位展示了华容风景之秀、风貌之新、风情之美和风采之盛。</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4、以机关党支部为示范，带动了协会社团党建活动的正常开展。采取长征实景体验、合唱红歌、合演红色京剧等多种形式，营造了华容文艺界“学党史颂党恩”的良好气氛。</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5、组织相关协会开展文艺为民服务活动。音协、戏协、舞协、美协、书协、楹联学会等协会社团创作乡村振兴作品，并深入村组服务，助推了经济社会发展和精神文明建设。</w:t>
            </w:r>
          </w:p>
          <w:p>
            <w:pPr>
              <w:keepNext w:val="0"/>
              <w:keepLines w:val="0"/>
              <w:pageBreakBefore w:val="0"/>
              <w:widowControl w:val="0"/>
              <w:kinsoku/>
              <w:wordWrap/>
              <w:overflowPunct/>
              <w:topLinePunct w:val="0"/>
              <w:autoSpaceDE/>
              <w:autoSpaceDN w:val="0"/>
              <w:bidi w:val="0"/>
              <w:adjustRightInd/>
              <w:snapToGrid/>
              <w:spacing w:before="63" w:beforeLines="20" w:line="320" w:lineRule="exact"/>
              <w:jc w:val="left"/>
              <w:textAlignment w:val="center"/>
              <w:rPr>
                <w:rFonts w:hint="default"/>
                <w:color w:val="000000" w:themeColor="text1"/>
                <w:sz w:val="17"/>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r>
              <w:rPr>
                <w:rFonts w:hint="eastAsia" w:ascii="宋体" w:hAnsi="宋体" w:eastAsia="宋体" w:cs="宋体"/>
                <w:color w:val="000000" w:themeColor="text1"/>
                <w:sz w:val="20"/>
                <w:szCs w:val="20"/>
                <w:lang w:eastAsia="zh-CN"/>
                <w14:textFill>
                  <w14:solidFill>
                    <w14:schemeClr w14:val="tx1"/>
                  </w14:solidFill>
                </w14:textFill>
              </w:rPr>
              <w:t>完成县委县政府交办的各项工作，</w:t>
            </w:r>
            <w:r>
              <w:rPr>
                <w:rFonts w:hint="eastAsia" w:ascii="宋体" w:hAnsi="宋体" w:eastAsia="宋体" w:cs="宋体"/>
                <w:color w:val="000000" w:themeColor="text1"/>
                <w:sz w:val="20"/>
                <w:szCs w:val="20"/>
                <w:lang w:val="en-US" w:eastAsia="zh-CN"/>
                <w14:textFill>
                  <w14:solidFill>
                    <w14:schemeClr w14:val="tx1"/>
                  </w14:solidFill>
                </w14:textFill>
              </w:rPr>
              <w:t>2021年度综合绩效评价二类单位。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54.1</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34.7</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14:textFill>
                  <w14:solidFill>
                    <w14:schemeClr w14:val="tx1"/>
                  </w14:solidFill>
                </w14:textFill>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FF0000"/>
                <w:sz w:val="24"/>
              </w:rPr>
            </w:pPr>
          </w:p>
        </w:tc>
        <w:tc>
          <w:tcPr>
            <w:tcW w:w="3774" w:type="dxa"/>
            <w:gridSpan w:val="7"/>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sz w:val="20"/>
                <w:szCs w:val="20"/>
              </w:rPr>
            </w:pPr>
            <w:r>
              <w:rPr>
                <w:rFonts w:hint="eastAsia"/>
                <w:color w:val="000000" w:themeColor="text1"/>
                <w:sz w:val="20"/>
                <w:szCs w:val="20"/>
                <w14:textFill>
                  <w14:solidFill>
                    <w14:schemeClr w14:val="tx1"/>
                  </w14:solidFill>
                </w14:textFill>
              </w:rPr>
              <w:t>任</w:t>
            </w:r>
            <w:r>
              <w:rPr>
                <w:rFonts w:hint="eastAsia" w:ascii="宋体" w:hAnsi="宋体" w:eastAsia="宋体" w:cs="宋体"/>
                <w:color w:val="000000"/>
                <w:sz w:val="20"/>
                <w:szCs w:val="20"/>
              </w:rPr>
              <w:t>务1：</w:t>
            </w:r>
            <w:r>
              <w:rPr>
                <w:rFonts w:hint="eastAsia" w:ascii="宋体" w:hAnsi="宋体" w:eastAsia="宋体" w:cs="宋体"/>
                <w:color w:val="000000"/>
                <w:sz w:val="20"/>
                <w:szCs w:val="20"/>
                <w:lang w:eastAsia="zh-CN"/>
              </w:rPr>
              <w:t>强化落实意识形态主体责任，</w:t>
            </w:r>
            <w:r>
              <w:rPr>
                <w:rFonts w:hint="eastAsia" w:ascii="宋体" w:hAnsi="宋体" w:eastAsia="宋体" w:cs="宋体"/>
                <w:color w:val="000000"/>
                <w:sz w:val="20"/>
                <w:szCs w:val="20"/>
              </w:rPr>
              <w:t>坚持正确的舆论导向；</w:t>
            </w:r>
          </w:p>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任务2：</w:t>
            </w:r>
            <w:r>
              <w:rPr>
                <w:rFonts w:hint="eastAsia" w:ascii="宋体" w:hAnsi="宋体" w:eastAsia="宋体" w:cs="宋体"/>
                <w:color w:val="000000"/>
                <w:sz w:val="20"/>
                <w:szCs w:val="20"/>
                <w:lang w:eastAsia="zh-CN"/>
              </w:rPr>
              <w:t>规范协会管理</w:t>
            </w:r>
            <w:r>
              <w:rPr>
                <w:rFonts w:hint="eastAsia" w:ascii="宋体" w:hAnsi="宋体" w:eastAsia="宋体" w:cs="宋体"/>
                <w:color w:val="000000"/>
                <w:sz w:val="20"/>
                <w:szCs w:val="20"/>
              </w:rPr>
              <w:t>。</w:t>
            </w:r>
          </w:p>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任务3：组织</w:t>
            </w:r>
            <w:r>
              <w:rPr>
                <w:rFonts w:hint="eastAsia" w:ascii="宋体" w:hAnsi="宋体" w:eastAsia="宋体" w:cs="宋体"/>
                <w:color w:val="000000"/>
                <w:sz w:val="20"/>
                <w:szCs w:val="20"/>
                <w:lang w:eastAsia="zh-CN"/>
              </w:rPr>
              <w:t>开展文学艺术采风活动，鼓励</w:t>
            </w:r>
            <w:r>
              <w:rPr>
                <w:rFonts w:hint="eastAsia" w:ascii="宋体" w:hAnsi="宋体" w:eastAsia="宋体" w:cs="宋体"/>
                <w:color w:val="000000"/>
                <w:sz w:val="20"/>
                <w:szCs w:val="20"/>
              </w:rPr>
              <w:t>文</w:t>
            </w:r>
            <w:r>
              <w:rPr>
                <w:rFonts w:hint="eastAsia" w:ascii="宋体" w:hAnsi="宋体" w:eastAsia="宋体" w:cs="宋体"/>
                <w:color w:val="000000"/>
                <w:sz w:val="20"/>
                <w:szCs w:val="20"/>
                <w:lang w:eastAsia="zh-CN"/>
              </w:rPr>
              <w:t>学</w:t>
            </w:r>
            <w:r>
              <w:rPr>
                <w:rFonts w:hint="eastAsia" w:ascii="宋体" w:hAnsi="宋体" w:eastAsia="宋体" w:cs="宋体"/>
                <w:color w:val="000000"/>
                <w:sz w:val="20"/>
                <w:szCs w:val="20"/>
              </w:rPr>
              <w:t>艺</w:t>
            </w:r>
            <w:r>
              <w:rPr>
                <w:rFonts w:hint="eastAsia" w:ascii="宋体" w:hAnsi="宋体" w:eastAsia="宋体" w:cs="宋体"/>
                <w:color w:val="000000"/>
                <w:sz w:val="20"/>
                <w:szCs w:val="20"/>
                <w:lang w:eastAsia="zh-CN"/>
              </w:rPr>
              <w:t>术</w:t>
            </w:r>
            <w:r>
              <w:rPr>
                <w:rFonts w:hint="eastAsia" w:ascii="宋体" w:hAnsi="宋体" w:eastAsia="宋体" w:cs="宋体"/>
                <w:color w:val="000000"/>
                <w:sz w:val="20"/>
                <w:szCs w:val="20"/>
              </w:rPr>
              <w:t>创作</w:t>
            </w:r>
            <w:r>
              <w:rPr>
                <w:rFonts w:hint="eastAsia" w:ascii="宋体" w:hAnsi="宋体" w:eastAsia="宋体" w:cs="宋体"/>
                <w:color w:val="000000"/>
                <w:sz w:val="20"/>
                <w:szCs w:val="20"/>
                <w:lang w:eastAsia="zh-CN"/>
              </w:rPr>
              <w:t>，取得良好成绩</w:t>
            </w:r>
            <w:r>
              <w:rPr>
                <w:rFonts w:hint="eastAsia" w:ascii="宋体" w:hAnsi="宋体" w:eastAsia="宋体" w:cs="宋体"/>
                <w:color w:val="000000"/>
                <w:sz w:val="20"/>
                <w:szCs w:val="20"/>
              </w:rPr>
              <w:t>。</w:t>
            </w:r>
          </w:p>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任务4：组织</w:t>
            </w:r>
            <w:r>
              <w:rPr>
                <w:rFonts w:hint="eastAsia" w:ascii="宋体" w:hAnsi="宋体" w:eastAsia="宋体" w:cs="宋体"/>
                <w:color w:val="000000"/>
                <w:sz w:val="20"/>
                <w:szCs w:val="20"/>
                <w:lang w:eastAsia="zh-CN"/>
              </w:rPr>
              <w:t>书画摄影作品展等</w:t>
            </w:r>
            <w:r>
              <w:rPr>
                <w:rFonts w:hint="eastAsia" w:ascii="宋体" w:hAnsi="宋体" w:eastAsia="宋体" w:cs="宋体"/>
                <w:color w:val="000000"/>
                <w:sz w:val="20"/>
                <w:szCs w:val="20"/>
              </w:rPr>
              <w:t>活动，</w:t>
            </w:r>
            <w:r>
              <w:rPr>
                <w:rFonts w:hint="eastAsia" w:ascii="宋体" w:hAnsi="宋体" w:eastAsia="宋体" w:cs="宋体"/>
                <w:color w:val="000000"/>
                <w:sz w:val="20"/>
                <w:szCs w:val="20"/>
                <w:lang w:eastAsia="zh-CN"/>
              </w:rPr>
              <w:t>喜迎建党</w:t>
            </w:r>
            <w:r>
              <w:rPr>
                <w:rFonts w:hint="eastAsia" w:ascii="宋体" w:hAnsi="宋体" w:eastAsia="宋体" w:cs="宋体"/>
                <w:color w:val="000000"/>
                <w:sz w:val="20"/>
                <w:szCs w:val="20"/>
                <w:lang w:val="en-US" w:eastAsia="zh-CN"/>
              </w:rPr>
              <w:t>100周年</w:t>
            </w:r>
            <w:r>
              <w:rPr>
                <w:rFonts w:hint="eastAsia" w:ascii="宋体" w:hAnsi="宋体" w:eastAsia="宋体" w:cs="宋体"/>
                <w:color w:val="000000"/>
                <w:sz w:val="20"/>
                <w:szCs w:val="20"/>
              </w:rPr>
              <w:t>。</w:t>
            </w:r>
          </w:p>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ascii="仿宋_GB2312" w:hAnsi="仿宋_GB2312" w:eastAsia="仿宋_GB2312" w:cs="仿宋_GB2312"/>
                <w:color w:val="FF0000"/>
                <w:sz w:val="24"/>
              </w:rPr>
            </w:pPr>
            <w:r>
              <w:rPr>
                <w:rFonts w:hint="eastAsia" w:ascii="宋体" w:hAnsi="宋体" w:eastAsia="宋体" w:cs="宋体"/>
                <w:color w:val="000000"/>
                <w:sz w:val="20"/>
                <w:szCs w:val="20"/>
              </w:rPr>
              <w:t>任务5：</w:t>
            </w:r>
            <w:r>
              <w:rPr>
                <w:rFonts w:hint="eastAsia" w:ascii="宋体" w:hAnsi="宋体" w:eastAsia="宋体" w:cs="宋体"/>
                <w:color w:val="000000"/>
                <w:sz w:val="20"/>
                <w:szCs w:val="20"/>
                <w:lang w:eastAsia="zh-CN"/>
              </w:rPr>
              <w:t>组织文艺下基层，</w:t>
            </w:r>
            <w:r>
              <w:rPr>
                <w:rFonts w:hint="eastAsia" w:ascii="宋体" w:hAnsi="宋体" w:eastAsia="宋体" w:cs="宋体"/>
                <w:color w:val="000000"/>
                <w:sz w:val="20"/>
                <w:szCs w:val="20"/>
              </w:rPr>
              <w:t>助力乡村振兴。</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宋体" w:hAnsi="宋体" w:eastAsia="宋体" w:cs="宋体"/>
                <w:color w:val="000000"/>
                <w:sz w:val="20"/>
                <w:szCs w:val="20"/>
                <w:lang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质量指标</w:t>
            </w:r>
          </w:p>
        </w:tc>
        <w:tc>
          <w:tcPr>
            <w:tcW w:w="2709" w:type="dxa"/>
            <w:gridSpan w:val="4"/>
            <w:vAlign w:val="center"/>
          </w:tcPr>
          <w:p>
            <w:pPr>
              <w:autoSpaceDN w:val="0"/>
              <w:spacing w:line="320" w:lineRule="exact"/>
              <w:jc w:val="left"/>
              <w:textAlignment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上级对宣传、文艺下基层、喜迎建党</w:t>
            </w:r>
            <w:r>
              <w:rPr>
                <w:rFonts w:hint="eastAsia" w:ascii="宋体" w:hAnsi="宋体" w:eastAsia="宋体" w:cs="宋体"/>
                <w:color w:val="000000" w:themeColor="text1"/>
                <w:sz w:val="20"/>
                <w:szCs w:val="20"/>
                <w:lang w:val="en-US" w:eastAsia="zh-CN"/>
                <w14:textFill>
                  <w14:solidFill>
                    <w14:schemeClr w14:val="tx1"/>
                  </w14:solidFill>
                </w14:textFill>
              </w:rPr>
              <w:t>100周年庆祝活动等工作任务完成率</w:t>
            </w:r>
          </w:p>
        </w:tc>
        <w:tc>
          <w:tcPr>
            <w:tcW w:w="2684" w:type="dxa"/>
            <w:gridSpan w:val="6"/>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数量指标</w:t>
            </w:r>
          </w:p>
        </w:tc>
        <w:tc>
          <w:tcPr>
            <w:tcW w:w="2709" w:type="dxa"/>
            <w:gridSpan w:val="4"/>
            <w:tcBorders>
              <w:bottom w:val="single" w:color="auto" w:sz="4" w:space="0"/>
            </w:tcBorders>
            <w:vAlign w:val="center"/>
          </w:tcPr>
          <w:p>
            <w:pPr>
              <w:autoSpaceDN w:val="0"/>
              <w:spacing w:line="320" w:lineRule="exact"/>
              <w:jc w:val="left"/>
              <w:textAlignment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带领协会开展采风活动</w:t>
            </w:r>
            <w:r>
              <w:rPr>
                <w:rFonts w:hint="eastAsia" w:ascii="宋体" w:hAnsi="宋体" w:cs="宋体"/>
                <w:color w:val="000000" w:themeColor="text1"/>
                <w:sz w:val="20"/>
                <w:szCs w:val="20"/>
                <w:lang w:val="en-US" w:eastAsia="zh-CN"/>
                <w14:textFill>
                  <w14:solidFill>
                    <w14:schemeClr w14:val="tx1"/>
                  </w14:solidFill>
                </w14:textFill>
              </w:rPr>
              <w:t>4次</w:t>
            </w:r>
          </w:p>
        </w:tc>
        <w:tc>
          <w:tcPr>
            <w:tcW w:w="2684" w:type="dxa"/>
            <w:gridSpan w:val="6"/>
            <w:tcBorders>
              <w:bottom w:val="single" w:color="auto" w:sz="4" w:space="0"/>
            </w:tcBorders>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2709" w:type="dxa"/>
            <w:gridSpan w:val="4"/>
            <w:tcBorders>
              <w:top w:val="single" w:color="auto" w:sz="4" w:space="0"/>
              <w:bottom w:val="single" w:color="auto" w:sz="4" w:space="0"/>
            </w:tcBorders>
            <w:vAlign w:val="center"/>
          </w:tcPr>
          <w:p>
            <w:pPr>
              <w:autoSpaceDN w:val="0"/>
              <w:spacing w:line="320" w:lineRule="exact"/>
              <w:jc w:val="left"/>
              <w:textAlignment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召开协会负责人会、文艺家座谈会研讨培训</w:t>
            </w:r>
            <w:r>
              <w:rPr>
                <w:rFonts w:hint="eastAsia" w:ascii="宋体" w:hAnsi="宋体" w:cs="宋体"/>
                <w:color w:val="000000" w:themeColor="text1"/>
                <w:sz w:val="20"/>
                <w:szCs w:val="20"/>
                <w:lang w:val="en-US" w:eastAsia="zh-CN"/>
                <w14:textFill>
                  <w14:solidFill>
                    <w14:schemeClr w14:val="tx1"/>
                  </w14:solidFill>
                </w14:textFill>
              </w:rPr>
              <w:t>6次</w:t>
            </w:r>
          </w:p>
        </w:tc>
        <w:tc>
          <w:tcPr>
            <w:tcW w:w="2684" w:type="dxa"/>
            <w:gridSpan w:val="6"/>
            <w:tcBorders>
              <w:top w:val="single" w:color="auto" w:sz="4" w:space="0"/>
              <w:bottom w:val="single" w:color="auto" w:sz="4" w:space="0"/>
            </w:tcBorders>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2709" w:type="dxa"/>
            <w:gridSpan w:val="4"/>
            <w:tcBorders>
              <w:top w:val="single" w:color="auto" w:sz="4" w:space="0"/>
              <w:bottom w:val="single" w:color="auto" w:sz="4" w:space="0"/>
            </w:tcBorders>
            <w:vAlign w:val="center"/>
          </w:tcPr>
          <w:p>
            <w:pPr>
              <w:autoSpaceDN w:val="0"/>
              <w:spacing w:line="320" w:lineRule="exact"/>
              <w:jc w:val="left"/>
              <w:textAlignment w:val="center"/>
              <w:rPr>
                <w:rFonts w:hint="default"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组织文艺为民服务下基层</w:t>
            </w:r>
            <w:r>
              <w:rPr>
                <w:rFonts w:hint="eastAsia" w:ascii="宋体" w:hAnsi="宋体" w:cs="宋体"/>
                <w:color w:val="000000" w:themeColor="text1"/>
                <w:sz w:val="20"/>
                <w:szCs w:val="20"/>
                <w:lang w:val="en-US" w:eastAsia="zh-CN"/>
                <w14:textFill>
                  <w14:solidFill>
                    <w14:schemeClr w14:val="tx1"/>
                  </w14:solidFill>
                </w14:textFill>
              </w:rPr>
              <w:t>8次</w:t>
            </w:r>
          </w:p>
        </w:tc>
        <w:tc>
          <w:tcPr>
            <w:tcW w:w="2684" w:type="dxa"/>
            <w:gridSpan w:val="6"/>
            <w:tcBorders>
              <w:top w:val="single" w:color="auto" w:sz="4" w:space="0"/>
              <w:bottom w:val="single" w:color="auto" w:sz="4" w:space="0"/>
            </w:tcBorders>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cs="宋体"/>
                <w:b w:val="0"/>
                <w:bCs/>
                <w:color w:val="000000" w:themeColor="text1"/>
                <w:sz w:val="20"/>
                <w:szCs w:val="20"/>
                <w:lang w:val="en-US" w:eastAsia="zh-CN"/>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2709" w:type="dxa"/>
            <w:gridSpan w:val="4"/>
            <w:tcBorders>
              <w:top w:val="single" w:color="auto" w:sz="4" w:space="0"/>
              <w:bottom w:val="single" w:color="auto" w:sz="4" w:space="0"/>
            </w:tcBorders>
            <w:vAlign w:val="center"/>
          </w:tcPr>
          <w:p>
            <w:pPr>
              <w:autoSpaceDN w:val="0"/>
              <w:spacing w:line="320" w:lineRule="exact"/>
              <w:jc w:val="left"/>
              <w:textAlignment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组织书画摄影作品展</w:t>
            </w:r>
            <w:r>
              <w:rPr>
                <w:rFonts w:hint="eastAsia" w:ascii="宋体" w:hAnsi="宋体" w:cs="宋体"/>
                <w:color w:val="000000" w:themeColor="text1"/>
                <w:sz w:val="20"/>
                <w:szCs w:val="20"/>
                <w:lang w:val="en-US" w:eastAsia="zh-CN"/>
                <w14:textFill>
                  <w14:solidFill>
                    <w14:schemeClr w14:val="tx1"/>
                  </w14:solidFill>
                </w14:textFill>
              </w:rPr>
              <w:t>1次</w:t>
            </w:r>
          </w:p>
        </w:tc>
        <w:tc>
          <w:tcPr>
            <w:tcW w:w="2684" w:type="dxa"/>
            <w:gridSpan w:val="6"/>
            <w:tcBorders>
              <w:top w:val="single" w:color="auto" w:sz="4" w:space="0"/>
              <w:bottom w:val="single" w:color="auto" w:sz="4" w:space="0"/>
            </w:tcBorders>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p>
        </w:tc>
        <w:tc>
          <w:tcPr>
            <w:tcW w:w="2709" w:type="dxa"/>
            <w:gridSpan w:val="4"/>
            <w:tcBorders>
              <w:top w:val="single" w:color="auto" w:sz="4" w:space="0"/>
            </w:tcBorders>
            <w:vAlign w:val="center"/>
          </w:tcPr>
          <w:p>
            <w:pPr>
              <w:autoSpaceDN w:val="0"/>
              <w:spacing w:line="320" w:lineRule="exact"/>
              <w:jc w:val="left"/>
              <w:textAlignment w:val="center"/>
              <w:rPr>
                <w:rFonts w:hint="default"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eastAsia="zh-CN"/>
                <w14:textFill>
                  <w14:solidFill>
                    <w14:schemeClr w14:val="tx1"/>
                  </w14:solidFill>
                </w14:textFill>
              </w:rPr>
              <w:t>组织编撰《华容风》摄影作品画册</w:t>
            </w:r>
            <w:r>
              <w:rPr>
                <w:rFonts w:hint="eastAsia" w:ascii="宋体" w:hAnsi="宋体" w:cs="宋体"/>
                <w:color w:val="000000" w:themeColor="text1"/>
                <w:sz w:val="20"/>
                <w:szCs w:val="20"/>
                <w:lang w:val="en-US" w:eastAsia="zh-CN"/>
                <w14:textFill>
                  <w14:solidFill>
                    <w14:schemeClr w14:val="tx1"/>
                  </w14:solidFill>
                </w14:textFill>
              </w:rPr>
              <w:t>1本</w:t>
            </w:r>
          </w:p>
        </w:tc>
        <w:tc>
          <w:tcPr>
            <w:tcW w:w="2684" w:type="dxa"/>
            <w:gridSpan w:val="6"/>
            <w:tcBorders>
              <w:top w:val="single" w:color="auto" w:sz="4" w:space="0"/>
            </w:tcBorders>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时效指标</w:t>
            </w:r>
          </w:p>
        </w:tc>
        <w:tc>
          <w:tcPr>
            <w:tcW w:w="2709" w:type="dxa"/>
            <w:gridSpan w:val="4"/>
            <w:vAlign w:val="center"/>
          </w:tcPr>
          <w:p>
            <w:pPr>
              <w:autoSpaceDN w:val="0"/>
              <w:spacing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指标1：年度内完成目标。</w:t>
            </w:r>
          </w:p>
        </w:tc>
        <w:tc>
          <w:tcPr>
            <w:tcW w:w="2684" w:type="dxa"/>
            <w:gridSpan w:val="6"/>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14:textFill>
                  <w14:solidFill>
                    <w14:schemeClr w14:val="tx1"/>
                  </w14:solidFill>
                </w14:textFill>
              </w:rPr>
            </w:pPr>
            <w:r>
              <w:rPr>
                <w:rFonts w:hint="eastAsia" w:ascii="宋体" w:hAnsi="宋体" w:eastAsia="宋体" w:cs="宋体"/>
                <w:b w:val="0"/>
                <w:bCs/>
                <w:color w:val="000000" w:themeColor="text1"/>
                <w:sz w:val="20"/>
                <w:szCs w:val="20"/>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成本指标</w:t>
            </w:r>
          </w:p>
        </w:tc>
        <w:tc>
          <w:tcPr>
            <w:tcW w:w="2709" w:type="dxa"/>
            <w:gridSpan w:val="4"/>
            <w:vAlign w:val="center"/>
          </w:tcPr>
          <w:p>
            <w:pPr>
              <w:autoSpaceDN w:val="0"/>
              <w:spacing w:line="320" w:lineRule="exact"/>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指标1：预算内控制成本。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0"/>
                <w:szCs w:val="20"/>
              </w:rPr>
            </w:pPr>
            <w:r>
              <w:rPr>
                <w:rFonts w:hint="eastAsia"/>
                <w:color w:val="000000"/>
                <w:sz w:val="20"/>
                <w:szCs w:val="20"/>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社会效益</w:t>
            </w:r>
          </w:p>
        </w:tc>
        <w:tc>
          <w:tcPr>
            <w:tcW w:w="2709" w:type="dxa"/>
            <w:gridSpan w:val="4"/>
            <w:vAlign w:val="center"/>
          </w:tcPr>
          <w:p>
            <w:pPr>
              <w:autoSpaceDN w:val="0"/>
              <w:spacing w:line="32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文艺进校园满意率</w:t>
            </w:r>
          </w:p>
        </w:tc>
        <w:tc>
          <w:tcPr>
            <w:tcW w:w="2684" w:type="dxa"/>
            <w:gridSpan w:val="6"/>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lang w:val="en-US" w:eastAsia="zh-CN"/>
                <w14:textFill>
                  <w14:solidFill>
                    <w14:schemeClr w14:val="tx1"/>
                  </w14:solidFill>
                </w14:textFill>
              </w:rPr>
            </w:pPr>
            <w:r>
              <w:rPr>
                <w:rFonts w:hint="eastAsia" w:ascii="宋体" w:hAnsi="宋体" w:eastAsia="宋体" w:cs="宋体"/>
                <w:b w:val="0"/>
                <w:bCs/>
                <w:color w:val="000000" w:themeColor="text1"/>
                <w:sz w:val="20"/>
                <w:szCs w:val="20"/>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经济效益</w:t>
            </w:r>
          </w:p>
        </w:tc>
        <w:tc>
          <w:tcPr>
            <w:tcW w:w="2709" w:type="dxa"/>
            <w:gridSpan w:val="4"/>
            <w:vAlign w:val="center"/>
          </w:tcPr>
          <w:p>
            <w:pPr>
              <w:autoSpaceDN w:val="0"/>
              <w:spacing w:line="320" w:lineRule="exact"/>
              <w:jc w:val="left"/>
              <w:textAlignment w:val="center"/>
              <w:rPr>
                <w:rFonts w:hint="eastAsia" w:ascii="宋体" w:hAnsi="宋体" w:eastAsia="宋体" w:cs="宋体"/>
                <w:color w:val="000000" w:themeColor="text1"/>
                <w:sz w:val="20"/>
                <w:szCs w:val="20"/>
                <w14:textFill>
                  <w14:solidFill>
                    <w14:schemeClr w14:val="tx1"/>
                  </w14:solidFill>
                </w14:textFill>
              </w:rPr>
            </w:pPr>
          </w:p>
        </w:tc>
        <w:tc>
          <w:tcPr>
            <w:tcW w:w="2684" w:type="dxa"/>
            <w:gridSpan w:val="6"/>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生态效益</w:t>
            </w:r>
          </w:p>
        </w:tc>
        <w:tc>
          <w:tcPr>
            <w:tcW w:w="2709" w:type="dxa"/>
            <w:gridSpan w:val="4"/>
            <w:vAlign w:val="center"/>
          </w:tcPr>
          <w:p>
            <w:pPr>
              <w:autoSpaceDN w:val="0"/>
              <w:spacing w:line="32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参</w:t>
            </w:r>
            <w:r>
              <w:rPr>
                <w:rFonts w:hint="eastAsia" w:ascii="宋体" w:hAnsi="宋体" w:cs="宋体"/>
                <w:color w:val="000000" w:themeColor="text1"/>
                <w:sz w:val="20"/>
                <w:szCs w:val="20"/>
                <w:lang w:eastAsia="zh-CN"/>
                <w14:textFill>
                  <w14:solidFill>
                    <w14:schemeClr w14:val="tx1"/>
                  </w14:solidFill>
                </w14:textFill>
              </w:rPr>
              <w:t>与</w:t>
            </w:r>
            <w:r>
              <w:rPr>
                <w:rFonts w:hint="eastAsia" w:ascii="宋体" w:hAnsi="宋体" w:eastAsia="宋体" w:cs="宋体"/>
                <w:color w:val="000000" w:themeColor="text1"/>
                <w:sz w:val="20"/>
                <w:szCs w:val="20"/>
                <w:lang w:eastAsia="zh-CN"/>
                <w14:textFill>
                  <w14:solidFill>
                    <w14:schemeClr w14:val="tx1"/>
                  </w14:solidFill>
                </w14:textFill>
              </w:rPr>
              <w:t>“守护一江碧水”</w:t>
            </w:r>
            <w:r>
              <w:rPr>
                <w:rFonts w:hint="eastAsia" w:ascii="宋体" w:hAnsi="宋体" w:cs="宋体"/>
                <w:color w:val="000000" w:themeColor="text1"/>
                <w:sz w:val="20"/>
                <w:szCs w:val="20"/>
                <w:lang w:eastAsia="zh-CN"/>
                <w14:textFill>
                  <w14:solidFill>
                    <w14:schemeClr w14:val="tx1"/>
                  </w14:solidFill>
                </w14:textFill>
              </w:rPr>
              <w:t>宣传</w:t>
            </w:r>
          </w:p>
        </w:tc>
        <w:tc>
          <w:tcPr>
            <w:tcW w:w="2684" w:type="dxa"/>
            <w:gridSpan w:val="6"/>
            <w:vAlign w:val="center"/>
          </w:tcPr>
          <w:p>
            <w:pPr>
              <w:autoSpaceDN w:val="0"/>
              <w:spacing w:line="320" w:lineRule="exact"/>
              <w:jc w:val="center"/>
              <w:textAlignment w:val="center"/>
              <w:rPr>
                <w:rFonts w:hint="eastAsia" w:ascii="宋体" w:hAnsi="宋体" w:eastAsia="宋体" w:cs="宋体"/>
                <w:b w:val="0"/>
                <w:bCs/>
                <w:color w:val="000000" w:themeColor="text1"/>
                <w:sz w:val="20"/>
                <w:szCs w:val="20"/>
                <w:lang w:eastAsia="zh-CN"/>
                <w14:textFill>
                  <w14:solidFill>
                    <w14:schemeClr w14:val="tx1"/>
                  </w14:solidFill>
                </w14:textFill>
              </w:rPr>
            </w:pPr>
            <w:r>
              <w:rPr>
                <w:rFonts w:hint="eastAsia" w:ascii="宋体" w:hAnsi="宋体" w:eastAsia="宋体" w:cs="宋体"/>
                <w:b w:val="0"/>
                <w:bCs/>
                <w:color w:val="000000" w:themeColor="text1"/>
                <w:sz w:val="20"/>
                <w:szCs w:val="20"/>
                <w:lang w:eastAsia="zh-CN"/>
                <w14:textFill>
                  <w14:solidFill>
                    <w14:schemeClr w14:val="tx1"/>
                  </w14:solidFill>
                </w14:textFill>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群众对文艺创作、文旅融合助力乡村振兴活动满意度。</w:t>
            </w:r>
          </w:p>
        </w:tc>
        <w:tc>
          <w:tcPr>
            <w:tcW w:w="2684" w:type="dxa"/>
            <w:gridSpan w:val="6"/>
            <w:vAlign w:val="center"/>
          </w:tcPr>
          <w:p>
            <w:pPr>
              <w:autoSpaceDN w:val="0"/>
              <w:spacing w:line="320" w:lineRule="exact"/>
              <w:jc w:val="center"/>
              <w:textAlignment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赵宇</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党组书记、主席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县文联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田慧</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党组成员、副主席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县文联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严非平</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党组成员、副主席</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县文联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29"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刘丰</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13973043490</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w:t>
            </w:r>
            <w:r>
              <w:rPr>
                <w:rFonts w:hint="eastAsia" w:ascii="仿宋_GB2312" w:hAnsi="宋体" w:eastAsia="仿宋_GB2312" w:cs="宋体"/>
                <w:sz w:val="28"/>
                <w:szCs w:val="28"/>
                <w:shd w:val="clear" w:color="auto" w:fill="FFFFFF"/>
                <w:lang w:val="en-US" w:eastAsia="zh-CN"/>
              </w:rPr>
              <w:t>6</w:t>
            </w:r>
            <w:r>
              <w:rPr>
                <w:rFonts w:hint="eastAsia" w:ascii="仿宋_GB2312" w:hAnsi="宋体" w:eastAsia="仿宋_GB2312" w:cs="宋体"/>
                <w:sz w:val="28"/>
                <w:szCs w:val="28"/>
                <w:shd w:val="clear" w:color="auto" w:fill="FFFFFF"/>
              </w:rPr>
              <w:t>人，实有人数为5人。</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职责职能：</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、贯彻落实党的文艺工作方针，负责同各文艺工作者协会的联络、协调、服务工作，听取和反映文艺界的情况和意见。</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、组织召开县文联代表大会，组织召开全县文联系统的工作和学术研讨等会议。</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、开展多种形式的文艺活动，发现和培养文学艺术人才，搞好文学艺术创作。</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、组织、协同有关部门联系县内外文艺界的文学交流活动，加强县内外文艺交流。</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、维护文学艺术工作者的合法权益，为团体会员服务。</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、承办县委、县人民政府交办的中心工作。</w:t>
            </w:r>
          </w:p>
          <w:p>
            <w:pPr>
              <w:keepNext/>
              <w:keepLines/>
              <w:shd w:val="clear" w:color="auto" w:fill="FFFFFF"/>
              <w:autoSpaceDE w:val="0"/>
              <w:autoSpaceDN w:val="0"/>
              <w:adjustRightIn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内设机构：办公室和组织联络部。</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、收入情况：全年收入88.8万元，其中：财政拨款收入88.8万元。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88.8万元，其中：基本支出88.8万元（人员支出54.1万元，公用支出34.7万元）；项目支出0万元。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2021年整体支出88.8万元，其中基本支出88.8万元，人员支出54.1万元，占基本支出61</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，公用支出34.7万元，占基本支出39</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，项目支出0万元。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2021年“三公经费”预算0.1万元，实际开支0.1万元，“三公经费”控制在预算成本之内。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月末固定资产11.2万元。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bookmarkStart w:id="0" w:name="_GoBack"/>
      <w:bookmarkEnd w:id="0"/>
      <w:r>
        <w:rPr>
          <w:rFonts w:hint="eastAsia" w:ascii="方正小标宋简体" w:eastAsia="方正小标宋简体"/>
          <w:sz w:val="38"/>
          <w:szCs w:val="38"/>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SimSun-ExtB"/>
    <w:panose1 w:val="00000000000000000000"/>
    <w:charset w:val="86"/>
    <w:family w:val="script"/>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mExOWQzOTg3NGI0NGIxY2QwZDQ5ZDVkYTNiNGQifQ=="/>
  </w:docVars>
  <w:rsids>
    <w:rsidRoot w:val="2CE55C20"/>
    <w:rsid w:val="000130E4"/>
    <w:rsid w:val="00082579"/>
    <w:rsid w:val="000C1D32"/>
    <w:rsid w:val="000C54E9"/>
    <w:rsid w:val="001D516B"/>
    <w:rsid w:val="001D6DB9"/>
    <w:rsid w:val="00236C25"/>
    <w:rsid w:val="002C5263"/>
    <w:rsid w:val="002C6D03"/>
    <w:rsid w:val="002F5C62"/>
    <w:rsid w:val="00311646"/>
    <w:rsid w:val="00397D48"/>
    <w:rsid w:val="003F4085"/>
    <w:rsid w:val="00476BE8"/>
    <w:rsid w:val="00556181"/>
    <w:rsid w:val="0057666C"/>
    <w:rsid w:val="00576696"/>
    <w:rsid w:val="005C0337"/>
    <w:rsid w:val="005E5B2E"/>
    <w:rsid w:val="00664AF6"/>
    <w:rsid w:val="006A1432"/>
    <w:rsid w:val="006D2CB5"/>
    <w:rsid w:val="0070251B"/>
    <w:rsid w:val="00792218"/>
    <w:rsid w:val="007B2063"/>
    <w:rsid w:val="007C3874"/>
    <w:rsid w:val="007E20B0"/>
    <w:rsid w:val="00925404"/>
    <w:rsid w:val="009B549A"/>
    <w:rsid w:val="009B584E"/>
    <w:rsid w:val="009F749D"/>
    <w:rsid w:val="00A85DC1"/>
    <w:rsid w:val="00AA2705"/>
    <w:rsid w:val="00BF74F8"/>
    <w:rsid w:val="00C06EE5"/>
    <w:rsid w:val="00C72CC4"/>
    <w:rsid w:val="00C7661D"/>
    <w:rsid w:val="00CC2826"/>
    <w:rsid w:val="00D011FF"/>
    <w:rsid w:val="00D06579"/>
    <w:rsid w:val="00D36DD4"/>
    <w:rsid w:val="00D41914"/>
    <w:rsid w:val="00D95BEE"/>
    <w:rsid w:val="00DC51DF"/>
    <w:rsid w:val="00E95E1E"/>
    <w:rsid w:val="00F135D1"/>
    <w:rsid w:val="00F812B4"/>
    <w:rsid w:val="00F95DB5"/>
    <w:rsid w:val="029C58B6"/>
    <w:rsid w:val="04AE5000"/>
    <w:rsid w:val="05457326"/>
    <w:rsid w:val="083749E7"/>
    <w:rsid w:val="0CB679B8"/>
    <w:rsid w:val="0DE528CD"/>
    <w:rsid w:val="0F0F30F3"/>
    <w:rsid w:val="114E334F"/>
    <w:rsid w:val="1336279F"/>
    <w:rsid w:val="18725427"/>
    <w:rsid w:val="1AE259D8"/>
    <w:rsid w:val="254E2FC7"/>
    <w:rsid w:val="25B607B7"/>
    <w:rsid w:val="263C173A"/>
    <w:rsid w:val="289D055E"/>
    <w:rsid w:val="290C2B52"/>
    <w:rsid w:val="2AF754D0"/>
    <w:rsid w:val="2C9F197B"/>
    <w:rsid w:val="2CA33441"/>
    <w:rsid w:val="2CE55C20"/>
    <w:rsid w:val="2F287302"/>
    <w:rsid w:val="30426D13"/>
    <w:rsid w:val="3A43255A"/>
    <w:rsid w:val="3D6201A1"/>
    <w:rsid w:val="3EC46785"/>
    <w:rsid w:val="3F8A6044"/>
    <w:rsid w:val="43A702D9"/>
    <w:rsid w:val="44592EA4"/>
    <w:rsid w:val="477245B4"/>
    <w:rsid w:val="49617FA5"/>
    <w:rsid w:val="49716F33"/>
    <w:rsid w:val="4D171D42"/>
    <w:rsid w:val="4E4F0BB0"/>
    <w:rsid w:val="5520724E"/>
    <w:rsid w:val="595C50FD"/>
    <w:rsid w:val="5BE95901"/>
    <w:rsid w:val="6A0A15CD"/>
    <w:rsid w:val="6D452F22"/>
    <w:rsid w:val="6DF352BD"/>
    <w:rsid w:val="705E3E6D"/>
    <w:rsid w:val="71C1048A"/>
    <w:rsid w:val="7396188C"/>
    <w:rsid w:val="73F35F5B"/>
    <w:rsid w:val="76D777E1"/>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4567</Words>
  <Characters>4831</Characters>
  <Lines>39</Lines>
  <Paragraphs>11</Paragraphs>
  <TotalTime>3</TotalTime>
  <ScaleCrop>false</ScaleCrop>
  <LinksUpToDate>false</LinksUpToDate>
  <CharactersWithSpaces>5330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2022-06-13T16:13:00Z</cp:lastPrinted>
  <dcterms:modified xsi:type="dcterms:W3CDTF">2022-06-15T02:40:06Z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0C68A8BBB77948758F83B9B50AA7C2C9</vt:lpwstr>
  </property>
</Properties>
</file>