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u w:val="single"/>
        </w:rPr>
        <w:t xml:space="preserve">中国共产党华容县委员会组织部 </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113</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12</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523"/>
        <w:gridCol w:w="990"/>
        <w:gridCol w:w="60"/>
        <w:gridCol w:w="395"/>
        <w:gridCol w:w="1080"/>
        <w:gridCol w:w="66"/>
        <w:gridCol w:w="199"/>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高爱琼</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20"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13974073688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4276"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20"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eastAsia="仿宋_GB2312"/>
                <w:sz w:val="24"/>
                <w:lang w:eastAsia="zh-CN"/>
              </w:rPr>
              <w:t>贯彻执行</w:t>
            </w:r>
            <w:r>
              <w:rPr>
                <w:rFonts w:hint="eastAsia" w:ascii="仿宋_GB2312" w:eastAsia="仿宋_GB2312"/>
                <w:sz w:val="24"/>
              </w:rPr>
              <w:t>党的路线</w:t>
            </w:r>
            <w:r>
              <w:rPr>
                <w:rFonts w:hint="eastAsia" w:ascii="仿宋_GB2312" w:eastAsia="仿宋_GB2312"/>
                <w:sz w:val="24"/>
                <w:lang w:eastAsia="zh-CN"/>
              </w:rPr>
              <w:t>和各项</w:t>
            </w:r>
            <w:r>
              <w:rPr>
                <w:rFonts w:hint="eastAsia" w:ascii="仿宋_GB2312" w:eastAsia="仿宋_GB2312"/>
                <w:sz w:val="24"/>
              </w:rPr>
              <w:t>方针政策</w:t>
            </w:r>
            <w:r>
              <w:rPr>
                <w:rFonts w:hint="eastAsia" w:ascii="仿宋_GB2312" w:eastAsia="仿宋_GB2312"/>
                <w:sz w:val="24"/>
                <w:lang w:eastAsia="zh-CN"/>
              </w:rPr>
              <w:t>，加强领导班子的组织、思想作风建设和干部队伍的建设</w:t>
            </w:r>
            <w:r>
              <w:rPr>
                <w:rFonts w:hint="eastAsia" w:ascii="仿宋_GB2312" w:eastAsia="仿宋_GB2312"/>
                <w:sz w:val="24"/>
              </w:rPr>
              <w:t>情况，做好党员教育和组织管理</w:t>
            </w:r>
            <w:r>
              <w:rPr>
                <w:rFonts w:hint="eastAsia" w:ascii="仿宋_GB2312" w:eastAsia="仿宋_GB2312"/>
                <w:sz w:val="24"/>
                <w:lang w:eastAsia="zh-CN"/>
              </w:rPr>
              <w:t>，</w:t>
            </w:r>
            <w:r>
              <w:rPr>
                <w:rFonts w:hint="eastAsia" w:ascii="仿宋_GB2312" w:eastAsia="仿宋_GB2312"/>
                <w:sz w:val="24"/>
              </w:rPr>
              <w:t>搞好干部监督、管理，加强干部的考察了解，合理调配和使用干部，大力培训干部，切实提高干部队伍素质。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44" w:hRule="atLeast"/>
          <w:jc w:val="center"/>
        </w:trPr>
        <w:tc>
          <w:tcPr>
            <w:tcW w:w="1654" w:type="dxa"/>
            <w:gridSpan w:val="2"/>
            <w:noWrap w:val="0"/>
            <w:vAlign w:val="center"/>
          </w:tcPr>
          <w:p>
            <w:pPr>
              <w:tabs>
                <w:tab w:val="left" w:pos="283"/>
              </w:tabs>
              <w:autoSpaceDN w:val="0"/>
              <w:spacing w:line="320" w:lineRule="exact"/>
              <w:ind w:left="240" w:hanging="240" w:hangingChars="10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ab/>
            </w:r>
            <w:r>
              <w:rPr>
                <w:rFonts w:hint="eastAsia" w:ascii="仿宋_GB2312" w:hAnsi="仿宋_GB2312" w:eastAsia="仿宋_GB2312" w:cs="仿宋_GB2312"/>
                <w:color w:val="000000"/>
                <w:sz w:val="24"/>
                <w:lang w:eastAsia="zh-CN"/>
              </w:rPr>
              <w:t>年度主要</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工作内容</w:t>
            </w:r>
          </w:p>
        </w:tc>
        <w:tc>
          <w:tcPr>
            <w:tcW w:w="8146" w:type="dxa"/>
            <w:gridSpan w:val="15"/>
            <w:noWrap w:val="0"/>
            <w:vAlign w:val="center"/>
          </w:tcPr>
          <w:p>
            <w:pPr>
              <w:keepNext w:val="0"/>
              <w:keepLines w:val="0"/>
              <w:widowControl/>
              <w:suppressLineNumbers w:val="0"/>
              <w:jc w:val="left"/>
              <w:rPr>
                <w:rFonts w:hint="default" w:ascii="仿宋" w:hAnsi="仿宋" w:eastAsia="仿宋" w:cs="仿宋"/>
                <w:color w:val="000000"/>
                <w:sz w:val="24"/>
                <w:szCs w:val="24"/>
                <w:lang w:val="en-US"/>
              </w:rPr>
            </w:pPr>
            <w:r>
              <w:rPr>
                <w:rFonts w:hint="eastAsia" w:ascii="仿宋" w:hAnsi="仿宋" w:eastAsia="仿宋" w:cs="仿宋"/>
                <w:color w:val="000000"/>
                <w:sz w:val="24"/>
                <w:szCs w:val="24"/>
              </w:rPr>
              <w:t>任务1：</w:t>
            </w:r>
            <w:r>
              <w:rPr>
                <w:rFonts w:hint="eastAsia" w:ascii="仿宋" w:hAnsi="仿宋" w:eastAsia="仿宋" w:cs="仿宋"/>
                <w:color w:val="000000"/>
                <w:kern w:val="0"/>
                <w:sz w:val="24"/>
                <w:szCs w:val="24"/>
                <w:lang w:val="en-US" w:eastAsia="zh-CN" w:bidi="ar"/>
              </w:rPr>
              <w:t>深化政治引领，铸牢对党忠诚品质；</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任务2</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
              </w:rPr>
              <w:t>突出高位推进，基层党建亮点纷呈；</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任务3：</w:t>
            </w:r>
            <w:r>
              <w:rPr>
                <w:rFonts w:hint="eastAsia" w:ascii="仿宋" w:hAnsi="仿宋" w:eastAsia="仿宋" w:cs="仿宋"/>
                <w:color w:val="000000"/>
                <w:kern w:val="0"/>
                <w:sz w:val="24"/>
                <w:szCs w:val="24"/>
                <w:lang w:val="en-US" w:eastAsia="zh-CN" w:bidi="ar"/>
              </w:rPr>
              <w:t>坚持刮骨疗毒，巡视整改有力有效；</w:t>
            </w:r>
          </w:p>
          <w:p>
            <w:pPr>
              <w:keepNext w:val="0"/>
              <w:keepLines w:val="0"/>
              <w:widowControl/>
              <w:suppressLineNumbers w:val="0"/>
              <w:jc w:val="left"/>
              <w:rPr>
                <w:rFonts w:hint="eastAsia" w:ascii="仿宋" w:hAnsi="仿宋" w:eastAsia="仿宋" w:cs="仿宋"/>
                <w:color w:val="000000"/>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kern w:val="0"/>
                <w:sz w:val="24"/>
                <w:szCs w:val="24"/>
                <w:lang w:val="en-US" w:eastAsia="zh-CN" w:bidi="ar"/>
              </w:rPr>
              <w:t>聚焦选贤任能，干部活力全面提升；</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
              </w:rPr>
              <w:t>突出耐心细致，档案管理更加规范；</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w:t>
            </w:r>
            <w:r>
              <w:rPr>
                <w:rFonts w:hint="eastAsia" w:ascii="仿宋" w:hAnsi="仿宋" w:eastAsia="仿宋" w:cs="仿宋"/>
                <w:color w:val="000000"/>
                <w:kern w:val="0"/>
                <w:sz w:val="24"/>
                <w:szCs w:val="24"/>
                <w:lang w:val="en-US" w:eastAsia="zh-CN" w:bidi="ar"/>
              </w:rPr>
              <w:t>坚持严管厚爱，干部监督日益健全；</w:t>
            </w:r>
          </w:p>
          <w:p>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7：</w:t>
            </w:r>
            <w:r>
              <w:rPr>
                <w:rFonts w:hint="eastAsia" w:ascii="仿宋" w:hAnsi="仿宋" w:eastAsia="仿宋" w:cs="仿宋"/>
                <w:color w:val="000000"/>
                <w:kern w:val="0"/>
                <w:sz w:val="24"/>
                <w:szCs w:val="24"/>
                <w:lang w:val="en-US" w:eastAsia="zh-CN" w:bidi="ar"/>
              </w:rPr>
              <w:t>突出优先发展，引智聚能气象万千；</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szCs w:val="24"/>
              </w:rPr>
              <w:t>任务</w:t>
            </w:r>
            <w:r>
              <w:rPr>
                <w:rFonts w:hint="eastAsia" w:ascii="仿宋" w:hAnsi="仿宋" w:eastAsia="仿宋" w:cs="仿宋"/>
                <w:color w:val="000000"/>
                <w:sz w:val="24"/>
                <w:szCs w:val="24"/>
                <w:lang w:val="en-US" w:eastAsia="zh-CN"/>
              </w:rPr>
              <w:t>8：</w:t>
            </w:r>
            <w:r>
              <w:rPr>
                <w:rFonts w:hint="eastAsia" w:ascii="仿宋" w:hAnsi="仿宋" w:eastAsia="仿宋" w:cs="仿宋"/>
                <w:color w:val="000000"/>
                <w:kern w:val="0"/>
                <w:sz w:val="24"/>
                <w:szCs w:val="24"/>
                <w:lang w:val="en-US" w:eastAsia="zh-CN" w:bidi="ar"/>
              </w:rPr>
              <w:t>注重从严要求，自身建设规范有序。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6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widowControl/>
              <w:suppressLineNumbers w:val="0"/>
              <w:ind w:firstLine="480" w:firstLineChars="200"/>
              <w:jc w:val="left"/>
              <w:rPr>
                <w:rFonts w:hint="eastAsia" w:ascii="仿宋_GB2312" w:hAnsi="仿宋_GB2312" w:eastAsia="仿宋_GB2312" w:cs="仿宋_GB2312"/>
                <w:color w:val="000000"/>
                <w:sz w:val="24"/>
              </w:rPr>
            </w:pPr>
            <w:r>
              <w:rPr>
                <w:rFonts w:hint="eastAsia" w:ascii="仿宋" w:hAnsi="仿宋" w:eastAsia="仿宋" w:cs="仿宋"/>
                <w:color w:val="000000"/>
                <w:kern w:val="0"/>
                <w:sz w:val="24"/>
                <w:szCs w:val="24"/>
                <w:lang w:val="en-US" w:eastAsia="zh-CN" w:bidi="ar"/>
              </w:rPr>
              <w:t xml:space="preserve">2021年，坚持以习近平新时代中国特色社会主义思想为指导，聚焦主责主业，求真务实创优，沉着应对县乡换届、建党百年、巡视整改等一场场大战大考，较好地完成了全年目标任务，为全县经济社会发展提供了坚强组织保障。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99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800.5</w:t>
            </w: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800.5</w:t>
            </w: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990"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5"/>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4"/>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800.5</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317.9</w:t>
            </w: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334.8</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147.8</w:t>
            </w: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800.5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800.5</w:t>
            </w:r>
          </w:p>
        </w:tc>
        <w:tc>
          <w:tcPr>
            <w:tcW w:w="179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317.9</w:t>
            </w:r>
          </w:p>
        </w:tc>
        <w:tc>
          <w:tcPr>
            <w:tcW w:w="1445"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334.8</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147.8</w:t>
            </w: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4"/>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0.88</w:t>
            </w: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79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4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2929"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w:t>
            </w:r>
          </w:p>
        </w:tc>
        <w:tc>
          <w:tcPr>
            <w:tcW w:w="3150"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w:t>
            </w: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5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8"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489"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387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9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489"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 w:hAnsi="仿宋" w:eastAsia="仿宋" w:cs="仿宋"/>
                <w:color w:val="000000"/>
                <w:kern w:val="0"/>
                <w:sz w:val="24"/>
                <w:szCs w:val="24"/>
                <w:lang w:val="en-US" w:eastAsia="zh-CN" w:bidi="ar"/>
              </w:rPr>
              <w:t>深化政治引领，铸牢对党忠诚品质；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rPr>
              <w:t>目标2：</w:t>
            </w:r>
            <w:r>
              <w:rPr>
                <w:rFonts w:hint="eastAsia" w:ascii="仿宋" w:hAnsi="仿宋" w:eastAsia="仿宋" w:cs="仿宋"/>
                <w:color w:val="000000"/>
                <w:kern w:val="0"/>
                <w:sz w:val="24"/>
                <w:szCs w:val="24"/>
                <w:lang w:val="en-US" w:eastAsia="zh-CN" w:bidi="ar"/>
              </w:rPr>
              <w:t>突出高位推进，基层党建亮点纷呈；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rPr>
              <w:t>目标3：</w:t>
            </w:r>
            <w:r>
              <w:rPr>
                <w:rFonts w:hint="eastAsia" w:ascii="仿宋" w:hAnsi="仿宋" w:eastAsia="仿宋" w:cs="仿宋"/>
                <w:color w:val="000000"/>
                <w:kern w:val="0"/>
                <w:sz w:val="24"/>
                <w:szCs w:val="24"/>
                <w:lang w:val="en-US" w:eastAsia="zh-CN" w:bidi="ar"/>
              </w:rPr>
              <w:t>坚持刮骨疗毒，巡视整改有力有效；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 w:hAnsi="仿宋" w:eastAsia="仿宋" w:cs="仿宋"/>
                <w:color w:val="000000"/>
                <w:kern w:val="0"/>
                <w:sz w:val="24"/>
                <w:szCs w:val="24"/>
                <w:lang w:val="en-US" w:eastAsia="zh-CN" w:bidi="ar"/>
              </w:rPr>
              <w:t>聚焦选贤任能，干部活力全面提升；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val="en-US" w:eastAsia="zh-CN"/>
              </w:rPr>
              <w:t>目标5：</w:t>
            </w:r>
            <w:r>
              <w:rPr>
                <w:rFonts w:hint="eastAsia" w:ascii="仿宋" w:hAnsi="仿宋" w:eastAsia="仿宋" w:cs="仿宋"/>
                <w:color w:val="000000"/>
                <w:kern w:val="0"/>
                <w:sz w:val="24"/>
                <w:szCs w:val="24"/>
                <w:lang w:val="en-US" w:eastAsia="zh-CN" w:bidi="ar"/>
              </w:rPr>
              <w:t>突出耐心细致，档案管理更加规范；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val="en-US" w:eastAsia="zh-CN"/>
              </w:rPr>
              <w:t>目标6：</w:t>
            </w:r>
            <w:r>
              <w:rPr>
                <w:rFonts w:hint="eastAsia" w:ascii="仿宋" w:hAnsi="仿宋" w:eastAsia="仿宋" w:cs="仿宋"/>
                <w:color w:val="000000"/>
                <w:kern w:val="0"/>
                <w:sz w:val="24"/>
                <w:szCs w:val="24"/>
                <w:lang w:val="en-US" w:eastAsia="zh-CN" w:bidi="ar"/>
              </w:rPr>
              <w:t>坚持严管厚爱，干部监督日益健全；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_GB2312" w:hAnsi="仿宋_GB2312" w:eastAsia="仿宋_GB2312" w:cs="仿宋_GB2312"/>
                <w:color w:val="000000"/>
                <w:sz w:val="24"/>
                <w:lang w:val="en-US" w:eastAsia="zh-CN"/>
              </w:rPr>
              <w:t>目标7：</w:t>
            </w:r>
            <w:r>
              <w:rPr>
                <w:rFonts w:hint="eastAsia" w:ascii="仿宋" w:hAnsi="仿宋" w:eastAsia="仿宋" w:cs="仿宋"/>
                <w:color w:val="000000"/>
                <w:kern w:val="0"/>
                <w:sz w:val="24"/>
                <w:szCs w:val="24"/>
                <w:lang w:val="en-US" w:eastAsia="zh-CN" w:bidi="ar"/>
              </w:rPr>
              <w:t>突出优先发展，引智聚能气象万千；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 w:cs="仿宋_GB2312"/>
                <w:color w:val="000000"/>
                <w:sz w:val="24"/>
                <w:lang w:val="en-US" w:eastAsia="zh-CN"/>
              </w:rPr>
            </w:pPr>
            <w:r>
              <w:rPr>
                <w:rFonts w:hint="eastAsia" w:ascii="仿宋_GB2312" w:hAnsi="仿宋_GB2312" w:eastAsia="仿宋_GB2312" w:cs="仿宋_GB2312"/>
                <w:color w:val="000000"/>
                <w:sz w:val="24"/>
                <w:lang w:val="en-US" w:eastAsia="zh-CN"/>
              </w:rPr>
              <w:t>目标8：</w:t>
            </w:r>
            <w:r>
              <w:rPr>
                <w:rFonts w:hint="eastAsia" w:ascii="仿宋" w:hAnsi="仿宋" w:eastAsia="仿宋" w:cs="仿宋"/>
                <w:color w:val="000000"/>
                <w:kern w:val="0"/>
                <w:sz w:val="24"/>
                <w:szCs w:val="24"/>
                <w:lang w:val="en-US" w:eastAsia="zh-CN" w:bidi="ar"/>
              </w:rPr>
              <w:t>注重从严要求，自身建设规范有序</w:t>
            </w:r>
            <w:r>
              <w:rPr>
                <w:rFonts w:hint="eastAsia" w:ascii="仿宋" w:hAnsi="仿宋" w:eastAsia="仿宋" w:cs="仿宋"/>
                <w:sz w:val="24"/>
                <w:szCs w:val="24"/>
                <w:lang w:eastAsia="zh-CN"/>
              </w:rPr>
              <w:t>。</w:t>
            </w:r>
          </w:p>
        </w:tc>
        <w:tc>
          <w:tcPr>
            <w:tcW w:w="3870"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均已按目标计划实施，并完成年初计划。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3"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411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rPr>
            </w:pPr>
            <w:r>
              <w:rPr>
                <w:rFonts w:hint="eastAsia" w:ascii="仿宋" w:hAnsi="仿宋" w:eastAsia="仿宋" w:cs="仿宋"/>
                <w:color w:val="000000"/>
                <w:sz w:val="24"/>
                <w:szCs w:val="24"/>
              </w:rPr>
              <w:t>指标1</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kern w:val="0"/>
                <w:sz w:val="24"/>
                <w:szCs w:val="24"/>
                <w:lang w:val="en-US" w:eastAsia="zh-CN" w:bidi="ar"/>
              </w:rPr>
              <w:t>突出领导班子政治建设</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指标2：</w:t>
            </w:r>
            <w:r>
              <w:rPr>
                <w:rFonts w:hint="eastAsia" w:ascii="仿宋" w:hAnsi="仿宋" w:eastAsia="仿宋" w:cs="仿宋"/>
                <w:b w:val="0"/>
                <w:bCs w:val="0"/>
                <w:color w:val="000000"/>
                <w:kern w:val="0"/>
                <w:sz w:val="24"/>
                <w:szCs w:val="24"/>
                <w:lang w:val="en-US" w:eastAsia="zh-CN" w:bidi="ar"/>
              </w:rPr>
              <w:t>开展专题履职培训</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8"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val="0"/>
                <w:bCs w:val="0"/>
                <w:color w:val="000000"/>
                <w:sz w:val="24"/>
              </w:rPr>
            </w:pPr>
            <w:r>
              <w:rPr>
                <w:rFonts w:hint="eastAsia" w:ascii="仿宋" w:hAnsi="仿宋" w:eastAsia="仿宋" w:cs="仿宋"/>
                <w:b w:val="0"/>
                <w:bCs w:val="0"/>
                <w:color w:val="000000"/>
                <w:sz w:val="24"/>
              </w:rPr>
              <w:t>指标</w:t>
            </w:r>
            <w:r>
              <w:rPr>
                <w:rFonts w:hint="eastAsia" w:ascii="仿宋" w:hAnsi="仿宋" w:eastAsia="仿宋" w:cs="仿宋"/>
                <w:b w:val="0"/>
                <w:bCs w:val="0"/>
                <w:color w:val="000000"/>
                <w:sz w:val="24"/>
                <w:lang w:val="en-US" w:eastAsia="zh-CN"/>
              </w:rPr>
              <w:t>3</w:t>
            </w:r>
            <w:r>
              <w:rPr>
                <w:rFonts w:hint="eastAsia" w:ascii="仿宋" w:hAnsi="仿宋" w:eastAsia="仿宋" w:cs="仿宋"/>
                <w:b w:val="0"/>
                <w:bCs w:val="0"/>
                <w:color w:val="000000"/>
                <w:sz w:val="24"/>
              </w:rPr>
              <w:t>：</w:t>
            </w:r>
            <w:r>
              <w:rPr>
                <w:rFonts w:hint="eastAsia" w:ascii="仿宋" w:hAnsi="仿宋" w:eastAsia="仿宋" w:cs="仿宋"/>
                <w:b w:val="0"/>
                <w:bCs w:val="0"/>
                <w:color w:val="000000"/>
                <w:kern w:val="0"/>
                <w:sz w:val="24"/>
                <w:szCs w:val="24"/>
                <w:lang w:val="en-US" w:eastAsia="zh-CN" w:bidi="ar"/>
              </w:rPr>
              <w:t>畅通渠道引进各类人才</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1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sz w:val="24"/>
                <w:lang w:val="en-US" w:eastAsia="zh-CN"/>
              </w:rPr>
              <w:t>举办科职干部培训班，共培训学员 624人，实现了科职干部全覆盖。举办了新任副科职干部专题培训班，培训学员 53 名。举办股所室队长培训班，培训学员 59 人，提高骨干的综合素质和业务平。组织全县派驻村第一书记和工作队员、全部村（社区）干部、党员致富带头人开展 5 期乡村振兴专题培训班，培训学员达 1471人次，有效提高了他们建强基层组织、引领产业发展、带领群众增收致富能力。组织全县村社区“两委”班子成员参加省市“履新赋能”专题培训班，县级自主安排了基层党建业务、基层社会治理、纪律法规教育等培训，参学人员达 9500人次。</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1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4114" w:type="dxa"/>
            <w:gridSpan w:val="6"/>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kern w:val="0"/>
                <w:sz w:val="24"/>
                <w:szCs w:val="24"/>
                <w:lang w:val="en-US" w:eastAsia="zh-CN" w:bidi="ar"/>
              </w:rPr>
              <w:t>引进高校优秀毕业生50 人。组织实施高</w:t>
            </w:r>
            <w:r>
              <w:rPr>
                <w:rFonts w:ascii="仿宋_GB2312" w:hAnsi="仿宋_GB2312" w:eastAsia="仿宋_GB2312" w:cs="仿宋_GB2312"/>
                <w:color w:val="000000"/>
                <w:spacing w:val="-11"/>
                <w:kern w:val="0"/>
                <w:sz w:val="24"/>
                <w:szCs w:val="24"/>
                <w:lang w:val="en-US" w:eastAsia="zh-CN" w:bidi="ar"/>
              </w:rPr>
              <w:t>层次和急需紧缺人才专项引进计划，引进硕士研究生 19 人</w:t>
            </w:r>
            <w:r>
              <w:rPr>
                <w:rFonts w:hint="eastAsia" w:ascii="仿宋_GB2312" w:hAnsi="仿宋_GB2312" w:eastAsia="仿宋_GB2312" w:cs="仿宋_GB2312"/>
                <w:color w:val="000000"/>
                <w:spacing w:val="-11"/>
                <w:kern w:val="0"/>
                <w:sz w:val="24"/>
                <w:szCs w:val="24"/>
                <w:lang w:val="en-US" w:eastAsia="zh-CN" w:bidi="ar"/>
              </w:rPr>
              <w:t>、“</w:t>
            </w:r>
            <w:r>
              <w:rPr>
                <w:rFonts w:ascii="仿宋_GB2312" w:hAnsi="仿宋_GB2312" w:eastAsia="仿宋_GB2312" w:cs="仿宋_GB2312"/>
                <w:color w:val="000000"/>
                <w:spacing w:val="-11"/>
                <w:kern w:val="0"/>
                <w:sz w:val="24"/>
                <w:szCs w:val="24"/>
                <w:lang w:val="en-US" w:eastAsia="zh-CN" w:bidi="ar"/>
              </w:rPr>
              <w:t>985”“211”</w:t>
            </w:r>
            <w:r>
              <w:rPr>
                <w:rFonts w:ascii="仿宋_GB2312" w:hAnsi="仿宋_GB2312" w:eastAsia="仿宋_GB2312" w:cs="仿宋_GB2312"/>
                <w:color w:val="000000"/>
                <w:kern w:val="0"/>
                <w:sz w:val="24"/>
                <w:szCs w:val="24"/>
                <w:lang w:val="en-US" w:eastAsia="zh-CN" w:bidi="ar"/>
              </w:rPr>
              <w:t>等重点高校毕业生 16</w:t>
            </w:r>
            <w:r>
              <w:rPr>
                <w:rFonts w:hint="eastAsia" w:ascii="仿宋_GB2312" w:hAnsi="仿宋_GB2312" w:eastAsia="仿宋_GB2312" w:cs="仿宋_GB2312"/>
                <w:color w:val="000000"/>
                <w:kern w:val="0"/>
                <w:sz w:val="24"/>
                <w:szCs w:val="24"/>
                <w:lang w:val="en-US" w:eastAsia="zh-CN" w:bidi="ar"/>
              </w:rPr>
              <w:t>人</w:t>
            </w:r>
            <w:r>
              <w:rPr>
                <w:rFonts w:ascii="仿宋_GB2312" w:hAnsi="仿宋_GB2312" w:eastAsia="仿宋_GB2312" w:cs="仿宋_GB2312"/>
                <w:color w:val="000000"/>
                <w:kern w:val="0"/>
                <w:sz w:val="24"/>
                <w:szCs w:val="24"/>
                <w:lang w:val="en-US" w:eastAsia="zh-CN" w:bidi="ar"/>
              </w:rPr>
              <w:t>。持续实施“人才回乡计划”，引进华容籍县外机关、国有企事业单位优秀人才 22 人。深化外聘专家工作，先后聘请 46名专家、6 个团队顾问来我县坐诊，铸就“教授来了”金字招牌，有效缓解群众到省城“就医</w:t>
            </w:r>
            <w:r>
              <w:rPr>
                <w:rFonts w:hint="eastAsia" w:ascii="仿宋_GB2312" w:hAnsi="仿宋_GB2312" w:eastAsia="仿宋_GB2312" w:cs="仿宋_GB2312"/>
                <w:color w:val="000000"/>
                <w:kern w:val="0"/>
                <w:sz w:val="24"/>
                <w:szCs w:val="24"/>
                <w:lang w:val="en-US" w:eastAsia="zh-CN" w:bidi="ar"/>
              </w:rPr>
              <w:t>难</w:t>
            </w:r>
            <w:r>
              <w:rPr>
                <w:rFonts w:ascii="仿宋_GB2312" w:hAnsi="仿宋_GB2312" w:eastAsia="仿宋_GB2312" w:cs="仿宋_GB2312"/>
                <w:color w:val="000000"/>
                <w:kern w:val="0"/>
                <w:sz w:val="24"/>
                <w:szCs w:val="24"/>
                <w:lang w:val="en-US" w:eastAsia="zh-CN" w:bidi="ar"/>
              </w:rPr>
              <w:t>”“看病贵”问题。实施定向培养计划，积极争取省市培养项目，定向培养师范生、医学生、农技水利特岗生 218 人</w:t>
            </w:r>
            <w:r>
              <w:rPr>
                <w:rFonts w:hint="eastAsia" w:ascii="仿宋_GB2312" w:hAnsi="仿宋_GB2312" w:eastAsia="仿宋_GB2312" w:cs="仿宋_GB2312"/>
                <w:color w:val="000000"/>
                <w:sz w:val="24"/>
                <w:lang w:val="en-US" w:eastAsia="zh-CN"/>
              </w:rPr>
              <w:t>。</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4114" w:type="dxa"/>
            <w:gridSpan w:val="6"/>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rPr>
                <w:sz w:val="24"/>
                <w:szCs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szCs w:val="24"/>
              </w:rPr>
              <w:t>：</w:t>
            </w:r>
            <w:r>
              <w:rPr>
                <w:rFonts w:ascii="仿宋_GB2312" w:hAnsi="仿宋_GB2312" w:eastAsia="仿宋_GB2312" w:cs="仿宋_GB2312"/>
                <w:color w:val="000000"/>
                <w:kern w:val="0"/>
                <w:sz w:val="24"/>
                <w:szCs w:val="24"/>
                <w:lang w:val="en-US" w:eastAsia="zh-CN" w:bidi="ar"/>
              </w:rPr>
              <w:t xml:space="preserve">扎实开展“我为群众办实事”活动，各级党组织突出办学、兴医、治水、修路、强工、富农“六大关键”主线，累计办理各类民生实事 1.8 万件，县委年初确定的 24 件民生实事项目完成率超过 90%，其中提高城乡居民低保水平等 12件实事项目完成率达到 100%，群众的满意度和幸福感不断增强。“七一”期间，开展庆祝建党 100 周年活动，评选表彰省级“两优一先”对象 3 名、市级“两优一先”对象 28名、 </w:t>
            </w:r>
          </w:p>
          <w:p>
            <w:pPr>
              <w:keepNext w:val="0"/>
              <w:keepLines w:val="0"/>
              <w:pageBreakBefore w:val="0"/>
              <w:widowControl/>
              <w:suppressLineNumbers w:val="0"/>
              <w:kinsoku/>
              <w:wordWrap/>
              <w:overflowPunct/>
              <w:topLinePunct w:val="0"/>
              <w:autoSpaceDE/>
              <w:bidi w:val="0"/>
              <w:adjustRightInd/>
              <w:snapToGrid/>
              <w:spacing w:line="240" w:lineRule="auto"/>
              <w:jc w:val="left"/>
              <w:rPr>
                <w:rFonts w:hint="eastAsia" w:ascii="仿宋_GB2312" w:hAnsi="仿宋_GB2312" w:eastAsia="仿宋_GB2312" w:cs="仿宋_GB2312"/>
                <w:color w:val="000000"/>
                <w:sz w:val="24"/>
              </w:rPr>
            </w:pPr>
            <w:r>
              <w:rPr>
                <w:rFonts w:ascii="仿宋_GB2312" w:hAnsi="仿宋_GB2312" w:eastAsia="仿宋_GB2312" w:cs="仿宋_GB2312"/>
                <w:color w:val="000000"/>
                <w:kern w:val="0"/>
                <w:sz w:val="24"/>
                <w:szCs w:val="24"/>
                <w:lang w:val="en-US" w:eastAsia="zh-CN" w:bidi="ar"/>
              </w:rPr>
              <w:t>县级“两优一先”对象 253 名，颁发“光荣在党 50 年”纪念章 4580 枚，走访慰问特殊困难党员360 人次、发放慰问金 34.5 万元，党内关爱帮扶 107 人次、帮扶资金 33.1 万元。</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4114" w:type="dxa"/>
            <w:gridSpan w:val="6"/>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pPr>
            <w:r>
              <w:rPr>
                <w:rFonts w:hint="eastAsia" w:ascii="仿宋_GB2312" w:hAnsi="仿宋_GB2312" w:eastAsia="仿宋_GB2312" w:cs="仿宋_GB2312"/>
                <w:color w:val="000000"/>
                <w:sz w:val="24"/>
              </w:rPr>
              <w:t>指标1：</w:t>
            </w:r>
          </w:p>
          <w:p>
            <w:pPr>
              <w:keepNext w:val="0"/>
              <w:keepLines w:val="0"/>
              <w:pageBreakBefore w:val="0"/>
              <w:kinsoku/>
              <w:wordWrap/>
              <w:overflowPunct/>
              <w:topLinePunct w:val="0"/>
              <w:autoSpaceDE/>
              <w:autoSpaceDN w:val="0"/>
              <w:bidi w:val="0"/>
              <w:adjustRightInd/>
              <w:snapToGrid/>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4114" w:type="dxa"/>
            <w:gridSpan w:val="6"/>
            <w:noWrap w:val="0"/>
            <w:vAlign w:val="center"/>
          </w:tcPr>
          <w:p>
            <w:pPr>
              <w:keepNext w:val="0"/>
              <w:keepLines w:val="0"/>
              <w:pageBreakBefore w:val="0"/>
              <w:kinsoku/>
              <w:wordWrap/>
              <w:overflowPunct/>
              <w:topLinePunct w:val="0"/>
              <w:autoSpaceDE/>
              <w:autoSpaceDN w:val="0"/>
              <w:bidi w:val="0"/>
              <w:adjustRightInd/>
              <w:snapToGrid/>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keepNext w:val="0"/>
              <w:keepLines w:val="0"/>
              <w:pageBreakBefore w:val="0"/>
              <w:kinsoku/>
              <w:wordWrap/>
              <w:overflowPunct/>
              <w:topLinePunct w:val="0"/>
              <w:autoSpaceDE/>
              <w:autoSpaceDN w:val="0"/>
              <w:bidi w:val="0"/>
              <w:adjustRightInd/>
              <w:snapToGrid/>
              <w:spacing w:line="240" w:lineRule="auto"/>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1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4114" w:type="dxa"/>
            <w:gridSpan w:val="6"/>
            <w:noWrap w:val="0"/>
            <w:vAlign w:val="center"/>
          </w:tcPr>
          <w:p>
            <w:pPr>
              <w:keepNext w:val="0"/>
              <w:keepLines w:val="0"/>
              <w:pageBreakBefore w:val="0"/>
              <w:widowControl/>
              <w:suppressLineNumbers w:val="0"/>
              <w:kinsoku/>
              <w:wordWrap/>
              <w:overflowPunct/>
              <w:topLinePunct w:val="0"/>
              <w:autoSpaceDE/>
              <w:bidi w:val="0"/>
              <w:adjustRightInd/>
              <w:snapToGrid/>
              <w:spacing w:line="240" w:lineRule="auto"/>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szCs w:val="24"/>
              </w:rPr>
              <w:t>指标1：</w:t>
            </w:r>
            <w:r>
              <w:rPr>
                <w:rFonts w:ascii="仿宋_GB2312" w:hAnsi="仿宋_GB2312" w:eastAsia="仿宋_GB2312" w:cs="仿宋_GB2312"/>
                <w:color w:val="000000"/>
                <w:kern w:val="0"/>
                <w:sz w:val="24"/>
                <w:szCs w:val="24"/>
                <w:lang w:val="en-US" w:eastAsia="zh-CN" w:bidi="ar"/>
              </w:rPr>
              <w:t>率先推进“一枚印章管审批”改革，已形成“一枚印章审批、一个大厅办证、一支队伍服务、一个平台保障”的“四个一”行政审批服务机制。截止 11 月底，办件量 943658 件，全市排名第一。工作经验被《湘组研究》《岳阳日报》专题报道，并上报省《基层改革探索 100 例》</w:t>
            </w:r>
            <w:r>
              <w:rPr>
                <w:rFonts w:hint="eastAsia" w:ascii="仿宋_GB2312" w:hAnsi="仿宋_GB2312" w:eastAsia="仿宋_GB2312" w:cs="仿宋_GB2312"/>
                <w:color w:val="000000"/>
                <w:kern w:val="0"/>
                <w:sz w:val="24"/>
                <w:szCs w:val="24"/>
                <w:lang w:val="en-US" w:eastAsia="zh-CN" w:bidi="ar"/>
              </w:rPr>
              <w:t>。</w:t>
            </w:r>
          </w:p>
        </w:tc>
        <w:tc>
          <w:tcPr>
            <w:tcW w:w="1279" w:type="dxa"/>
            <w:gridSpan w:val="4"/>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孙文麦</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副部长</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华容县委组织部</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蒋曹智</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直属机关工委书记、</w:t>
            </w:r>
            <w:r>
              <w:rPr>
                <w:rFonts w:hint="eastAsia" w:ascii="仿宋_GB2312" w:hAnsi="仿宋_GB2312" w:eastAsia="仿宋_GB2312" w:cs="仿宋_GB2312"/>
                <w:color w:val="000000"/>
                <w:sz w:val="24"/>
              </w:rPr>
              <w:t>办公室主任</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华容县委组织部</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高爱琼</w:t>
            </w:r>
          </w:p>
        </w:tc>
        <w:tc>
          <w:tcPr>
            <w:tcW w:w="427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 xml:space="preserve">会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计</w:t>
            </w:r>
          </w:p>
        </w:tc>
        <w:tc>
          <w:tcPr>
            <w:tcW w:w="10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华容县委组织部</w:t>
            </w:r>
          </w:p>
        </w:tc>
        <w:tc>
          <w:tcPr>
            <w:tcW w:w="2820"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55"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80"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高爱琼</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13974073688</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5" w:hRule="atLeast"/>
          <w:jc w:val="center"/>
        </w:trPr>
        <w:tc>
          <w:tcPr>
            <w:tcW w:w="9558" w:type="dxa"/>
            <w:noWrap w:val="0"/>
            <w:vAlign w:val="top"/>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eastAsia="仿宋_GB2312" w:cs="仿宋_GB2312"/>
                <w:bCs/>
                <w:sz w:val="28"/>
                <w:szCs w:val="28"/>
                <w:lang w:eastAsia="zh-CN"/>
              </w:rPr>
            </w:pPr>
            <w:r>
              <w:rPr>
                <w:rFonts w:hint="eastAsia" w:eastAsia="仿宋_GB2312" w:cs="仿宋_GB2312"/>
                <w:bCs/>
                <w:sz w:val="28"/>
                <w:szCs w:val="28"/>
                <w:lang w:eastAsia="zh-CN"/>
              </w:rPr>
              <w:t>县委组织部系财政全额预算拨款单位，20</w:t>
            </w:r>
            <w:r>
              <w:rPr>
                <w:rFonts w:hint="eastAsia" w:eastAsia="仿宋_GB2312" w:cs="仿宋_GB2312"/>
                <w:bCs/>
                <w:sz w:val="28"/>
                <w:szCs w:val="28"/>
                <w:lang w:val="en-US" w:eastAsia="zh-CN"/>
              </w:rPr>
              <w:t>21</w:t>
            </w:r>
            <w:r>
              <w:rPr>
                <w:rFonts w:hint="eastAsia" w:eastAsia="仿宋_GB2312" w:cs="仿宋_GB2312"/>
                <w:bCs/>
                <w:sz w:val="28"/>
                <w:szCs w:val="28"/>
                <w:lang w:eastAsia="zh-CN"/>
              </w:rPr>
              <w:t>年现有人员编制</w:t>
            </w:r>
            <w:r>
              <w:rPr>
                <w:rFonts w:hint="eastAsia" w:eastAsia="仿宋_GB2312" w:cs="仿宋_GB2312"/>
                <w:bCs/>
                <w:sz w:val="28"/>
                <w:szCs w:val="28"/>
                <w:lang w:val="en-US" w:eastAsia="zh-CN"/>
              </w:rPr>
              <w:t>31</w:t>
            </w:r>
            <w:r>
              <w:rPr>
                <w:rFonts w:hint="eastAsia" w:eastAsia="仿宋_GB2312" w:cs="仿宋_GB2312"/>
                <w:bCs/>
                <w:sz w:val="28"/>
                <w:szCs w:val="28"/>
                <w:lang w:eastAsia="zh-CN"/>
              </w:rPr>
              <w:t>人，（其中：行政编制</w:t>
            </w:r>
            <w:r>
              <w:rPr>
                <w:rFonts w:hint="eastAsia" w:eastAsia="仿宋_GB2312" w:cs="仿宋_GB2312"/>
                <w:bCs/>
                <w:sz w:val="28"/>
                <w:szCs w:val="28"/>
                <w:lang w:val="en-US" w:eastAsia="zh-CN"/>
              </w:rPr>
              <w:t>25</w:t>
            </w:r>
            <w:r>
              <w:rPr>
                <w:rFonts w:hint="eastAsia" w:eastAsia="仿宋_GB2312" w:cs="仿宋_GB2312"/>
                <w:bCs/>
                <w:sz w:val="28"/>
                <w:szCs w:val="28"/>
                <w:lang w:eastAsia="zh-CN"/>
              </w:rPr>
              <w:t>名；事业编制</w:t>
            </w:r>
            <w:r>
              <w:rPr>
                <w:rFonts w:hint="eastAsia" w:eastAsia="仿宋_GB2312" w:cs="仿宋_GB2312"/>
                <w:bCs/>
                <w:sz w:val="28"/>
                <w:szCs w:val="28"/>
                <w:lang w:val="en-US" w:eastAsia="zh-CN"/>
              </w:rPr>
              <w:t>6</w:t>
            </w:r>
            <w:r>
              <w:rPr>
                <w:rFonts w:hint="eastAsia" w:eastAsia="仿宋_GB2312" w:cs="仿宋_GB2312"/>
                <w:bCs/>
                <w:sz w:val="28"/>
                <w:szCs w:val="28"/>
                <w:lang w:eastAsia="zh-CN"/>
              </w:rPr>
              <w:t>名；事业差额编制</w:t>
            </w:r>
            <w:r>
              <w:rPr>
                <w:rFonts w:hint="eastAsia" w:eastAsia="仿宋_GB2312" w:cs="仿宋_GB2312"/>
                <w:bCs/>
                <w:sz w:val="28"/>
                <w:szCs w:val="28"/>
                <w:lang w:val="en-US" w:eastAsia="zh-CN"/>
              </w:rPr>
              <w:t>0名；自收自支编制0名；工勤编制0名</w:t>
            </w:r>
            <w:r>
              <w:rPr>
                <w:rFonts w:hint="eastAsia" w:eastAsia="仿宋_GB2312" w:cs="仿宋_GB2312"/>
                <w:bCs/>
                <w:sz w:val="28"/>
                <w:szCs w:val="28"/>
                <w:lang w:eastAsia="zh-CN"/>
              </w:rPr>
              <w:t>）；实有</w:t>
            </w:r>
            <w:r>
              <w:rPr>
                <w:rFonts w:hint="eastAsia" w:eastAsia="仿宋_GB2312" w:cs="仿宋_GB2312"/>
                <w:bCs/>
                <w:sz w:val="28"/>
                <w:szCs w:val="28"/>
                <w:lang w:val="en-US" w:eastAsia="zh-CN"/>
              </w:rPr>
              <w:t>25</w:t>
            </w:r>
            <w:r>
              <w:rPr>
                <w:rFonts w:hint="eastAsia" w:eastAsia="仿宋_GB2312" w:cs="仿宋_GB2312"/>
                <w:bCs/>
                <w:sz w:val="28"/>
                <w:szCs w:val="28"/>
                <w:lang w:eastAsia="zh-CN"/>
              </w:rPr>
              <w:t>人，（其中：全额人员</w:t>
            </w:r>
            <w:r>
              <w:rPr>
                <w:rFonts w:hint="eastAsia" w:eastAsia="仿宋_GB2312" w:cs="仿宋_GB2312"/>
                <w:bCs/>
                <w:sz w:val="28"/>
                <w:szCs w:val="28"/>
                <w:lang w:val="en-US" w:eastAsia="zh-CN"/>
              </w:rPr>
              <w:t>28</w:t>
            </w:r>
            <w:r>
              <w:rPr>
                <w:rFonts w:hint="eastAsia" w:eastAsia="仿宋_GB2312" w:cs="仿宋_GB2312"/>
                <w:bCs/>
                <w:sz w:val="28"/>
                <w:szCs w:val="28"/>
                <w:lang w:eastAsia="zh-CN"/>
              </w:rPr>
              <w:t>人；差额人员</w:t>
            </w:r>
            <w:r>
              <w:rPr>
                <w:rFonts w:hint="eastAsia" w:eastAsia="仿宋_GB2312" w:cs="仿宋_GB2312"/>
                <w:bCs/>
                <w:sz w:val="28"/>
                <w:szCs w:val="28"/>
                <w:lang w:val="en-US" w:eastAsia="zh-CN"/>
              </w:rPr>
              <w:t>0名</w:t>
            </w:r>
            <w:r>
              <w:rPr>
                <w:rFonts w:hint="eastAsia" w:eastAsia="仿宋_GB2312" w:cs="仿宋_GB2312"/>
                <w:bCs/>
                <w:sz w:val="28"/>
                <w:szCs w:val="28"/>
                <w:lang w:eastAsia="zh-CN"/>
              </w:rPr>
              <w:t>）。组织部下设：办公室、干部办、公务员管理办、干部监督办、干部教育办、基层党建办、干部信息室、县委直属机关工作委员会办公室、人才工作办公室、两新办、老干部办公室、研究室、驻村办。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eastAsia="仿宋_GB2312"/>
                <w:sz w:val="28"/>
                <w:szCs w:val="28"/>
              </w:rPr>
            </w:pPr>
            <w:r>
              <w:rPr>
                <w:rFonts w:hint="eastAsia" w:eastAsia="仿宋_GB2312" w:cs="仿宋_GB2312"/>
                <w:bCs/>
                <w:sz w:val="28"/>
                <w:szCs w:val="28"/>
                <w:lang w:eastAsia="zh-CN"/>
              </w:rPr>
              <w:t>主要职能职责：</w:t>
            </w:r>
            <w:r>
              <w:rPr>
                <w:rFonts w:hint="eastAsia" w:ascii="仿宋_GB2312" w:eastAsia="仿宋_GB2312"/>
                <w:sz w:val="28"/>
                <w:szCs w:val="28"/>
                <w:lang w:eastAsia="zh-CN"/>
              </w:rPr>
              <w:t>贯彻执行</w:t>
            </w:r>
            <w:r>
              <w:rPr>
                <w:rFonts w:hint="eastAsia" w:ascii="仿宋_GB2312" w:eastAsia="仿宋_GB2312"/>
                <w:sz w:val="28"/>
                <w:szCs w:val="28"/>
              </w:rPr>
              <w:t>党的路线</w:t>
            </w:r>
            <w:r>
              <w:rPr>
                <w:rFonts w:hint="eastAsia" w:ascii="仿宋_GB2312" w:eastAsia="仿宋_GB2312"/>
                <w:sz w:val="28"/>
                <w:szCs w:val="28"/>
                <w:lang w:eastAsia="zh-CN"/>
              </w:rPr>
              <w:t>和各项</w:t>
            </w:r>
            <w:r>
              <w:rPr>
                <w:rFonts w:hint="eastAsia" w:ascii="仿宋_GB2312" w:eastAsia="仿宋_GB2312"/>
                <w:sz w:val="28"/>
                <w:szCs w:val="28"/>
              </w:rPr>
              <w:t>方针政策</w:t>
            </w:r>
            <w:r>
              <w:rPr>
                <w:rFonts w:hint="eastAsia" w:ascii="仿宋_GB2312" w:eastAsia="仿宋_GB2312"/>
                <w:sz w:val="28"/>
                <w:szCs w:val="28"/>
                <w:lang w:eastAsia="zh-CN"/>
              </w:rPr>
              <w:t>，加强领导班子的组织、思想作风建设和干部队伍的建设</w:t>
            </w:r>
            <w:r>
              <w:rPr>
                <w:rFonts w:hint="eastAsia" w:ascii="仿宋_GB2312" w:eastAsia="仿宋_GB2312"/>
                <w:sz w:val="28"/>
                <w:szCs w:val="28"/>
              </w:rPr>
              <w:t>情况，做好党员教育和组织管理</w:t>
            </w:r>
            <w:r>
              <w:rPr>
                <w:rFonts w:hint="eastAsia" w:ascii="仿宋_GB2312" w:eastAsia="仿宋_GB2312"/>
                <w:sz w:val="28"/>
                <w:szCs w:val="28"/>
                <w:lang w:eastAsia="zh-CN"/>
              </w:rPr>
              <w:t>，</w:t>
            </w:r>
            <w:r>
              <w:rPr>
                <w:rFonts w:hint="eastAsia" w:ascii="仿宋_GB2312" w:eastAsia="仿宋_GB2312"/>
                <w:sz w:val="28"/>
                <w:szCs w:val="28"/>
              </w:rPr>
              <w:t>搞好干部监督、管理，加强干部的考察了解，合理调配和使用干部，大力培训干部，切实提高干部队伍素质。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二）部门（单位）整体支出规模、使用方向和</w:t>
            </w:r>
            <w:r>
              <w:rPr>
                <w:rFonts w:hint="eastAsia" w:ascii="仿宋_GB2312" w:hAnsi="仿宋_GB2312" w:eastAsia="仿宋_GB2312" w:cs="仿宋_GB2312"/>
                <w:bCs/>
                <w:sz w:val="28"/>
                <w:szCs w:val="28"/>
                <w:lang w:eastAsia="zh-CN"/>
              </w:rPr>
              <w:t>主</w:t>
            </w:r>
            <w:r>
              <w:rPr>
                <w:rFonts w:hint="eastAsia" w:ascii="仿宋_GB2312" w:hAnsi="仿宋_GB2312" w:eastAsia="仿宋_GB2312" w:cs="仿宋_GB2312"/>
                <w:bCs/>
                <w:sz w:val="28"/>
                <w:szCs w:val="28"/>
              </w:rPr>
              <w:t>要内容、涉及范围</w:t>
            </w:r>
            <w:r>
              <w:rPr>
                <w:rFonts w:hint="eastAsia" w:ascii="仿宋_GB2312" w:hAnsi="仿宋_GB2312" w:eastAsia="仿宋_GB2312" w:cs="仿宋_GB2312"/>
                <w:bCs/>
                <w:sz w:val="28"/>
                <w:szCs w:val="28"/>
                <w:lang w:eastAsia="zh-CN"/>
              </w:rPr>
              <w:t>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2021年我单位整体支出为800.5万元，基本支出652.7万元，其中人员317.9支出万元，主要用于人员工资及社会保障缴纳等。一般商品服务支出334.8万元，主要用于日常办公开支。项目支出147.78万元，主要用于</w:t>
            </w:r>
            <w:r>
              <w:rPr>
                <w:rFonts w:ascii="仿宋_GB2312" w:hAnsi="仿宋_GB2312" w:eastAsia="仿宋_GB2312" w:cs="仿宋_GB2312"/>
                <w:color w:val="000000"/>
                <w:kern w:val="0"/>
                <w:sz w:val="28"/>
                <w:szCs w:val="28"/>
                <w:lang w:val="en-US" w:eastAsia="zh-CN" w:bidi="ar"/>
              </w:rPr>
              <w:t>引进高校优秀毕业生</w:t>
            </w:r>
            <w:r>
              <w:rPr>
                <w:rFonts w:hint="eastAsia" w:ascii="仿宋_GB2312" w:hAnsi="仿宋_GB2312" w:eastAsia="仿宋_GB2312" w:cs="仿宋_GB2312"/>
                <w:color w:val="000000"/>
                <w:kern w:val="0"/>
                <w:sz w:val="28"/>
                <w:szCs w:val="28"/>
                <w:lang w:val="en-US" w:eastAsia="zh-CN" w:bidi="ar"/>
              </w:rPr>
              <w:t>、高层次和急需紧缺人才引进和</w:t>
            </w:r>
            <w:r>
              <w:rPr>
                <w:rFonts w:ascii="仿宋_GB2312" w:hAnsi="仿宋_GB2312" w:eastAsia="仿宋_GB2312" w:cs="仿宋_GB2312"/>
                <w:color w:val="000000"/>
                <w:kern w:val="0"/>
                <w:sz w:val="28"/>
                <w:szCs w:val="28"/>
                <w:lang w:val="en-US" w:eastAsia="zh-CN" w:bidi="ar"/>
              </w:rPr>
              <w:t>发放人才补贴</w:t>
            </w:r>
            <w:r>
              <w:rPr>
                <w:rFonts w:hint="eastAsia" w:ascii="仿宋_GB2312" w:hAnsi="仿宋_GB2312" w:eastAsia="仿宋_GB2312" w:cs="仿宋_GB2312"/>
                <w:color w:val="000000"/>
                <w:kern w:val="0"/>
                <w:sz w:val="28"/>
                <w:szCs w:val="28"/>
                <w:lang w:val="en-US" w:eastAsia="zh-CN" w:bidi="ar"/>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黑体" w:hAnsi="黑体" w:eastAsia="黑体" w:cs="黑体"/>
                <w:bCs/>
                <w:sz w:val="28"/>
                <w:szCs w:val="28"/>
                <w:lang w:val="en-US" w:eastAsia="zh-CN"/>
              </w:rPr>
            </w:pPr>
            <w:r>
              <w:rPr>
                <w:rFonts w:hint="eastAsia" w:ascii="黑体" w:hAnsi="黑体" w:eastAsia="黑体" w:cs="黑体"/>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（一）基本支出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eastAsia="仿宋_GB2312" w:cs="仿宋_GB2312"/>
                <w:bCs/>
                <w:sz w:val="28"/>
                <w:szCs w:val="28"/>
                <w:lang w:eastAsia="zh-CN"/>
              </w:rPr>
            </w:pPr>
            <w:r>
              <w:rPr>
                <w:rFonts w:hint="eastAsia" w:eastAsia="仿宋_GB2312" w:cs="仿宋_GB2312"/>
                <w:bCs/>
                <w:sz w:val="28"/>
                <w:szCs w:val="28"/>
                <w:lang w:eastAsia="zh-CN"/>
              </w:rPr>
              <w:t>全年实际支出</w:t>
            </w:r>
            <w:r>
              <w:rPr>
                <w:rFonts w:hint="eastAsia" w:eastAsia="仿宋_GB2312" w:cs="仿宋_GB2312"/>
                <w:bCs/>
                <w:sz w:val="28"/>
                <w:szCs w:val="28"/>
                <w:lang w:val="en-US" w:eastAsia="zh-CN"/>
              </w:rPr>
              <w:t>:652.7</w:t>
            </w:r>
            <w:r>
              <w:rPr>
                <w:rFonts w:hint="eastAsia" w:eastAsia="仿宋_GB2312" w:cs="仿宋_GB2312"/>
                <w:bCs/>
                <w:sz w:val="28"/>
                <w:szCs w:val="28"/>
                <w:lang w:eastAsia="zh-CN"/>
              </w:rPr>
              <w:t>万元，其中人员经费支出</w:t>
            </w:r>
            <w:r>
              <w:rPr>
                <w:rFonts w:hint="eastAsia" w:eastAsia="仿宋_GB2312" w:cs="仿宋_GB2312"/>
                <w:bCs/>
                <w:sz w:val="28"/>
                <w:szCs w:val="28"/>
                <w:lang w:val="en-US" w:eastAsia="zh-CN"/>
              </w:rPr>
              <w:t>317.9</w:t>
            </w:r>
            <w:r>
              <w:rPr>
                <w:rFonts w:hint="eastAsia" w:eastAsia="仿宋_GB2312" w:cs="仿宋_GB2312"/>
                <w:bCs/>
                <w:sz w:val="28"/>
                <w:szCs w:val="28"/>
                <w:lang w:eastAsia="zh-CN"/>
              </w:rPr>
              <w:t>万元，公用支出</w:t>
            </w:r>
            <w:r>
              <w:rPr>
                <w:rFonts w:hint="eastAsia" w:eastAsia="仿宋_GB2312" w:cs="仿宋_GB2312"/>
                <w:bCs/>
                <w:sz w:val="28"/>
                <w:szCs w:val="28"/>
                <w:lang w:val="en-US" w:eastAsia="zh-CN"/>
              </w:rPr>
              <w:t>334.8</w:t>
            </w:r>
            <w:r>
              <w:rPr>
                <w:rFonts w:hint="eastAsia" w:eastAsia="仿宋_GB2312" w:cs="仿宋_GB2312"/>
                <w:bCs/>
                <w:sz w:val="28"/>
                <w:szCs w:val="28"/>
                <w:lang w:eastAsia="zh-CN"/>
              </w:rPr>
              <w:t>万元。其中三公经费支出为</w:t>
            </w:r>
            <w:r>
              <w:rPr>
                <w:rFonts w:hint="eastAsia" w:eastAsia="仿宋_GB2312" w:cs="仿宋_GB2312"/>
                <w:bCs/>
                <w:sz w:val="28"/>
                <w:szCs w:val="28"/>
                <w:lang w:val="en-US" w:eastAsia="zh-CN"/>
              </w:rPr>
              <w:t>0.88</w:t>
            </w:r>
            <w:r>
              <w:rPr>
                <w:rFonts w:hint="eastAsia" w:eastAsia="仿宋_GB2312" w:cs="仿宋_GB2312"/>
                <w:bCs/>
                <w:sz w:val="28"/>
                <w:szCs w:val="28"/>
                <w:lang w:eastAsia="zh-CN"/>
              </w:rPr>
              <w:t>万元，全年收支平衡。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2021年专项资金共投入147.8万元，其中年初预算安排150万元。</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sz w:val="28"/>
                <w:szCs w:val="28"/>
              </w:rPr>
            </w:pPr>
            <w:r>
              <w:rPr>
                <w:rFonts w:hint="eastAsia" w:ascii="仿宋_GB2312" w:hAnsi="仿宋_GB2312" w:eastAsia="仿宋_GB2312" w:cs="仿宋_GB2312"/>
                <w:bCs/>
                <w:sz w:val="28"/>
                <w:szCs w:val="28"/>
                <w:lang w:val="en-US" w:eastAsia="zh-CN"/>
              </w:rPr>
              <w:t>2021年专项资金共投入147.8万元，其中年初预算安排150万元，主要用于</w:t>
            </w:r>
            <w:r>
              <w:rPr>
                <w:rFonts w:ascii="仿宋_GB2312" w:hAnsi="仿宋_GB2312" w:eastAsia="仿宋_GB2312" w:cs="仿宋_GB2312"/>
                <w:color w:val="000000"/>
                <w:kern w:val="0"/>
                <w:sz w:val="28"/>
                <w:szCs w:val="28"/>
                <w:lang w:val="en-US" w:eastAsia="zh-CN" w:bidi="ar"/>
              </w:rPr>
              <w:t>引进高校优秀毕业生</w:t>
            </w:r>
            <w:r>
              <w:rPr>
                <w:rFonts w:hint="eastAsia" w:ascii="仿宋_GB2312" w:hAnsi="仿宋_GB2312" w:eastAsia="仿宋_GB2312" w:cs="仿宋_GB2312"/>
                <w:color w:val="000000"/>
                <w:kern w:val="0"/>
                <w:sz w:val="28"/>
                <w:szCs w:val="28"/>
                <w:lang w:val="en-US" w:eastAsia="zh-CN" w:bidi="ar"/>
              </w:rPr>
              <w:t>、高层次、急需紧缺人才的引进和</w:t>
            </w:r>
            <w:r>
              <w:rPr>
                <w:rFonts w:ascii="仿宋_GB2312" w:hAnsi="仿宋_GB2312" w:eastAsia="仿宋_GB2312" w:cs="仿宋_GB2312"/>
                <w:color w:val="000000"/>
                <w:kern w:val="0"/>
                <w:sz w:val="28"/>
                <w:szCs w:val="28"/>
                <w:lang w:val="en-US" w:eastAsia="zh-CN" w:bidi="ar"/>
              </w:rPr>
              <w:t>发放人才补贴</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本着专款专用的原则，严格执行项目资金批准的使用计划和项目批复内容，不擅自调项、扩项、挪用。资金拨付严格执行财务制度，落实审核程序。</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（一）专项组织情况分</w:t>
            </w:r>
            <w:r>
              <w:rPr>
                <w:rFonts w:hint="eastAsia" w:ascii="仿宋_GB2312" w:hAnsi="仿宋_GB2312" w:eastAsia="仿宋_GB2312" w:cs="仿宋_GB2312"/>
                <w:bCs/>
                <w:sz w:val="28"/>
                <w:szCs w:val="28"/>
                <w:lang w:eastAsia="zh-CN"/>
              </w:rPr>
              <w:t>分析：严格执行有关规定，专款专用，按项目实施计划的进度进行资金拨付，无截留、无挪用等现象。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hint="eastAsia" w:ascii="仿宋_GB2312" w:hAnsi="仿宋_GB2312" w:eastAsia="仿宋_GB2312" w:cs="仿宋_GB2312"/>
                <w:bCs/>
                <w:sz w:val="28"/>
                <w:szCs w:val="28"/>
                <w:lang w:eastAsia="zh-CN"/>
              </w:rPr>
              <w:t>：在使用专项资金时，严格执行专项资金使用制度和财务制度，同时对资金的使用流程进行监督，定时检查资金使用情况。</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sz w:val="28"/>
                <w:szCs w:val="28"/>
              </w:rPr>
            </w:pPr>
            <w:r>
              <w:rPr>
                <w:rFonts w:hint="eastAsia" w:eastAsia="仿宋_GB2312" w:cs="仿宋_GB2312"/>
                <w:bCs/>
                <w:sz w:val="28"/>
                <w:szCs w:val="28"/>
                <w:lang w:val="en-US" w:eastAsia="zh-CN"/>
              </w:rPr>
              <w:t>2021年，我单位严格按照年初预算进行部门整体支出。在支出过程中，。尤其在各类专项经费支出上，我们严格执行有关规定，能严格各项规章制度。制定详细方案，严格按方案组织实施，并加强了监督，我们严格执行有关规定，</w:t>
            </w:r>
            <w:r>
              <w:rPr>
                <w:rFonts w:hint="eastAsia" w:ascii="仿宋_GB2312" w:hAnsi="仿宋_GB2312" w:eastAsia="仿宋_GB2312" w:cs="仿宋_GB2312"/>
                <w:bCs/>
                <w:sz w:val="28"/>
                <w:szCs w:val="28"/>
                <w:lang w:eastAsia="zh-CN"/>
              </w:rPr>
              <w:t>专款专用，严格执行项目资金批准的使用计划和项目批复内容，不擅自调项、扩项、挪用等现像。实现了现有预算、后有执行、“用钱必问效、无效必问责”的常态。资金拨付严格执行财务制度，落实审核程序</w:t>
            </w:r>
            <w:r>
              <w:rPr>
                <w:rFonts w:ascii="仿宋_GB2312" w:hAnsi="仿宋_GB2312" w:eastAsia="仿宋_GB2312" w:cs="仿宋_GB2312"/>
                <w:color w:val="000000"/>
                <w:kern w:val="0"/>
                <w:sz w:val="28"/>
                <w:szCs w:val="28"/>
                <w:lang w:val="en-US" w:eastAsia="zh-CN" w:bidi="ar"/>
              </w:rPr>
              <w:t>，要求组工干部在干部选拔任用上严格依法依规、坚持公平公正，做到让县委满意、让干部服气、让群众称道</w:t>
            </w:r>
            <w:r>
              <w:rPr>
                <w:rFonts w:hint="eastAsia" w:ascii="仿宋_GB2312" w:hAnsi="仿宋_GB2312" w:eastAsia="仿宋_GB2312" w:cs="仿宋_GB2312"/>
                <w:color w:val="000000"/>
                <w:kern w:val="0"/>
                <w:sz w:val="28"/>
                <w:szCs w:val="28"/>
                <w:lang w:val="en-US" w:eastAsia="zh-CN" w:bidi="ar"/>
              </w:rPr>
              <w:t>。</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lang w:val="en-US" w:eastAsia="zh-CN"/>
              </w:rPr>
            </w:pPr>
            <w:r>
              <w:rPr>
                <w:rFonts w:hint="eastAsia" w:ascii="黑体" w:hAnsi="黑体" w:eastAsia="黑体" w:cs="黑体"/>
                <w:bCs/>
                <w:sz w:val="28"/>
                <w:szCs w:val="28"/>
              </w:rPr>
              <w:t>五、存在的主要问题</w:t>
            </w:r>
            <w:r>
              <w:rPr>
                <w:rFonts w:hint="eastAsia" w:ascii="黑体" w:hAnsi="黑体" w:eastAsia="黑体" w:cs="黑体"/>
                <w:bCs/>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一是进一步细化预算编制工作，认真做好预算的编制；</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二是财务监督管理机制还有待加强。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一是科学合理编制预算，严格执行预算；</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eastAsia="楷体_GB2312"/>
                <w:bCs/>
                <w:sz w:val="28"/>
                <w:szCs w:val="28"/>
                <w:lang w:val="en-US" w:eastAsia="zh-CN"/>
              </w:rPr>
            </w:pPr>
            <w:r>
              <w:rPr>
                <w:rFonts w:hint="eastAsia" w:ascii="仿宋" w:hAnsi="仿宋" w:eastAsia="仿宋" w:cs="仿宋"/>
                <w:bCs/>
                <w:sz w:val="28"/>
                <w:szCs w:val="28"/>
                <w:lang w:val="en-US" w:eastAsia="zh-CN"/>
              </w:rPr>
              <w:t>二是严格加强财务管理，严格财务审核。</w:t>
            </w:r>
          </w:p>
        </w:tc>
      </w:tr>
    </w:tbl>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lang w:eastAsia="zh-CN"/>
        </w:rPr>
      </w:pPr>
      <w:r>
        <w:rPr>
          <w:rFonts w:hint="eastAsia" w:eastAsia="仿宋_GB2312"/>
          <w:sz w:val="32"/>
          <w:szCs w:val="32"/>
        </w:rPr>
        <w:t>评价类型：项目实施过程评价□   项目完成结果评价</w:t>
      </w:r>
      <w:r>
        <w:rPr>
          <w:rFonts w:hint="eastAsia" w:eastAsia="仿宋_GB2312"/>
          <w:sz w:val="32"/>
          <w:szCs w:val="32"/>
          <w:lang w:eastAsia="zh-CN"/>
        </w:rPr>
        <w:t>☑</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人才项目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县委人才办</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rPr>
        <w:t xml:space="preserve"> </w:t>
      </w:r>
      <w:r>
        <w:rPr>
          <w:rFonts w:hint="eastAsia" w:eastAsia="仿宋_GB2312"/>
          <w:sz w:val="32"/>
          <w:u w:val="single"/>
          <w:lang w:eastAsia="zh-CN"/>
        </w:rPr>
        <w:t>县委组织部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w:t>
      </w:r>
      <w:r>
        <w:rPr>
          <w:rFonts w:hint="eastAsia" w:eastAsia="仿宋_GB2312"/>
          <w:sz w:val="32"/>
          <w:lang w:val="en-US" w:eastAsia="zh-CN"/>
        </w:rPr>
        <w:t>12</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95"/>
        <w:gridCol w:w="1767"/>
        <w:gridCol w:w="370"/>
        <w:gridCol w:w="306"/>
        <w:gridCol w:w="264"/>
        <w:gridCol w:w="900"/>
        <w:gridCol w:w="183"/>
        <w:gridCol w:w="308"/>
        <w:gridCol w:w="287"/>
        <w:gridCol w:w="610"/>
        <w:gridCol w:w="426"/>
        <w:gridCol w:w="409"/>
        <w:gridCol w:w="59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582" w:type="dxa"/>
            <w:gridSpan w:val="17"/>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5"/>
            <w:noWrap w:val="0"/>
            <w:vAlign w:val="center"/>
          </w:tcPr>
          <w:p>
            <w:pPr>
              <w:rPr>
                <w:rFonts w:hint="eastAsia" w:eastAsia="仿宋_GB2312"/>
                <w:sz w:val="24"/>
                <w:lang w:eastAsia="zh-CN"/>
              </w:rPr>
            </w:pPr>
            <w:r>
              <w:rPr>
                <w:rFonts w:hint="eastAsia" w:eastAsia="仿宋_GB2312"/>
                <w:sz w:val="24"/>
                <w:lang w:eastAsia="zh-CN"/>
              </w:rPr>
              <w:t>郭辉</w:t>
            </w:r>
          </w:p>
        </w:tc>
        <w:tc>
          <w:tcPr>
            <w:tcW w:w="1347" w:type="dxa"/>
            <w:gridSpan w:val="3"/>
            <w:noWrap w:val="0"/>
            <w:vAlign w:val="center"/>
          </w:tcPr>
          <w:p>
            <w:pPr>
              <w:rPr>
                <w:rFonts w:hint="eastAsia" w:eastAsia="仿宋_GB2312"/>
                <w:sz w:val="24"/>
              </w:rPr>
            </w:pPr>
            <w:r>
              <w:rPr>
                <w:rFonts w:hint="eastAsia" w:eastAsia="仿宋_GB2312"/>
                <w:sz w:val="24"/>
              </w:rPr>
              <w:t>联系电话</w:t>
            </w:r>
          </w:p>
        </w:tc>
        <w:tc>
          <w:tcPr>
            <w:tcW w:w="3333" w:type="dxa"/>
            <w:gridSpan w:val="7"/>
            <w:noWrap w:val="0"/>
            <w:vAlign w:val="center"/>
          </w:tcPr>
          <w:p>
            <w:pPr>
              <w:rPr>
                <w:rFonts w:hint="default" w:eastAsia="仿宋_GB2312"/>
                <w:sz w:val="24"/>
                <w:lang w:val="en-US" w:eastAsia="zh-CN"/>
              </w:rPr>
            </w:pPr>
            <w:r>
              <w:rPr>
                <w:rFonts w:hint="eastAsia" w:eastAsia="仿宋_GB2312"/>
                <w:sz w:val="24"/>
                <w:lang w:val="en-US" w:eastAsia="zh-CN"/>
              </w:rPr>
              <w:t>4188382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5"/>
            <w:noWrap w:val="0"/>
            <w:vAlign w:val="center"/>
          </w:tcPr>
          <w:p>
            <w:pPr>
              <w:rPr>
                <w:rFonts w:hint="eastAsia" w:eastAsia="仿宋_GB2312"/>
                <w:sz w:val="24"/>
              </w:rPr>
            </w:pPr>
          </w:p>
        </w:tc>
        <w:tc>
          <w:tcPr>
            <w:tcW w:w="1347" w:type="dxa"/>
            <w:gridSpan w:val="3"/>
            <w:noWrap w:val="0"/>
            <w:vAlign w:val="center"/>
          </w:tcPr>
          <w:p>
            <w:pPr>
              <w:rPr>
                <w:rFonts w:hint="eastAsia" w:eastAsia="仿宋_GB2312"/>
                <w:sz w:val="24"/>
              </w:rPr>
            </w:pPr>
            <w:r>
              <w:rPr>
                <w:rFonts w:hint="eastAsia" w:eastAsia="仿宋_GB2312"/>
                <w:sz w:val="24"/>
              </w:rPr>
              <w:t>邮  编</w:t>
            </w:r>
          </w:p>
        </w:tc>
        <w:tc>
          <w:tcPr>
            <w:tcW w:w="3333" w:type="dxa"/>
            <w:gridSpan w:val="7"/>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5"/>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97"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500</w:t>
            </w:r>
          </w:p>
        </w:tc>
        <w:tc>
          <w:tcPr>
            <w:tcW w:w="176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676"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150</w:t>
            </w:r>
          </w:p>
        </w:tc>
        <w:tc>
          <w:tcPr>
            <w:tcW w:w="1655"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97" w:type="dxa"/>
            <w:gridSpan w:val="2"/>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147.78</w:t>
            </w:r>
          </w:p>
        </w:tc>
        <w:tc>
          <w:tcPr>
            <w:tcW w:w="1432"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97" w:type="dxa"/>
            <w:gridSpan w:val="2"/>
            <w:tcBorders>
              <w:bottom w:val="single" w:color="auto" w:sz="4" w:space="0"/>
            </w:tcBorders>
            <w:noWrap w:val="0"/>
            <w:vAlign w:val="center"/>
          </w:tcPr>
          <w:p>
            <w:pPr>
              <w:rPr>
                <w:rFonts w:hint="eastAsia" w:eastAsia="仿宋_GB2312"/>
                <w:spacing w:val="-6"/>
                <w:sz w:val="24"/>
              </w:rPr>
            </w:pPr>
          </w:p>
        </w:tc>
        <w:tc>
          <w:tcPr>
            <w:tcW w:w="1767"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676" w:type="dxa"/>
            <w:gridSpan w:val="2"/>
            <w:tcBorders>
              <w:bottom w:val="single" w:color="auto" w:sz="4" w:space="0"/>
            </w:tcBorders>
            <w:noWrap w:val="0"/>
            <w:vAlign w:val="center"/>
          </w:tcPr>
          <w:p>
            <w:pPr>
              <w:rPr>
                <w:rFonts w:hint="eastAsia" w:eastAsia="仿宋_GB2312"/>
                <w:spacing w:val="-6"/>
                <w:sz w:val="24"/>
              </w:rPr>
            </w:pPr>
          </w:p>
        </w:tc>
        <w:tc>
          <w:tcPr>
            <w:tcW w:w="1655" w:type="dxa"/>
            <w:gridSpan w:val="4"/>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97" w:type="dxa"/>
            <w:gridSpan w:val="2"/>
            <w:tcBorders>
              <w:bottom w:val="single" w:color="auto" w:sz="4" w:space="0"/>
            </w:tcBorders>
            <w:noWrap w:val="0"/>
            <w:vAlign w:val="center"/>
          </w:tcPr>
          <w:p>
            <w:pPr>
              <w:rPr>
                <w:rFonts w:hint="eastAsia" w:eastAsia="仿宋_GB2312"/>
                <w:spacing w:val="-6"/>
                <w:sz w:val="24"/>
              </w:rPr>
            </w:pPr>
          </w:p>
        </w:tc>
        <w:tc>
          <w:tcPr>
            <w:tcW w:w="1432"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97" w:type="dxa"/>
            <w:gridSpan w:val="2"/>
            <w:tcBorders>
              <w:bottom w:val="single" w:color="auto" w:sz="4" w:space="0"/>
            </w:tcBorders>
            <w:noWrap w:val="0"/>
            <w:vAlign w:val="center"/>
          </w:tcPr>
          <w:p>
            <w:pPr>
              <w:rPr>
                <w:rFonts w:hint="eastAsia" w:eastAsia="仿宋_GB2312"/>
                <w:sz w:val="24"/>
              </w:rPr>
            </w:pPr>
          </w:p>
        </w:tc>
        <w:tc>
          <w:tcPr>
            <w:tcW w:w="1767"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76" w:type="dxa"/>
            <w:gridSpan w:val="2"/>
            <w:tcBorders>
              <w:bottom w:val="single" w:color="auto" w:sz="4" w:space="0"/>
            </w:tcBorders>
            <w:noWrap w:val="0"/>
            <w:vAlign w:val="center"/>
          </w:tcPr>
          <w:p>
            <w:pPr>
              <w:rPr>
                <w:rFonts w:hint="eastAsia" w:eastAsia="仿宋_GB2312"/>
                <w:sz w:val="24"/>
              </w:rPr>
            </w:pPr>
          </w:p>
        </w:tc>
        <w:tc>
          <w:tcPr>
            <w:tcW w:w="1655" w:type="dxa"/>
            <w:gridSpan w:val="4"/>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97" w:type="dxa"/>
            <w:gridSpan w:val="2"/>
            <w:tcBorders>
              <w:bottom w:val="single" w:color="auto" w:sz="4" w:space="0"/>
            </w:tcBorders>
            <w:noWrap w:val="0"/>
            <w:vAlign w:val="center"/>
          </w:tcPr>
          <w:p>
            <w:pPr>
              <w:rPr>
                <w:rFonts w:hint="eastAsia" w:eastAsia="仿宋_GB2312"/>
                <w:sz w:val="24"/>
              </w:rPr>
            </w:pPr>
          </w:p>
        </w:tc>
        <w:tc>
          <w:tcPr>
            <w:tcW w:w="1432"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7"/>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支出内容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实际支出数</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会计凭证号</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引进人才新政宣教手册</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0.66</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5.32#</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eastAsia="zh-CN"/>
              </w:rPr>
              <w:t>校园招聘面试考务费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8.25</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5.32#</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eastAsia="zh-CN"/>
              </w:rPr>
              <w:t>高层次和急需紧缺人才经费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4.36</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6.7#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val="en-US" w:eastAsia="zh-CN"/>
              </w:rPr>
              <w:t>2020年度</w:t>
            </w:r>
            <w:r>
              <w:rPr>
                <w:rFonts w:hint="eastAsia" w:eastAsia="仿宋_GB2312"/>
                <w:sz w:val="24"/>
                <w:lang w:eastAsia="zh-CN"/>
              </w:rPr>
              <w:t>人才补贴经费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24.52</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6.7#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2020年度</w:t>
            </w:r>
            <w:r>
              <w:rPr>
                <w:rFonts w:hint="eastAsia" w:eastAsia="仿宋_GB2312"/>
                <w:sz w:val="24"/>
                <w:lang w:eastAsia="zh-CN"/>
              </w:rPr>
              <w:t>人才补贴经费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0.32</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8.10#</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eastAsia="zh-CN"/>
              </w:rPr>
            </w:pPr>
            <w:r>
              <w:rPr>
                <w:rFonts w:hint="eastAsia" w:eastAsia="仿宋_GB2312"/>
                <w:sz w:val="24"/>
                <w:lang w:eastAsia="zh-CN"/>
              </w:rPr>
              <w:t>定向培养紧缺专业人才学费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17</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9.7#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eastAsia="zh-CN"/>
              </w:rPr>
              <w:t>定向培养对象毕业培训费</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8</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val="en-US" w:eastAsia="zh-CN"/>
              </w:rPr>
            </w:pPr>
            <w:r>
              <w:rPr>
                <w:rFonts w:hint="eastAsia" w:eastAsia="仿宋_GB2312"/>
                <w:sz w:val="24"/>
                <w:lang w:val="en-US" w:eastAsia="zh-CN"/>
              </w:rPr>
              <w:t>9.7#</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县派科技特派员补助、名医、名师第一年奖金</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13.2</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val="en-US" w:eastAsia="zh-CN"/>
              </w:rPr>
            </w:pPr>
            <w:r>
              <w:rPr>
                <w:rFonts w:hint="eastAsia" w:eastAsia="仿宋_GB2312"/>
                <w:sz w:val="24"/>
                <w:lang w:val="en-US" w:eastAsia="zh-CN"/>
              </w:rPr>
              <w:t>11.23#</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 xml:space="preserve">2021年度人才补贴                                                                                                                                                                                                                                                                                                                                                                                                                                                </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sz w:val="24"/>
                <w:lang w:val="en-US" w:eastAsia="zh-CN"/>
              </w:rPr>
            </w:pPr>
            <w:r>
              <w:rPr>
                <w:rFonts w:hint="eastAsia" w:eastAsia="仿宋_GB2312"/>
                <w:sz w:val="24"/>
                <w:lang w:val="en-US" w:eastAsia="zh-CN"/>
              </w:rPr>
              <w:t>71.47</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12.32#</w:t>
            </w: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166"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4"/>
              </w:rPr>
            </w:pPr>
            <w:r>
              <w:rPr>
                <w:rFonts w:hint="eastAsia" w:eastAsia="仿宋_GB2312"/>
                <w:sz w:val="24"/>
              </w:rPr>
              <w:t>支出合计</w:t>
            </w:r>
          </w:p>
        </w:tc>
        <w:tc>
          <w:tcPr>
            <w:tcW w:w="1678"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eastAsia="仿宋_GB2312"/>
                <w:b/>
                <w:sz w:val="24"/>
                <w:lang w:val="en-US" w:eastAsia="zh-CN"/>
              </w:rPr>
            </w:pPr>
            <w:r>
              <w:rPr>
                <w:rFonts w:hint="eastAsia" w:eastAsia="仿宋_GB2312"/>
                <w:b/>
                <w:sz w:val="24"/>
                <w:lang w:val="en-US" w:eastAsia="zh-CN"/>
              </w:rPr>
              <w:t>147.78</w:t>
            </w:r>
          </w:p>
        </w:tc>
        <w:tc>
          <w:tcPr>
            <w:tcW w:w="1445" w:type="dxa"/>
            <w:gridSpan w:val="3"/>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4"/>
              </w:rPr>
            </w:pPr>
          </w:p>
        </w:tc>
        <w:tc>
          <w:tcPr>
            <w:tcW w:w="1293"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7"/>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84"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25" w:type="dxa"/>
            <w:gridSpan w:val="6"/>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84" w:type="dxa"/>
            <w:gridSpan w:val="10"/>
            <w:tcBorders>
              <w:bottom w:val="single" w:color="auto" w:sz="4" w:space="0"/>
            </w:tcBorders>
            <w:noWrap w:val="0"/>
            <w:vAlign w:val="center"/>
          </w:tcPr>
          <w:p>
            <w:pPr>
              <w:spacing w:line="240" w:lineRule="auto"/>
              <w:ind w:left="0" w:firstLine="0"/>
              <w:jc w:val="both"/>
              <w:rPr>
                <w:rFonts w:hint="eastAsia" w:ascii="仿宋" w:hAnsi="仿宋" w:eastAsia="仿宋" w:cs="仿宋"/>
                <w:sz w:val="21"/>
                <w:szCs w:val="21"/>
              </w:rPr>
            </w:pPr>
            <w:r>
              <w:rPr>
                <w:rFonts w:hint="eastAsia" w:ascii="仿宋" w:hAnsi="仿宋" w:eastAsia="仿宋" w:cs="仿宋"/>
                <w:color w:val="000000"/>
                <w:sz w:val="21"/>
                <w:szCs w:val="21"/>
              </w:rPr>
              <w:t>目标1：研究和指导</w:t>
            </w:r>
            <w:r>
              <w:rPr>
                <w:rFonts w:hint="eastAsia" w:ascii="仿宋" w:hAnsi="仿宋" w:eastAsia="仿宋" w:cs="仿宋"/>
                <w:color w:val="000000"/>
                <w:sz w:val="21"/>
                <w:szCs w:val="21"/>
                <w:lang w:eastAsia="zh-CN"/>
              </w:rPr>
              <w:t>人才队伍</w:t>
            </w:r>
            <w:r>
              <w:rPr>
                <w:rFonts w:hint="eastAsia" w:ascii="仿宋" w:hAnsi="仿宋" w:eastAsia="仿宋" w:cs="仿宋"/>
                <w:color w:val="000000"/>
                <w:sz w:val="21"/>
                <w:szCs w:val="21"/>
              </w:rPr>
              <w:t>建设</w:t>
            </w:r>
          </w:p>
          <w:p>
            <w:pPr>
              <w:spacing w:line="240" w:lineRule="auto"/>
              <w:ind w:left="0" w:firstLine="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目标2：组织好</w:t>
            </w:r>
            <w:r>
              <w:rPr>
                <w:rFonts w:hint="eastAsia" w:ascii="仿宋" w:hAnsi="仿宋" w:eastAsia="仿宋" w:cs="仿宋"/>
                <w:color w:val="000000"/>
                <w:sz w:val="21"/>
                <w:szCs w:val="21"/>
                <w:lang w:eastAsia="zh-CN"/>
              </w:rPr>
              <w:t>人才引进工作</w:t>
            </w:r>
          </w:p>
          <w:p>
            <w:pPr>
              <w:spacing w:line="240" w:lineRule="auto"/>
              <w:ind w:left="0" w:firstLine="0"/>
              <w:jc w:val="both"/>
              <w:rPr>
                <w:rFonts w:hint="eastAsia" w:ascii="仿宋" w:hAnsi="仿宋" w:eastAsia="仿宋" w:cs="仿宋"/>
                <w:sz w:val="21"/>
                <w:szCs w:val="21"/>
              </w:rPr>
            </w:pPr>
            <w:r>
              <w:rPr>
                <w:rFonts w:hint="eastAsia" w:ascii="仿宋" w:hAnsi="仿宋" w:eastAsia="仿宋" w:cs="仿宋"/>
                <w:color w:val="000000"/>
                <w:sz w:val="21"/>
                <w:szCs w:val="21"/>
              </w:rPr>
              <w:t>目标3：做好人才培育</w:t>
            </w:r>
            <w:r>
              <w:rPr>
                <w:rFonts w:hint="eastAsia" w:ascii="仿宋" w:hAnsi="仿宋" w:eastAsia="仿宋" w:cs="仿宋"/>
                <w:color w:val="000000"/>
                <w:sz w:val="21"/>
                <w:szCs w:val="21"/>
                <w:lang w:eastAsia="zh-CN"/>
              </w:rPr>
              <w:t>、宣传</w:t>
            </w:r>
            <w:r>
              <w:rPr>
                <w:rFonts w:hint="eastAsia" w:ascii="仿宋" w:hAnsi="仿宋" w:eastAsia="仿宋" w:cs="仿宋"/>
                <w:color w:val="000000"/>
                <w:sz w:val="21"/>
                <w:szCs w:val="21"/>
              </w:rPr>
              <w:t>工作</w:t>
            </w:r>
          </w:p>
          <w:p>
            <w:pPr>
              <w:jc w:val="both"/>
              <w:rPr>
                <w:rFonts w:hint="eastAsia" w:eastAsia="仿宋"/>
                <w:b/>
                <w:sz w:val="24"/>
                <w:lang w:eastAsia="zh-CN"/>
              </w:rPr>
            </w:pPr>
            <w:r>
              <w:rPr>
                <w:rFonts w:hint="eastAsia" w:ascii="仿宋" w:hAnsi="仿宋" w:eastAsia="仿宋" w:cs="仿宋"/>
                <w:color w:val="000000"/>
                <w:sz w:val="21"/>
                <w:szCs w:val="21"/>
              </w:rPr>
              <w:t>目标4：负责</w:t>
            </w:r>
            <w:r>
              <w:rPr>
                <w:rFonts w:hint="eastAsia" w:ascii="仿宋" w:hAnsi="仿宋" w:eastAsia="仿宋" w:cs="仿宋"/>
                <w:color w:val="000000"/>
                <w:sz w:val="21"/>
                <w:szCs w:val="21"/>
                <w:lang w:eastAsia="zh-CN"/>
              </w:rPr>
              <w:t>发放人才补贴</w:t>
            </w:r>
          </w:p>
        </w:tc>
        <w:tc>
          <w:tcPr>
            <w:tcW w:w="3025" w:type="dxa"/>
            <w:gridSpan w:val="6"/>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b/>
                <w:sz w:val="24"/>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86" w:type="dxa"/>
            <w:gridSpan w:val="3"/>
            <w:noWrap w:val="0"/>
            <w:vAlign w:val="center"/>
          </w:tcPr>
          <w:p>
            <w:pPr>
              <w:jc w:val="center"/>
              <w:rPr>
                <w:rFonts w:hint="eastAsia" w:eastAsia="仿宋_GB2312"/>
                <w:sz w:val="24"/>
              </w:rPr>
            </w:pPr>
            <w:r>
              <w:rPr>
                <w:rFonts w:hint="eastAsia" w:eastAsia="仿宋_GB2312"/>
                <w:sz w:val="24"/>
              </w:rPr>
              <w:t>一级指标</w:t>
            </w:r>
          </w:p>
        </w:tc>
        <w:tc>
          <w:tcPr>
            <w:tcW w:w="176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814" w:type="dxa"/>
            <w:gridSpan w:val="5"/>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840" w:type="dxa"/>
            <w:gridSpan w:val="4"/>
            <w:tcBorders>
              <w:bottom w:val="single" w:color="auto" w:sz="4" w:space="0"/>
            </w:tcBorders>
            <w:noWrap w:val="0"/>
            <w:vAlign w:val="center"/>
          </w:tcPr>
          <w:p>
            <w:pPr>
              <w:spacing w:line="360" w:lineRule="exact"/>
              <w:jc w:val="center"/>
              <w:rPr>
                <w:rFonts w:hint="eastAsia" w:eastAsia="仿宋"/>
                <w:sz w:val="24"/>
                <w:lang w:eastAsia="zh-CN"/>
              </w:rPr>
            </w:pPr>
            <w:r>
              <w:rPr>
                <w:rFonts w:hint="eastAsia" w:ascii="仿宋" w:hAnsi="仿宋" w:eastAsia="仿宋" w:cs="仿宋"/>
                <w:color w:val="000000"/>
                <w:sz w:val="18"/>
                <w:szCs w:val="18"/>
                <w:lang w:eastAsia="zh-CN"/>
              </w:rPr>
              <w:t>专业技术人才总量</w:t>
            </w:r>
          </w:p>
        </w:tc>
        <w:tc>
          <w:tcPr>
            <w:tcW w:w="1814" w:type="dxa"/>
            <w:gridSpan w:val="5"/>
            <w:tcBorders>
              <w:bottom w:val="single" w:color="auto" w:sz="4" w:space="0"/>
            </w:tcBorders>
            <w:noWrap w:val="0"/>
            <w:vAlign w:val="center"/>
          </w:tcPr>
          <w:p>
            <w:pPr>
              <w:jc w:val="center"/>
              <w:rPr>
                <w:rFonts w:hint="eastAsia" w:eastAsia="仿宋_GB2312"/>
                <w:sz w:val="24"/>
                <w:lang w:eastAsia="zh-CN"/>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7000人</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 w:hAnsi="仿宋" w:eastAsia="仿宋" w:cs="仿宋"/>
                <w:color w:val="000000"/>
                <w:sz w:val="18"/>
                <w:szCs w:val="18"/>
                <w:lang w:val="en-US" w:eastAsia="zh-CN"/>
              </w:rPr>
              <w:t>人才政策宣教手册</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ascii="仿宋" w:hAnsi="仿宋" w:eastAsia="仿宋" w:cs="仿宋"/>
                <w:color w:val="000000"/>
                <w:sz w:val="18"/>
                <w:szCs w:val="18"/>
                <w:lang w:val="en-US" w:eastAsia="zh-CN"/>
              </w:rPr>
              <w:t>≥10000份</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840" w:type="dxa"/>
            <w:gridSpan w:val="4"/>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仿宋" w:hAnsi="仿宋" w:eastAsia="仿宋" w:cs="仿宋"/>
                <w:color w:val="000000"/>
                <w:sz w:val="18"/>
                <w:szCs w:val="18"/>
                <w:lang w:val="en-US" w:eastAsia="zh-CN"/>
              </w:rPr>
              <w:t>人才补贴发放率</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人才政策知晓率</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ascii="仿宋" w:hAnsi="仿宋" w:eastAsia="仿宋" w:cs="仿宋"/>
                <w:color w:val="000000"/>
                <w:sz w:val="18"/>
                <w:szCs w:val="18"/>
                <w:lang w:val="en-US" w:eastAsia="zh-CN"/>
              </w:rPr>
              <w:t>≥</w:t>
            </w:r>
            <w:r>
              <w:rPr>
                <w:rFonts w:hint="eastAsia" w:eastAsia="仿宋_GB2312"/>
                <w:sz w:val="24"/>
                <w:lang w:val="en-US" w:eastAsia="zh-CN"/>
              </w:rPr>
              <w:t>95%</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95.82%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资金到位时效</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任务完成时间</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2021.12</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840" w:type="dxa"/>
            <w:gridSpan w:val="4"/>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预算控制数</w:t>
            </w:r>
          </w:p>
        </w:tc>
        <w:tc>
          <w:tcPr>
            <w:tcW w:w="1814" w:type="dxa"/>
            <w:gridSpan w:val="5"/>
            <w:noWrap w:val="0"/>
            <w:vAlign w:val="center"/>
          </w:tcPr>
          <w:p>
            <w:pPr>
              <w:jc w:val="center"/>
              <w:rPr>
                <w:rFonts w:hint="default" w:eastAsia="仿宋_GB2312"/>
                <w:sz w:val="24"/>
                <w:lang w:val="en-US" w:eastAsia="zh-CN"/>
              </w:rPr>
            </w:pPr>
            <w:r>
              <w:rPr>
                <w:rFonts w:hint="eastAsia" w:eastAsia="仿宋_GB2312"/>
                <w:sz w:val="24"/>
                <w:lang w:val="en-US" w:eastAsia="zh-CN"/>
              </w:rPr>
              <w:t>500万</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带动就业</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150人</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带动产业链情况</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24"/>
                <w:szCs w:val="24"/>
              </w:rPr>
              <w:t>健康发展</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24"/>
                <w:szCs w:val="24"/>
              </w:rPr>
              <w:t>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人才增长率</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ascii="仿宋" w:hAnsi="仿宋" w:eastAsia="仿宋" w:cs="仿宋"/>
                <w:color w:val="000000"/>
                <w:sz w:val="18"/>
                <w:szCs w:val="18"/>
                <w:lang w:val="en-US" w:eastAsia="zh-CN"/>
              </w:rPr>
              <w:t>≥</w:t>
            </w:r>
            <w:r>
              <w:rPr>
                <w:rFonts w:hint="eastAsia" w:eastAsia="仿宋_GB2312"/>
                <w:sz w:val="24"/>
                <w:lang w:val="en-US" w:eastAsia="zh-CN"/>
              </w:rPr>
              <w:t>5%</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ascii="仿宋" w:hAnsi="仿宋" w:eastAsia="仿宋" w:cs="仿宋"/>
                <w:color w:val="000000"/>
                <w:sz w:val="18"/>
                <w:szCs w:val="18"/>
                <w:lang w:eastAsia="zh-CN"/>
              </w:rPr>
            </w:pPr>
            <w:r>
              <w:rPr>
                <w:rFonts w:hint="eastAsia" w:ascii="仿宋" w:hAnsi="仿宋" w:eastAsia="仿宋" w:cs="仿宋"/>
                <w:color w:val="000000"/>
                <w:sz w:val="18"/>
                <w:szCs w:val="18"/>
                <w:lang w:eastAsia="zh-CN"/>
              </w:rPr>
              <w:t>高技能人才总数</w:t>
            </w:r>
          </w:p>
        </w:tc>
        <w:tc>
          <w:tcPr>
            <w:tcW w:w="1814" w:type="dxa"/>
            <w:gridSpan w:val="5"/>
            <w:tcBorders>
              <w:bottom w:val="single" w:color="auto" w:sz="4" w:space="0"/>
            </w:tcBorders>
            <w:noWrap w:val="0"/>
            <w:vAlign w:val="center"/>
          </w:tcPr>
          <w:p>
            <w:pPr>
              <w:jc w:val="center"/>
              <w:rPr>
                <w:rFonts w:hint="default" w:eastAsia="仿宋_GB2312"/>
                <w:sz w:val="24"/>
                <w:lang w:val="en-US"/>
              </w:rPr>
            </w:pPr>
            <w:r>
              <w:rPr>
                <w:rFonts w:hint="eastAsia" w:ascii="仿宋" w:hAnsi="仿宋" w:eastAsia="仿宋" w:cs="仿宋"/>
                <w:color w:val="000000"/>
                <w:sz w:val="18"/>
                <w:szCs w:val="18"/>
                <w:lang w:val="en-US" w:eastAsia="zh-CN"/>
              </w:rPr>
              <w:t>≥</w:t>
            </w:r>
            <w:r>
              <w:rPr>
                <w:rFonts w:hint="eastAsia" w:eastAsia="仿宋_GB2312"/>
                <w:sz w:val="24"/>
                <w:lang w:val="en-US" w:eastAsia="zh-CN"/>
              </w:rPr>
              <w:t>800</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 w:hAnsi="仿宋" w:eastAsia="仿宋" w:cs="仿宋"/>
                <w:color w:val="000000"/>
                <w:sz w:val="18"/>
                <w:szCs w:val="18"/>
                <w:lang w:eastAsia="zh-CN"/>
              </w:rPr>
              <w:t>科技创新平台总数</w:t>
            </w:r>
          </w:p>
        </w:tc>
        <w:tc>
          <w:tcPr>
            <w:tcW w:w="1814"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ascii="仿宋" w:hAnsi="仿宋" w:eastAsia="仿宋" w:cs="仿宋"/>
                <w:color w:val="000000"/>
                <w:sz w:val="18"/>
                <w:szCs w:val="18"/>
                <w:lang w:val="en-US" w:eastAsia="zh-CN"/>
              </w:rPr>
              <w:t>≥</w:t>
            </w:r>
            <w:r>
              <w:rPr>
                <w:rFonts w:hint="eastAsia" w:eastAsia="仿宋_GB2312"/>
                <w:sz w:val="24"/>
                <w:lang w:val="en-US" w:eastAsia="zh-CN"/>
              </w:rPr>
              <w:t>30</w:t>
            </w:r>
          </w:p>
        </w:tc>
        <w:tc>
          <w:tcPr>
            <w:tcW w:w="1702"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p>
        </w:tc>
        <w:tc>
          <w:tcPr>
            <w:tcW w:w="1814" w:type="dxa"/>
            <w:gridSpan w:val="5"/>
            <w:tcBorders>
              <w:bottom w:val="single" w:color="auto" w:sz="4" w:space="0"/>
            </w:tcBorders>
            <w:noWrap w:val="0"/>
            <w:vAlign w:val="center"/>
          </w:tcPr>
          <w:p>
            <w:pPr>
              <w:jc w:val="center"/>
              <w:rPr>
                <w:rFonts w:hint="eastAsia" w:eastAsia="仿宋_GB2312"/>
                <w:sz w:val="24"/>
              </w:rPr>
            </w:pPr>
          </w:p>
        </w:tc>
        <w:tc>
          <w:tcPr>
            <w:tcW w:w="1702"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840" w:type="dxa"/>
            <w:gridSpan w:val="4"/>
            <w:noWrap w:val="0"/>
            <w:vAlign w:val="center"/>
          </w:tcPr>
          <w:p>
            <w:pPr>
              <w:spacing w:line="360" w:lineRule="exact"/>
              <w:jc w:val="center"/>
              <w:rPr>
                <w:rFonts w:hint="eastAsia" w:eastAsia="仿宋_GB2312"/>
                <w:sz w:val="24"/>
              </w:rPr>
            </w:pPr>
            <w:r>
              <w:rPr>
                <w:rFonts w:hint="eastAsia" w:ascii="仿宋" w:hAnsi="仿宋" w:eastAsia="仿宋" w:cs="仿宋"/>
                <w:color w:val="000000"/>
                <w:sz w:val="15"/>
                <w:szCs w:val="15"/>
                <w:lang w:eastAsia="zh-CN"/>
              </w:rPr>
              <w:t>培育活动参与者满意度</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473" w:type="dxa"/>
            <w:vMerge w:val="continue"/>
            <w:noWrap w:val="0"/>
            <w:vAlign w:val="center"/>
          </w:tcPr>
          <w:p>
            <w:pPr>
              <w:jc w:val="center"/>
              <w:rPr>
                <w:rFonts w:hint="eastAsia" w:eastAsia="仿宋_GB2312"/>
                <w:sz w:val="24"/>
              </w:rPr>
            </w:pPr>
          </w:p>
        </w:tc>
        <w:tc>
          <w:tcPr>
            <w:tcW w:w="986" w:type="dxa"/>
            <w:gridSpan w:val="3"/>
            <w:vMerge w:val="continue"/>
            <w:noWrap w:val="0"/>
            <w:vAlign w:val="center"/>
          </w:tcPr>
          <w:p>
            <w:pPr>
              <w:jc w:val="center"/>
              <w:rPr>
                <w:rFonts w:hint="eastAsia" w:eastAsia="仿宋_GB2312"/>
                <w:sz w:val="24"/>
              </w:rPr>
            </w:pPr>
          </w:p>
        </w:tc>
        <w:tc>
          <w:tcPr>
            <w:tcW w:w="1767" w:type="dxa"/>
            <w:vMerge w:val="continue"/>
            <w:noWrap w:val="0"/>
            <w:vAlign w:val="center"/>
          </w:tcPr>
          <w:p>
            <w:pPr>
              <w:spacing w:line="360" w:lineRule="exact"/>
              <w:jc w:val="center"/>
              <w:rPr>
                <w:rFonts w:hint="eastAsia" w:eastAsia="仿宋_GB2312"/>
                <w:sz w:val="24"/>
              </w:rPr>
            </w:pPr>
          </w:p>
        </w:tc>
        <w:tc>
          <w:tcPr>
            <w:tcW w:w="18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ascii="仿宋" w:hAnsi="仿宋" w:eastAsia="仿宋" w:cs="仿宋"/>
                <w:color w:val="000000"/>
                <w:sz w:val="15"/>
                <w:szCs w:val="15"/>
                <w:lang w:eastAsia="zh-CN"/>
              </w:rPr>
              <w:t>宣传活动参与者满意度</w:t>
            </w:r>
          </w:p>
        </w:tc>
        <w:tc>
          <w:tcPr>
            <w:tcW w:w="1814"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c>
          <w:tcPr>
            <w:tcW w:w="1702"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2459"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123" w:type="dxa"/>
            <w:gridSpan w:val="1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2459"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123" w:type="dxa"/>
            <w:gridSpan w:val="13"/>
            <w:tcBorders>
              <w:bottom w:val="single" w:color="auto" w:sz="4" w:space="0"/>
            </w:tcBorders>
            <w:noWrap w:val="0"/>
            <w:vAlign w:val="center"/>
          </w:tcPr>
          <w:p>
            <w:pPr>
              <w:rPr>
                <w:rFonts w:hint="eastAsia" w:eastAsia="仿宋_GB2312"/>
                <w:sz w:val="24"/>
                <w:lang w:val="en-US" w:eastAsia="zh-CN"/>
              </w:rPr>
            </w:pPr>
            <w:r>
              <w:rPr>
                <w:rFonts w:hint="eastAsia" w:eastAsia="仿宋_GB2312"/>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7"/>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3"/>
            <w:noWrap w:val="0"/>
            <w:vAlign w:val="center"/>
          </w:tcPr>
          <w:p>
            <w:pPr>
              <w:jc w:val="center"/>
              <w:rPr>
                <w:rFonts w:hint="eastAsia" w:eastAsia="仿宋_GB2312"/>
                <w:sz w:val="24"/>
              </w:rPr>
            </w:pPr>
            <w:r>
              <w:rPr>
                <w:rFonts w:hint="eastAsia" w:eastAsia="仿宋_GB2312"/>
                <w:sz w:val="24"/>
              </w:rPr>
              <w:t>职称/职务</w:t>
            </w:r>
          </w:p>
        </w:tc>
        <w:tc>
          <w:tcPr>
            <w:tcW w:w="1961" w:type="dxa"/>
            <w:gridSpan w:val="5"/>
            <w:noWrap w:val="0"/>
            <w:vAlign w:val="center"/>
          </w:tcPr>
          <w:p>
            <w:pPr>
              <w:jc w:val="center"/>
              <w:rPr>
                <w:rFonts w:hint="eastAsia" w:eastAsia="仿宋_GB2312"/>
                <w:sz w:val="24"/>
              </w:rPr>
            </w:pPr>
            <w:r>
              <w:rPr>
                <w:rFonts w:hint="eastAsia" w:eastAsia="仿宋_GB2312"/>
                <w:sz w:val="24"/>
              </w:rPr>
              <w:t>单  位</w:t>
            </w:r>
          </w:p>
        </w:tc>
        <w:tc>
          <w:tcPr>
            <w:tcW w:w="3025" w:type="dxa"/>
            <w:gridSpan w:val="6"/>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吴</w:t>
            </w:r>
            <w:r>
              <w:rPr>
                <w:rFonts w:hint="eastAsia" w:eastAsia="仿宋_GB2312"/>
                <w:sz w:val="24"/>
                <w:lang w:val="en-US" w:eastAsia="zh-CN"/>
              </w:rPr>
              <w:t xml:space="preserve">  </w:t>
            </w:r>
            <w:r>
              <w:rPr>
                <w:rFonts w:hint="eastAsia" w:eastAsia="仿宋_GB2312"/>
                <w:sz w:val="24"/>
                <w:lang w:eastAsia="zh-CN"/>
              </w:rPr>
              <w:t>斌</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副部长</w:t>
            </w:r>
          </w:p>
        </w:tc>
        <w:tc>
          <w:tcPr>
            <w:tcW w:w="1961" w:type="dxa"/>
            <w:gridSpan w:val="5"/>
            <w:noWrap w:val="0"/>
            <w:vAlign w:val="center"/>
          </w:tcPr>
          <w:p>
            <w:pPr>
              <w:rPr>
                <w:rFonts w:hint="eastAsia" w:eastAsia="仿宋_GB2312"/>
                <w:sz w:val="24"/>
                <w:lang w:eastAsia="zh-CN"/>
              </w:rPr>
            </w:pPr>
            <w:r>
              <w:rPr>
                <w:rFonts w:hint="eastAsia" w:eastAsia="仿宋_GB2312"/>
                <w:sz w:val="24"/>
                <w:lang w:eastAsia="zh-CN"/>
              </w:rPr>
              <w:t>华容县委组织部</w:t>
            </w:r>
          </w:p>
        </w:tc>
        <w:tc>
          <w:tcPr>
            <w:tcW w:w="3025" w:type="dxa"/>
            <w:gridSpan w:val="6"/>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default" w:eastAsia="仿宋_GB2312"/>
                <w:sz w:val="24"/>
                <w:lang w:val="en-US" w:eastAsia="zh-CN"/>
              </w:rPr>
            </w:pPr>
            <w:r>
              <w:rPr>
                <w:rFonts w:hint="eastAsia" w:eastAsia="仿宋_GB2312"/>
                <w:sz w:val="24"/>
                <w:lang w:eastAsia="zh-CN"/>
              </w:rPr>
              <w:t>郭</w:t>
            </w:r>
            <w:r>
              <w:rPr>
                <w:rFonts w:hint="eastAsia" w:eastAsia="仿宋_GB2312"/>
                <w:sz w:val="24"/>
                <w:lang w:val="en-US" w:eastAsia="zh-CN"/>
              </w:rPr>
              <w:t xml:space="preserve">  </w:t>
            </w:r>
            <w:r>
              <w:rPr>
                <w:rFonts w:hint="eastAsia" w:eastAsia="仿宋_GB2312"/>
                <w:sz w:val="24"/>
                <w:lang w:eastAsia="zh-CN"/>
              </w:rPr>
              <w:t>辉</w:t>
            </w:r>
            <w:r>
              <w:rPr>
                <w:rFonts w:hint="eastAsia" w:eastAsia="仿宋_GB2312"/>
                <w:sz w:val="24"/>
                <w:lang w:val="en-US" w:eastAsia="zh-CN"/>
              </w:rPr>
              <w:t xml:space="preserve">  </w:t>
            </w:r>
          </w:p>
        </w:tc>
        <w:tc>
          <w:tcPr>
            <w:tcW w:w="2332" w:type="dxa"/>
            <w:gridSpan w:val="3"/>
            <w:noWrap w:val="0"/>
            <w:vAlign w:val="center"/>
          </w:tcPr>
          <w:p>
            <w:pPr>
              <w:jc w:val="center"/>
              <w:rPr>
                <w:rFonts w:hint="eastAsia" w:eastAsia="仿宋_GB2312"/>
                <w:sz w:val="24"/>
                <w:lang w:eastAsia="zh-CN"/>
              </w:rPr>
            </w:pPr>
            <w:r>
              <w:rPr>
                <w:rFonts w:hint="eastAsia" w:eastAsia="仿宋_GB2312"/>
                <w:sz w:val="24"/>
                <w:lang w:eastAsia="zh-CN"/>
              </w:rPr>
              <w:t>人才办主任</w:t>
            </w:r>
          </w:p>
        </w:tc>
        <w:tc>
          <w:tcPr>
            <w:tcW w:w="1961" w:type="dxa"/>
            <w:gridSpan w:val="5"/>
            <w:noWrap w:val="0"/>
            <w:vAlign w:val="center"/>
          </w:tcPr>
          <w:p>
            <w:pPr>
              <w:rPr>
                <w:rFonts w:hint="eastAsia" w:eastAsia="仿宋_GB2312"/>
                <w:sz w:val="24"/>
              </w:rPr>
            </w:pPr>
            <w:r>
              <w:rPr>
                <w:rFonts w:hint="eastAsia" w:eastAsia="仿宋_GB2312"/>
                <w:sz w:val="24"/>
                <w:lang w:eastAsia="zh-CN"/>
              </w:rPr>
              <w:t>华容县委组织部</w:t>
            </w:r>
          </w:p>
        </w:tc>
        <w:tc>
          <w:tcPr>
            <w:tcW w:w="3025" w:type="dxa"/>
            <w:gridSpan w:val="6"/>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李野草</w:t>
            </w:r>
          </w:p>
        </w:tc>
        <w:tc>
          <w:tcPr>
            <w:tcW w:w="2332" w:type="dxa"/>
            <w:gridSpan w:val="3"/>
            <w:noWrap w:val="0"/>
            <w:vAlign w:val="center"/>
          </w:tcPr>
          <w:p>
            <w:pPr>
              <w:jc w:val="center"/>
              <w:rPr>
                <w:rFonts w:hint="eastAsia" w:eastAsia="仿宋_GB2312"/>
                <w:sz w:val="24"/>
              </w:rPr>
            </w:pPr>
          </w:p>
        </w:tc>
        <w:tc>
          <w:tcPr>
            <w:tcW w:w="1961" w:type="dxa"/>
            <w:gridSpan w:val="5"/>
            <w:noWrap w:val="0"/>
            <w:vAlign w:val="center"/>
          </w:tcPr>
          <w:p>
            <w:pPr>
              <w:rPr>
                <w:rFonts w:hint="eastAsia" w:eastAsia="仿宋_GB2312"/>
                <w:sz w:val="24"/>
              </w:rPr>
            </w:pPr>
            <w:r>
              <w:rPr>
                <w:rFonts w:hint="eastAsia" w:eastAsia="仿宋_GB2312"/>
                <w:sz w:val="24"/>
                <w:lang w:eastAsia="zh-CN"/>
              </w:rPr>
              <w:t>华容县委组织部</w:t>
            </w:r>
          </w:p>
        </w:tc>
        <w:tc>
          <w:tcPr>
            <w:tcW w:w="3025" w:type="dxa"/>
            <w:gridSpan w:val="6"/>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7"/>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4" w:hRule="atLeast"/>
          <w:jc w:val="center"/>
        </w:trPr>
        <w:tc>
          <w:tcPr>
            <w:tcW w:w="9369" w:type="dxa"/>
            <w:noWrap w:val="0"/>
            <w:vAlign w:val="top"/>
          </w:tcPr>
          <w:p>
            <w:pPr>
              <w:keepNext w:val="0"/>
              <w:keepLines w:val="0"/>
              <w:pageBreakBefore w:val="0"/>
              <w:widowControl w:val="0"/>
              <w:kinsoku/>
              <w:wordWrap/>
              <w:overflowPunct/>
              <w:topLinePunct w:val="0"/>
              <w:autoSpaceDE/>
              <w:autoSpaceDN/>
              <w:bidi w:val="0"/>
              <w:adjustRightInd/>
              <w:snapToGrid/>
              <w:spacing w:line="470" w:lineRule="exact"/>
              <w:jc w:val="center"/>
              <w:textAlignment w:val="auto"/>
              <w:rPr>
                <w:rFonts w:hint="eastAsia" w:eastAsia="仿宋_GB2312"/>
                <w:b/>
                <w:bCs/>
                <w:sz w:val="28"/>
                <w:szCs w:val="28"/>
              </w:rPr>
            </w:pPr>
            <w:r>
              <w:rPr>
                <w:rFonts w:hint="eastAsia" w:eastAsia="仿宋_GB2312"/>
                <w:b/>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470" w:lineRule="exact"/>
              <w:ind w:firstLine="640" w:firstLineChars="200"/>
              <w:textAlignment w:val="auto"/>
              <w:rPr>
                <w:rFonts w:hint="eastAsia" w:eastAsia="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firstLine="560" w:firstLineChars="200"/>
              <w:textAlignment w:val="auto"/>
              <w:rPr>
                <w:rFonts w:hint="eastAsia" w:eastAsia="仿宋_GB2312"/>
                <w:sz w:val="28"/>
                <w:szCs w:val="28"/>
              </w:rPr>
            </w:pPr>
            <w:r>
              <w:rPr>
                <w:rFonts w:hint="eastAsia" w:eastAsia="仿宋_GB2312"/>
                <w:sz w:val="28"/>
                <w:szCs w:val="28"/>
              </w:rPr>
              <w:t>项目基本概况</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default" w:eastAsia="仿宋_GB2312"/>
                <w:sz w:val="28"/>
                <w:szCs w:val="28"/>
                <w:lang w:val="en-US" w:eastAsia="zh-CN"/>
              </w:rPr>
            </w:pPr>
            <w:r>
              <w:rPr>
                <w:rFonts w:hint="eastAsia" w:eastAsia="仿宋_GB2312"/>
                <w:sz w:val="28"/>
                <w:szCs w:val="28"/>
                <w:lang w:val="en-US" w:eastAsia="zh-CN"/>
              </w:rPr>
              <w:t xml:space="preserve"> </w:t>
            </w:r>
            <w:r>
              <w:rPr>
                <w:rFonts w:hint="eastAsia" w:ascii="仿宋_GB2312" w:hAnsi="仿宋_GB2312" w:eastAsia="仿宋_GB2312" w:cs="仿宋_GB2312"/>
                <w:sz w:val="28"/>
                <w:szCs w:val="28"/>
                <w:lang w:val="en-US" w:eastAsia="zh-CN"/>
              </w:rPr>
              <w:t>近年来，我们坚决贯彻</w:t>
            </w:r>
            <w:r>
              <w:rPr>
                <w:rFonts w:hint="eastAsia" w:ascii="仿宋" w:hAnsi="仿宋" w:eastAsia="仿宋" w:cs="仿宋"/>
                <w:sz w:val="28"/>
                <w:szCs w:val="28"/>
                <w:lang w:eastAsia="zh-CN"/>
              </w:rPr>
              <w:t>习近平总书记关于人才工作系列讲话精神</w:t>
            </w:r>
            <w:r>
              <w:rPr>
                <w:rFonts w:hint="eastAsia" w:ascii="仿宋_GB2312" w:hAnsi="仿宋_GB2312" w:eastAsia="仿宋_GB2312" w:cs="仿宋_GB2312"/>
                <w:sz w:val="28"/>
                <w:szCs w:val="28"/>
                <w:lang w:val="en-US" w:eastAsia="zh-CN"/>
              </w:rPr>
              <w:t>，全面落实上级关于人才工作部署和县委要求，不断拓宽揽才渠道，优化人才发展环境，为人才创新创业发挥作用搭建平台，聚力打造人才高地，为构建“一廊二中心”富美华容高质量发展提供了强有力的人才支持和智力支撑。</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eastAsia="仿宋_GB2312"/>
                <w:sz w:val="28"/>
                <w:szCs w:val="28"/>
              </w:rPr>
            </w:pPr>
            <w:r>
              <w:rPr>
                <w:rFonts w:hint="eastAsia" w:eastAsia="仿宋_GB2312"/>
                <w:sz w:val="28"/>
                <w:szCs w:val="28"/>
              </w:rPr>
              <w:t>项目资金使用及管理情况</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sz w:val="28"/>
                <w:szCs w:val="28"/>
              </w:rPr>
            </w:pPr>
            <w:r>
              <w:rPr>
                <w:rFonts w:hint="eastAsia" w:ascii="仿宋_GB2312" w:hAnsi="宋体" w:eastAsia="仿宋_GB2312" w:cs="宋体"/>
                <w:sz w:val="28"/>
                <w:szCs w:val="28"/>
                <w:shd w:val="clear" w:color="auto" w:fill="FFFFFF"/>
              </w:rPr>
              <w:t>202</w:t>
            </w:r>
            <w:r>
              <w:rPr>
                <w:rFonts w:hint="eastAsia" w:ascii="仿宋_GB2312" w:hAnsi="宋体" w:eastAsia="仿宋_GB2312" w:cs="宋体"/>
                <w:sz w:val="28"/>
                <w:szCs w:val="28"/>
                <w:shd w:val="clear" w:color="auto" w:fill="FFFFFF"/>
                <w:lang w:val="en-US" w:eastAsia="zh-CN"/>
              </w:rPr>
              <w:t>1</w:t>
            </w:r>
            <w:r>
              <w:rPr>
                <w:rFonts w:hint="eastAsia" w:ascii="仿宋_GB2312" w:hAnsi="宋体" w:eastAsia="仿宋_GB2312" w:cs="宋体"/>
                <w:sz w:val="28"/>
                <w:szCs w:val="28"/>
                <w:shd w:val="clear" w:color="auto" w:fill="FFFFFF"/>
              </w:rPr>
              <w:t>年</w:t>
            </w:r>
            <w:r>
              <w:rPr>
                <w:rFonts w:hint="eastAsia" w:ascii="仿宋_GB2312" w:hAnsi="宋体" w:eastAsia="仿宋_GB2312" w:cs="宋体"/>
                <w:sz w:val="28"/>
                <w:szCs w:val="28"/>
                <w:shd w:val="clear" w:color="auto" w:fill="FFFFFF"/>
                <w:lang w:eastAsia="zh-CN"/>
              </w:rPr>
              <w:t>人才项目</w:t>
            </w:r>
            <w:r>
              <w:rPr>
                <w:rFonts w:hint="eastAsia" w:ascii="仿宋_GB2312" w:hAnsi="宋体" w:eastAsia="仿宋_GB2312" w:cs="宋体"/>
                <w:sz w:val="28"/>
                <w:szCs w:val="28"/>
                <w:shd w:val="clear" w:color="auto" w:fill="FFFFFF"/>
              </w:rPr>
              <w:t>整体支出14</w:t>
            </w:r>
            <w:r>
              <w:rPr>
                <w:rFonts w:hint="eastAsia" w:ascii="仿宋_GB2312" w:hAnsi="宋体" w:eastAsia="仿宋_GB2312" w:cs="宋体"/>
                <w:sz w:val="28"/>
                <w:szCs w:val="28"/>
                <w:shd w:val="clear" w:color="auto" w:fill="FFFFFF"/>
                <w:lang w:val="en-US" w:eastAsia="zh-CN"/>
              </w:rPr>
              <w:t>7</w:t>
            </w:r>
            <w:r>
              <w:rPr>
                <w:rFonts w:hint="eastAsia"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lang w:val="en-US" w:eastAsia="zh-CN"/>
              </w:rPr>
              <w:t>8</w:t>
            </w:r>
            <w:r>
              <w:rPr>
                <w:rFonts w:hint="eastAsia" w:ascii="仿宋_GB2312" w:hAnsi="宋体" w:eastAsia="仿宋_GB2312" w:cs="宋体"/>
                <w:sz w:val="28"/>
                <w:szCs w:val="28"/>
                <w:shd w:val="clear" w:color="auto" w:fill="FFFFFF"/>
              </w:rPr>
              <w:t>万元，</w:t>
            </w:r>
            <w:r>
              <w:rPr>
                <w:rFonts w:hint="eastAsia" w:ascii="仿宋_GB2312" w:hAnsi="宋体" w:eastAsia="仿宋_GB2312" w:cs="宋体"/>
                <w:sz w:val="28"/>
                <w:szCs w:val="28"/>
                <w:shd w:val="clear" w:color="auto" w:fill="FFFFFF"/>
                <w:lang w:eastAsia="zh-CN"/>
              </w:rPr>
              <w:t>其中补贴</w:t>
            </w:r>
            <w:r>
              <w:rPr>
                <w:rFonts w:hint="eastAsia" w:ascii="仿宋_GB2312" w:hAnsi="宋体" w:eastAsia="仿宋_GB2312" w:cs="宋体"/>
                <w:sz w:val="28"/>
                <w:szCs w:val="28"/>
                <w:shd w:val="clear" w:color="auto" w:fill="FFFFFF"/>
              </w:rPr>
              <w:t>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lang w:val="en-US" w:eastAsia="zh-CN"/>
              </w:rPr>
              <w:t>96.31</w:t>
            </w:r>
            <w:r>
              <w:rPr>
                <w:rFonts w:hint="eastAsia" w:ascii="仿宋_GB2312" w:hAnsi="宋体" w:eastAsia="仿宋_GB2312" w:cs="宋体"/>
                <w:sz w:val="28"/>
                <w:szCs w:val="28"/>
                <w:shd w:val="clear" w:color="auto" w:fill="FFFFFF"/>
              </w:rPr>
              <w:t>万元，占基本支出65.</w:t>
            </w:r>
            <w:r>
              <w:rPr>
                <w:rFonts w:hint="eastAsia" w:ascii="仿宋_GB2312" w:hAnsi="宋体" w:eastAsia="仿宋_GB2312" w:cs="宋体"/>
                <w:sz w:val="28"/>
                <w:szCs w:val="28"/>
                <w:shd w:val="clear" w:color="auto" w:fill="FFFFFF"/>
                <w:lang w:val="en-US" w:eastAsia="zh-CN"/>
              </w:rPr>
              <w:t>18</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w:t>
            </w:r>
            <w:r>
              <w:rPr>
                <w:rFonts w:hint="eastAsia" w:ascii="仿宋_GB2312" w:hAnsi="仿宋_GB2312" w:eastAsia="仿宋_GB2312" w:cs="仿宋_GB2312"/>
                <w:bCs/>
                <w:sz w:val="28"/>
                <w:szCs w:val="28"/>
              </w:rPr>
              <w:t>严格按照预算下达资金进行支付，做到专款专用。</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eastAsia="仿宋_GB2312"/>
                <w:sz w:val="28"/>
                <w:szCs w:val="28"/>
              </w:rPr>
            </w:pPr>
            <w:r>
              <w:rPr>
                <w:rFonts w:hint="eastAsia" w:eastAsia="仿宋_GB2312"/>
                <w:sz w:val="28"/>
                <w:szCs w:val="28"/>
              </w:rPr>
              <w:t>项目组织实施情况</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sz w:val="28"/>
                <w:szCs w:val="28"/>
              </w:rPr>
            </w:pPr>
            <w:r>
              <w:rPr>
                <w:rFonts w:hint="eastAsia" w:ascii="仿宋_GB2312" w:hAnsi="宋体" w:eastAsia="仿宋_GB2312" w:cs="宋体"/>
                <w:sz w:val="28"/>
                <w:szCs w:val="28"/>
                <w:shd w:val="clear" w:color="auto" w:fill="FFFFFF"/>
              </w:rPr>
              <w:t>严格</w:t>
            </w:r>
            <w:r>
              <w:rPr>
                <w:rFonts w:hint="eastAsia" w:ascii="仿宋_GB2312" w:hAnsi="仿宋_GB2312" w:eastAsia="仿宋_GB2312" w:cs="仿宋_GB2312"/>
                <w:bCs/>
                <w:sz w:val="28"/>
                <w:szCs w:val="28"/>
              </w:rPr>
              <w:t>保障了财政资金的安全、高效运转，使</w:t>
            </w:r>
            <w:r>
              <w:rPr>
                <w:rFonts w:hint="eastAsia" w:ascii="仿宋_GB2312" w:hAnsi="仿宋_GB2312" w:eastAsia="仿宋_GB2312" w:cs="仿宋_GB2312"/>
                <w:bCs/>
                <w:sz w:val="28"/>
                <w:szCs w:val="28"/>
                <w:lang w:eastAsia="zh-CN"/>
              </w:rPr>
              <w:t>人才</w:t>
            </w:r>
            <w:r>
              <w:rPr>
                <w:rFonts w:hint="eastAsia" w:ascii="仿宋_GB2312" w:hAnsi="仿宋_GB2312" w:eastAsia="仿宋_GB2312" w:cs="仿宋_GB2312"/>
                <w:bCs/>
                <w:sz w:val="28"/>
                <w:szCs w:val="28"/>
              </w:rPr>
              <w:t>项目实施得到资金的保障。</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sz w:val="28"/>
                <w:szCs w:val="28"/>
              </w:rPr>
            </w:pPr>
            <w:r>
              <w:rPr>
                <w:rFonts w:hint="eastAsia" w:eastAsia="仿宋_GB2312"/>
                <w:sz w:val="28"/>
                <w:szCs w:val="28"/>
              </w:rPr>
              <w:t>综合评价情况及评价结论</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ind w:leftChars="200" w:firstLine="280" w:firstLineChars="100"/>
              <w:textAlignment w:val="auto"/>
              <w:rPr>
                <w:rFonts w:hint="eastAsia"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严格按照国家的相关财务管理制度规定，保障整体支出正常运行、贯</w:t>
            </w:r>
          </w:p>
          <w:p>
            <w:pPr>
              <w:keepNext w:val="0"/>
              <w:keepLines w:val="0"/>
              <w:pageBreakBefore w:val="0"/>
              <w:widowControl w:val="0"/>
              <w:numPr>
                <w:ilvl w:val="0"/>
                <w:numId w:val="0"/>
              </w:numPr>
              <w:kinsoku/>
              <w:wordWrap/>
              <w:overflowPunct/>
              <w:topLinePunct w:val="0"/>
              <w:autoSpaceDE/>
              <w:autoSpaceDN/>
              <w:bidi w:val="0"/>
              <w:adjustRightInd/>
              <w:snapToGrid/>
              <w:spacing w:line="470" w:lineRule="exact"/>
              <w:textAlignment w:val="auto"/>
              <w:rPr>
                <w:rFonts w:hint="eastAsia"/>
                <w:sz w:val="28"/>
                <w:szCs w:val="28"/>
              </w:rPr>
            </w:pPr>
            <w:r>
              <w:rPr>
                <w:rFonts w:hint="eastAsia" w:ascii="仿宋_GB2312" w:hAnsi="宋体" w:eastAsia="仿宋_GB2312" w:cs="宋体"/>
                <w:sz w:val="28"/>
                <w:szCs w:val="28"/>
                <w:shd w:val="clear" w:color="auto" w:fill="FFFFFF"/>
              </w:rPr>
              <w:t>彻执行国家方针、政策、法律法规，发挥了重要作用，强化部门的责任，取得了一定的成绩，确保全县</w:t>
            </w:r>
            <w:r>
              <w:rPr>
                <w:rFonts w:hint="eastAsia" w:ascii="仿宋_GB2312" w:hAnsi="宋体" w:eastAsia="仿宋_GB2312" w:cs="宋体"/>
                <w:sz w:val="28"/>
                <w:szCs w:val="28"/>
                <w:shd w:val="clear" w:color="auto" w:fill="FFFFFF"/>
                <w:lang w:eastAsia="zh-CN"/>
              </w:rPr>
              <w:t>人才队伍</w:t>
            </w:r>
            <w:r>
              <w:rPr>
                <w:rFonts w:hint="eastAsia" w:ascii="仿宋_GB2312" w:hAnsi="宋体" w:eastAsia="仿宋_GB2312" w:cs="宋体"/>
                <w:sz w:val="28"/>
                <w:szCs w:val="28"/>
                <w:shd w:val="clear" w:color="auto" w:fill="FFFFFF"/>
              </w:rPr>
              <w:t>稳定。</w:t>
            </w:r>
          </w:p>
          <w:p>
            <w:pPr>
              <w:keepNext w:val="0"/>
              <w:keepLines w:val="0"/>
              <w:pageBreakBefore w:val="0"/>
              <w:widowControl w:val="0"/>
              <w:numPr>
                <w:ilvl w:val="0"/>
                <w:numId w:val="1"/>
              </w:numPr>
              <w:kinsoku/>
              <w:wordWrap/>
              <w:overflowPunct/>
              <w:topLinePunct w:val="0"/>
              <w:autoSpaceDE/>
              <w:autoSpaceDN/>
              <w:bidi w:val="0"/>
              <w:adjustRightInd/>
              <w:snapToGrid/>
              <w:spacing w:line="470" w:lineRule="exact"/>
              <w:ind w:left="0" w:leftChars="0" w:firstLine="560" w:firstLineChars="200"/>
              <w:textAlignment w:val="auto"/>
              <w:rPr>
                <w:rFonts w:hint="eastAsia" w:eastAsia="仿宋_GB2312"/>
                <w:sz w:val="28"/>
                <w:szCs w:val="28"/>
              </w:rPr>
            </w:pPr>
            <w:r>
              <w:rPr>
                <w:rFonts w:hint="eastAsia" w:eastAsia="仿宋_GB2312"/>
                <w:sz w:val="28"/>
                <w:szCs w:val="28"/>
              </w:rPr>
              <w:t>项目主要绩效情况分析</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从严压缩一般性支出，严格控制“三公”经费，严格按照预算科目和项目资金的规定使用财政资金，严格落实厉行节约的精神。</w:t>
            </w:r>
            <w:r>
              <w:rPr>
                <w:rFonts w:ascii="仿宋_GB2312" w:hAnsi="宋体" w:eastAsia="仿宋_GB2312" w:cs="宋体"/>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hint="eastAsia" w:eastAsia="仿宋_GB2312"/>
                <w:sz w:val="28"/>
                <w:szCs w:val="28"/>
              </w:rPr>
            </w:pPr>
            <w:r>
              <w:rPr>
                <w:rFonts w:hint="eastAsia" w:eastAsia="仿宋_GB2312"/>
                <w:sz w:val="28"/>
                <w:szCs w:val="28"/>
              </w:rPr>
              <w:t>（六）主要经验及做法、存在问题和建议</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国家相关法律法规，制定了财务、采购、接待、会务、差旅等管理制度，并严格按照制度管理和执行，防范风险，保证财政资金的安全和高效运行。预算编制与实际支出项目有的存在差异，有待进一步优化预算，提升预算编制的准确性。预算财务分析常态化，定期做好预算支出财务分析，做好部门整体支出预算评价工作，为预算编制、单位决策等提供参考依据。</w:t>
            </w:r>
          </w:p>
          <w:p>
            <w:pPr>
              <w:keepNext w:val="0"/>
              <w:keepLines w:val="0"/>
              <w:pageBreakBefore w:val="0"/>
              <w:widowControl w:val="0"/>
              <w:kinsoku/>
              <w:wordWrap/>
              <w:overflowPunct/>
              <w:topLinePunct w:val="0"/>
              <w:autoSpaceDE/>
              <w:autoSpaceDN/>
              <w:bidi w:val="0"/>
              <w:adjustRightInd/>
              <w:snapToGrid/>
              <w:spacing w:line="470" w:lineRule="exact"/>
              <w:ind w:firstLine="560" w:firstLineChars="200"/>
              <w:textAlignment w:val="auto"/>
              <w:rPr>
                <w:rFonts w:eastAsia="楷体_GB2312"/>
                <w:bCs/>
                <w:sz w:val="28"/>
                <w:szCs w:val="28"/>
              </w:rPr>
            </w:pPr>
            <w:r>
              <w:rPr>
                <w:rFonts w:hint="eastAsia" w:eastAsia="仿宋_GB2312"/>
                <w:sz w:val="28"/>
                <w:szCs w:val="28"/>
              </w:rPr>
              <w:t>（七）附件</w:t>
            </w:r>
          </w:p>
        </w:tc>
      </w:tr>
    </w:tbl>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公务卡刷卡率不高</w:t>
            </w: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r>
      <w:tr>
        <w:tblPrEx>
          <w:tblCellMar>
            <w:top w:w="0" w:type="dxa"/>
            <w:left w:w="108" w:type="dxa"/>
            <w:bottom w:w="0" w:type="dxa"/>
            <w:right w:w="108" w:type="dxa"/>
          </w:tblCellMar>
        </w:tblPrEx>
        <w:trPr>
          <w:trHeight w:val="795"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813"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6C17F"/>
    <w:multiLevelType w:val="singleLevel"/>
    <w:tmpl w:val="AFB6C1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2410A17"/>
    <w:rsid w:val="06816030"/>
    <w:rsid w:val="078025A7"/>
    <w:rsid w:val="083749E7"/>
    <w:rsid w:val="095F6B96"/>
    <w:rsid w:val="0A6F0F46"/>
    <w:rsid w:val="0C092365"/>
    <w:rsid w:val="0CB679B8"/>
    <w:rsid w:val="0DE528CD"/>
    <w:rsid w:val="12BA0BA4"/>
    <w:rsid w:val="1336279F"/>
    <w:rsid w:val="14884BB7"/>
    <w:rsid w:val="156E648C"/>
    <w:rsid w:val="1637159B"/>
    <w:rsid w:val="16905AFB"/>
    <w:rsid w:val="181B69FB"/>
    <w:rsid w:val="181C1277"/>
    <w:rsid w:val="18725427"/>
    <w:rsid w:val="1E3E7BAF"/>
    <w:rsid w:val="20A40CB2"/>
    <w:rsid w:val="23377498"/>
    <w:rsid w:val="254E2FC7"/>
    <w:rsid w:val="25AA0364"/>
    <w:rsid w:val="25B607B7"/>
    <w:rsid w:val="263C173A"/>
    <w:rsid w:val="269725B5"/>
    <w:rsid w:val="289D055E"/>
    <w:rsid w:val="28C7608D"/>
    <w:rsid w:val="2C9F197B"/>
    <w:rsid w:val="2CA33441"/>
    <w:rsid w:val="2CE55C20"/>
    <w:rsid w:val="2E217E2D"/>
    <w:rsid w:val="2F287302"/>
    <w:rsid w:val="2FD402D4"/>
    <w:rsid w:val="30426D13"/>
    <w:rsid w:val="35342985"/>
    <w:rsid w:val="379A689B"/>
    <w:rsid w:val="39EA2061"/>
    <w:rsid w:val="3A43255A"/>
    <w:rsid w:val="3B7F07CA"/>
    <w:rsid w:val="3D6201A1"/>
    <w:rsid w:val="3E112C3D"/>
    <w:rsid w:val="3EC46785"/>
    <w:rsid w:val="3F8A6044"/>
    <w:rsid w:val="40FD2A5F"/>
    <w:rsid w:val="43A702D9"/>
    <w:rsid w:val="43EC6830"/>
    <w:rsid w:val="440242CA"/>
    <w:rsid w:val="44592EA4"/>
    <w:rsid w:val="45936428"/>
    <w:rsid w:val="473D6EE8"/>
    <w:rsid w:val="477245B4"/>
    <w:rsid w:val="49617FA5"/>
    <w:rsid w:val="49C05F4A"/>
    <w:rsid w:val="4B1633AC"/>
    <w:rsid w:val="4BA20E1B"/>
    <w:rsid w:val="4C391ADE"/>
    <w:rsid w:val="4C795801"/>
    <w:rsid w:val="4D171D42"/>
    <w:rsid w:val="4D5C4FAB"/>
    <w:rsid w:val="4DD121C5"/>
    <w:rsid w:val="4E4F0BB0"/>
    <w:rsid w:val="5029081A"/>
    <w:rsid w:val="538B7C2E"/>
    <w:rsid w:val="53E65938"/>
    <w:rsid w:val="54EF1BF1"/>
    <w:rsid w:val="55353635"/>
    <w:rsid w:val="559E23F1"/>
    <w:rsid w:val="55A712D3"/>
    <w:rsid w:val="56704580"/>
    <w:rsid w:val="58660E8E"/>
    <w:rsid w:val="5BE95901"/>
    <w:rsid w:val="5CA035A8"/>
    <w:rsid w:val="606C457C"/>
    <w:rsid w:val="63CC324B"/>
    <w:rsid w:val="654D09EC"/>
    <w:rsid w:val="65A119F5"/>
    <w:rsid w:val="6A0A15CD"/>
    <w:rsid w:val="6BF04459"/>
    <w:rsid w:val="6D452F22"/>
    <w:rsid w:val="6D491406"/>
    <w:rsid w:val="6DAC3A37"/>
    <w:rsid w:val="6DF352BD"/>
    <w:rsid w:val="70474715"/>
    <w:rsid w:val="705E3E6D"/>
    <w:rsid w:val="70B02694"/>
    <w:rsid w:val="716F077D"/>
    <w:rsid w:val="71C1048A"/>
    <w:rsid w:val="72AB5A7A"/>
    <w:rsid w:val="7396188C"/>
    <w:rsid w:val="73F35F5B"/>
    <w:rsid w:val="75F1023D"/>
    <w:rsid w:val="79C04582"/>
    <w:rsid w:val="7BAA1AC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qFormat/>
    <w:uiPriority w:val="0"/>
    <w:pPr>
      <w:ind w:left="0" w:leftChars="0" w:firstLine="420"/>
    </w:p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8214</Words>
  <Characters>8823</Characters>
  <Lines>0</Lines>
  <Paragraphs>0</Paragraphs>
  <TotalTime>177</TotalTime>
  <ScaleCrop>false</ScaleCrop>
  <LinksUpToDate>false</LinksUpToDate>
  <CharactersWithSpaces>10458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2022-06-14T07:32:52Z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377A56B318954603893BD5B869B7BB42</vt:lpwstr>
  </property>
</Properties>
</file>