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插办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中共插旗镇委员会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  <w:t>关于印发《插旗镇</w:t>
      </w:r>
      <w:r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eastAsia="zh-CN"/>
        </w:rPr>
        <w:t>站所班子成员</w:t>
      </w:r>
      <w:r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  <w:t>选拔任用方案》的通  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  <w:t>现将《插旗镇站所班子成员选拔任用方案》印发给你们，请认真遵照执行。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  <w:t>中共插旗镇委员会办公室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szCs w:val="32"/>
          <w:lang w:val="en-US" w:eastAsia="zh-CN"/>
        </w:rPr>
        <w:t>2022年7月 12日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站所班子成员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选拔任用方案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为进一步拓宽镇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站所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班子选人用人渠道，建立完善以实绩为导向的干部择优选拔机制，调动和保护基层干部积极性，选优配强镇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站所班子成员。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镇党委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决定，制定本方案。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一、选拔任用原则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站所班子成员</w:t>
      </w:r>
      <w:r>
        <w:rPr>
          <w:rFonts w:hint="eastAsia" w:ascii="仿宋_GB2312" w:eastAsia="仿宋_GB2312"/>
          <w:sz w:val="32"/>
          <w:szCs w:val="32"/>
        </w:rPr>
        <w:t>的选拔任用工作必须坚持党管干部原则；德才兼备、以德为先原则；群众公认、注重实绩原则；民主、公开、竞争、择优原则。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1.本站所内部在编人员，特别优秀的可跨站所选拔。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sz w:val="32"/>
          <w:szCs w:val="32"/>
        </w:rPr>
        <w:t>具有胜任选任职位所必备的工作经验、组织协调能力和决策能力。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sz w:val="32"/>
          <w:szCs w:val="32"/>
        </w:rPr>
        <w:t>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年年度考核均为称职以上等次。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4.年龄在50周岁（含）以下，大专（含）以上学历。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三、选拔程序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（一）民主推荐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民主推荐采取大会推荐和个别谈话推荐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相结合</w:t>
      </w:r>
      <w:r>
        <w:rPr>
          <w:rFonts w:hint="eastAsia" w:ascii="仿宋_GB2312" w:eastAsia="仿宋_GB2312"/>
          <w:spacing w:val="-6"/>
          <w:sz w:val="32"/>
          <w:szCs w:val="32"/>
        </w:rPr>
        <w:t>的方式进行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参加大会推荐的人员包括本单位在编人员、临聘人员，大会推荐</w:t>
      </w:r>
      <w:r>
        <w:rPr>
          <w:rFonts w:hint="eastAsia" w:ascii="仿宋_GB2312" w:eastAsia="仿宋_GB2312"/>
          <w:spacing w:val="-6"/>
          <w:sz w:val="32"/>
          <w:szCs w:val="32"/>
        </w:rPr>
        <w:t>以无记名投票方式进行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由各单位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经民主推荐后，</w:t>
      </w:r>
      <w:r>
        <w:rPr>
          <w:rFonts w:ascii="仿宋_GB2312" w:eastAsia="仿宋_GB2312"/>
          <w:sz w:val="32"/>
          <w:szCs w:val="32"/>
        </w:rPr>
        <w:t>填写《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插旗镇择优选拔站所班子成员资格审查表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报镇党建办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（二）资格审查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考察组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推荐人选</w:t>
      </w:r>
      <w:r>
        <w:rPr>
          <w:rFonts w:hint="eastAsia" w:ascii="仿宋_GB2312" w:eastAsia="仿宋_GB2312"/>
          <w:sz w:val="32"/>
          <w:szCs w:val="32"/>
        </w:rPr>
        <w:t>进行资格审查。重点审核出生时间、参加工作时间、入党时间、学历、身份、任职职务和任职年限、年度考核等。同时征求纪检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公安、综治、信访、</w:t>
      </w:r>
      <w:r>
        <w:rPr>
          <w:rFonts w:hint="eastAsia" w:ascii="仿宋_GB2312" w:eastAsia="仿宋_GB2312"/>
          <w:sz w:val="32"/>
          <w:szCs w:val="32"/>
          <w:lang w:eastAsia="zh-CN"/>
        </w:rPr>
        <w:t>征信机构</w:t>
      </w:r>
      <w:r>
        <w:rPr>
          <w:rFonts w:hint="eastAsia" w:ascii="仿宋_GB2312" w:eastAsia="仿宋_GB2312"/>
          <w:sz w:val="32"/>
          <w:szCs w:val="32"/>
        </w:rPr>
        <w:t>等部门的意见。经审查，凡不具备资格者，不得参加选拔，资格审查贯穿选拔工作全过程。通过资格审查的，在所在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单位、镇政府</w:t>
      </w:r>
      <w:r>
        <w:rPr>
          <w:rFonts w:hint="eastAsia" w:ascii="仿宋_GB2312" w:eastAsia="仿宋_GB2312"/>
          <w:sz w:val="32"/>
          <w:szCs w:val="32"/>
        </w:rPr>
        <w:t>公示3天。经公示无异议的，方可进入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深入考察</w:t>
      </w:r>
      <w:r>
        <w:rPr>
          <w:rFonts w:hint="eastAsia" w:ascii="仿宋_GB2312" w:eastAsia="仿宋_GB2312"/>
          <w:sz w:val="32"/>
          <w:szCs w:val="32"/>
        </w:rPr>
        <w:t>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（三）深入考察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察组采取个别谈话、民主测评、实地考察、同考察对象面谈等方式深入考察，重点考察政治素质、道德品行、工作实绩、一贯表现、群众口碑和廉洁自律等方面情况。对考察期间反映出的问题，经认定存在影响任用的，取消选拔资格。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1.个别谈话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考察组对考察对象工作涉及到的人员进行谈话，包括业务主管负责人、站所长、站所其他成员、村（社区）分管该线工作负责人等。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2.民主测评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测评表由考察组提前制定，并组织相关人员进行民主测评，下发测评表，由考察组收回后进行统计。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3.实地考察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对考察人员所在单位、工作实绩现场等地进行实地走访，查阅相关资料，听取相关人员意见。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4.同考察对象面谈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40" w:lineRule="exact"/>
        <w:ind w:right="248" w:rightChars="118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主要考察选拔人员的思想政治、工作能力、心理素质、部门发展规划等多方面。对前期考察中反映的问题，应与本人进行核实。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2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（四）研究决定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考察组针对以上考察情况，听取站所意见、党委主要领导意见后，研究提出站所班子成员调整和人事安排的初步意见，报县委组织部</w:t>
      </w:r>
      <w:r>
        <w:rPr>
          <w:rFonts w:hint="eastAsia" w:ascii="仿宋_GB2312" w:eastAsia="仿宋_GB2312"/>
          <w:sz w:val="32"/>
          <w:szCs w:val="32"/>
        </w:rPr>
        <w:t>审批后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召开党委会议研究决定正式人选。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1.加强组织领导。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成立插旗镇择优选拔站所班子成员工作领导小组，党委书记任组长，全体党政负责人任副组长，领导小组下设办公室，由组织委员兼任办公室主任。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2.提高思想认识。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此次选拔是镇党委树立正确用人导向的重要举措，各部门单位人员要端正思想，踊跃参与，同时要认真做好当前各项工作。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3.严明纪律要求。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参选人员要讲党性、讲原则、讲大局，严格遵守相关纪律，不能有私下说情、打招呼等干扰公平公正公开的行为，镇纪委将全程进行监督，一经发现违纪违规现象，一律取消选拔资格，一律从严从快进行处理问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其他未尽事宜，由插旗镇择优选拔站所班子成员工作领导小组负责解释。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附件1：插旗镇择优选拔站所班子成员大会推荐票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附件2：插旗镇择优选拔站所班子成员资格审查表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插旗镇择优选拔站所班子成员大会推荐票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选拔职务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拟推荐人选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说明：请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根据选任的资格条件在“拟推荐人选”处填写1人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pacing w:after="62" w:afterLines="20" w:line="560" w:lineRule="exact"/>
        <w:ind w:right="248" w:rightChars="118"/>
        <w:textAlignment w:val="auto"/>
        <w:rPr>
          <w:rFonts w:hint="eastAsia" w:ascii="黑体" w:hAnsi="黑体" w:eastAsia="黑体" w:cs="方正小标宋简体"/>
          <w:spacing w:val="-18"/>
          <w:w w:val="8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  <w:lang w:eastAsia="zh-CN"/>
        </w:rPr>
        <w:t>：</w:t>
      </w:r>
    </w:p>
    <w:p>
      <w:pPr>
        <w:tabs>
          <w:tab w:val="left" w:pos="6830"/>
        </w:tabs>
        <w:spacing w:after="62" w:afterLines="20" w:line="500" w:lineRule="exact"/>
        <w:ind w:right="248" w:rightChars="118"/>
        <w:jc w:val="center"/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插旗镇择优选拔站所班子成员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资格审查表</w:t>
      </w:r>
    </w:p>
    <w:p>
      <w:pPr>
        <w:tabs>
          <w:tab w:val="left" w:pos="6830"/>
        </w:tabs>
        <w:spacing w:after="62" w:afterLines="20" w:line="500" w:lineRule="exact"/>
        <w:ind w:right="248" w:rightChars="118"/>
        <w:jc w:val="left"/>
        <w:rPr>
          <w:rFonts w:eastAsia="楷体_GB2312"/>
          <w:sz w:val="28"/>
          <w:szCs w:val="28"/>
          <w:u w:val="single"/>
        </w:rPr>
      </w:pPr>
      <w:r>
        <w:rPr>
          <w:rFonts w:hint="eastAsia" w:eastAsia="楷体_GB2312"/>
          <w:sz w:val="32"/>
          <w:szCs w:val="32"/>
          <w:lang w:val="en-US" w:eastAsia="zh-CN"/>
        </w:rPr>
        <w:t>选拔</w:t>
      </w:r>
      <w:r>
        <w:rPr>
          <w:rFonts w:hint="eastAsia" w:eastAsia="楷体_GB2312"/>
          <w:sz w:val="32"/>
          <w:szCs w:val="32"/>
          <w:lang w:eastAsia="zh-CN"/>
        </w:rPr>
        <w:t>岗位</w:t>
      </w:r>
      <w:r>
        <w:rPr>
          <w:rFonts w:hint="eastAsia" w:eastAsia="楷体_GB2312"/>
          <w:sz w:val="32"/>
          <w:szCs w:val="32"/>
        </w:rPr>
        <w:t>：</w:t>
      </w:r>
      <w:r>
        <w:rPr>
          <w:rFonts w:hint="eastAsia" w:eastAsia="楷体_GB2312"/>
          <w:sz w:val="32"/>
          <w:szCs w:val="32"/>
          <w:u w:val="single"/>
        </w:rPr>
        <w:t xml:space="preserve">              </w:t>
      </w:r>
      <w:r>
        <w:rPr>
          <w:rFonts w:hint="eastAsia" w:eastAsia="楷体_GB2312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"/>
        <w:gridCol w:w="185"/>
        <w:gridCol w:w="456"/>
        <w:gridCol w:w="315"/>
        <w:gridCol w:w="236"/>
        <w:gridCol w:w="216"/>
        <w:gridCol w:w="621"/>
        <w:gridCol w:w="335"/>
        <w:gridCol w:w="583"/>
        <w:gridCol w:w="184"/>
        <w:gridCol w:w="49"/>
        <w:gridCol w:w="2"/>
        <w:gridCol w:w="421"/>
        <w:gridCol w:w="777"/>
        <w:gridCol w:w="27"/>
        <w:gridCol w:w="206"/>
        <w:gridCol w:w="870"/>
        <w:gridCol w:w="480"/>
        <w:gridCol w:w="1772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977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名</w:t>
            </w:r>
          </w:p>
        </w:tc>
        <w:tc>
          <w:tcPr>
            <w:tcW w:w="1223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　别</w:t>
            </w:r>
          </w:p>
        </w:tc>
        <w:tc>
          <w:tcPr>
            <w:tcW w:w="1239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97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　族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　贯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97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作年月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　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月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　况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97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术职务</w:t>
            </w:r>
          </w:p>
        </w:tc>
        <w:tc>
          <w:tcPr>
            <w:tcW w:w="217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36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977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　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　位</w:t>
            </w:r>
          </w:p>
        </w:tc>
        <w:tc>
          <w:tcPr>
            <w:tcW w:w="10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55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977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　职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55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984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6543" w:type="dxa"/>
            <w:gridSpan w:val="1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433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9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28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4525" w:hRule="atLeast"/>
          <w:jc w:val="center"/>
        </w:trPr>
        <w:tc>
          <w:tcPr>
            <w:tcW w:w="79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735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2155" w:hRule="atLeast"/>
          <w:jc w:val="center"/>
        </w:trPr>
        <w:tc>
          <w:tcPr>
            <w:tcW w:w="792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735" w:type="dxa"/>
            <w:gridSpan w:val="18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748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224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2303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2305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74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考核情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2224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名</w:t>
            </w:r>
          </w:p>
        </w:tc>
        <w:tc>
          <w:tcPr>
            <w:tcW w:w="115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78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审查意见</w:t>
            </w:r>
          </w:p>
        </w:tc>
        <w:tc>
          <w:tcPr>
            <w:tcW w:w="7792" w:type="dxa"/>
            <w:gridSpan w:val="2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78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考察组及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分管负责人意见</w:t>
            </w:r>
          </w:p>
        </w:tc>
        <w:tc>
          <w:tcPr>
            <w:tcW w:w="7792" w:type="dxa"/>
            <w:gridSpan w:val="2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17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78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镇党委意见</w:t>
            </w:r>
          </w:p>
        </w:tc>
        <w:tc>
          <w:tcPr>
            <w:tcW w:w="7792" w:type="dxa"/>
            <w:gridSpan w:val="2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盖章</w:t>
            </w:r>
          </w:p>
          <w:p>
            <w:pPr>
              <w:spacing w:line="360" w:lineRule="exact"/>
              <w:ind w:firstLine="517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spacing w:before="62" w:beforeLines="20" w:line="360" w:lineRule="exact"/>
        <w:ind w:firstLine="24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楷体_GB2312"/>
          <w:sz w:val="24"/>
          <w:szCs w:val="24"/>
        </w:rPr>
        <w:t xml:space="preserve">注：用A4幅面纸张双面打印。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2400300</wp:posOffset>
              </wp:positionH>
              <wp:positionV relativeFrom="paragraph">
                <wp:posOffset>-66675</wp:posOffset>
              </wp:positionV>
              <wp:extent cx="4737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pt;margin-top:-5.25pt;height:19.25pt;width:37.3pt;mso-position-horizontal-relative:margin;z-index:251659264;mso-width-relative:page;mso-height-relative:page;" filled="f" stroked="f" coordsize="21600,21600" o:gfxdata="UEsDBAoAAAAAAIdO4kAAAAAAAAAAAAAAAAAEAAAAZHJzL1BLAwQUAAAACACHTuJAWNoXadkAAAAK&#10;AQAADwAAAGRycy9kb3ducmV2LnhtbE2PzU7DMBCE70i8g7VI3Fo7gYYSsqkQghMSIg0Hjk7sJlHj&#10;dYjdH96e5QTH0Yxmvik2ZzeKo53D4AkhWSoQllpvBuoQPuqXxRpEiJqMHj1ZhG8bYFNeXhQ6N/5E&#10;lT1uYye4hEKuEfoYp1zK0PbW6bD0kyX2dn52OrKcO2lmfeJyN8pUqUw6PRAv9HqyT71t99uDQ3j8&#10;pOp5+Hpr3qtdNdT1vaLXbI94fZWoBxDRnuNfGH7xGR1KZmr8gUwQI8LN3Zq/RIRFolYgOHG7SjMQ&#10;DULKjiwL+f9C+QNQSwMEFAAAAAgAh07iQCWx4jK6AQAAcQMAAA4AAABkcnMvZTJvRG9jLnhtbK1T&#10;S27bMBDdF+gdCO5r2a5bB4LlAIWRIEDRFkhyAJoiLQL8YYa25Au0N+iqm+57Lp+jQ0l22nSTRTfU&#10;aGb0+N6b0eq6c5YdFKAJvuKzyZQz5WWojd9V/PHh5s0VZ5iEr4UNXlX8qJBfr1+/WrWxVPPQBFsr&#10;YATisWxjxZuUYlkUKBvlBE5CVJ6KOoATiV5hV9QgWkJ3tphPp++LNkAdIUiFSNnNUOQjIrwEMGht&#10;pNoEuXfKpwEVlBWJJGFjIvJ1z1ZrJdNnrVElZitOSlN/0iUUb/NZrFei3IGIjZEjBfESCs80OWE8&#10;XXqB2ogk2B7MP1DOSAgYdJrI4IpBSO8IqZhNn3lz34ioei1kNcaL6fj/YOWnwxdgpqZN4MwLRwM/&#10;ff92+vHr9PMrm2V72ogldd1H6kvdh9Dl1jGPlMyqOw0uP0kPozqZe7yYq7rEJCUXy7fLGVUkleaL&#10;xWL5LqMUTx9HwHSrgmM5qDjQ7HpLxeEjpqH13JLv8uHGWEt5UVr/V4Iwc6bIzAeGOUrdthtpb0N9&#10;JDX2zpOTeSvOAZyD7TnYRzC7pl+bTCED0SR63uPW5FH/+d53Pf0p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2hdp2QAAAAoBAAAPAAAAAAAAAAEAIAAAACIAAABkcnMvZG93bnJldi54bWxQSwEC&#10;FAAUAAAACACHTuJAJbHiM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TAwNjgzMThhZDZkNmRhYjRhZTIxZTNkZTJiYmIifQ=="/>
  </w:docVars>
  <w:rsids>
    <w:rsidRoot w:val="4A834607"/>
    <w:rsid w:val="01A47BC4"/>
    <w:rsid w:val="044D3F71"/>
    <w:rsid w:val="105A2DDD"/>
    <w:rsid w:val="1686042C"/>
    <w:rsid w:val="1AA80E35"/>
    <w:rsid w:val="22637523"/>
    <w:rsid w:val="3C1D3B9D"/>
    <w:rsid w:val="422054A4"/>
    <w:rsid w:val="4A834607"/>
    <w:rsid w:val="53F83EED"/>
    <w:rsid w:val="788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1659</Words>
  <Characters>1688</Characters>
  <Lines>0</Lines>
  <Paragraphs>0</Paragraphs>
  <TotalTime>16</TotalTime>
  <ScaleCrop>false</ScaleCrop>
  <LinksUpToDate>false</LinksUpToDate>
  <CharactersWithSpaces>1746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2022-02-24T00:43:00Z</dcterms:created>
  <dc:creator>Administrator</dc:creator>
  <cp:lastModifiedBy>Administrator</cp:lastModifiedBy>
  <cp:lastPrinted>2022-02-24T02:40:00Z</cp:lastPrinted>
  <dcterms:modified xsi:type="dcterms:W3CDTF">2022-07-12T02:27:20Z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B5969B1A00DB46A6B4377BB7278C6D2A</vt:lpwstr>
  </property>
</Properties>
</file>