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rPr>
          <w:rFonts w:hint="eastAsia" w:ascii="仿宋_GB2312" w:hAnsi="Arial" w:eastAsia="仿宋_GB2312" w:cs="仿宋_GB2312"/>
          <w:color w:val="1A1A1A" w:themeColor="background1" w:themeShade="1A"/>
          <w:sz w:val="32"/>
          <w:szCs w:val="32"/>
          <w:shd w:val="clear" w:color="auto" w:fill="FFFFFF"/>
          <w:lang w:eastAsia="zh-CN"/>
        </w:rPr>
      </w:pPr>
      <w:r>
        <w:rPr>
          <w:rFonts w:hint="eastAsia" w:ascii="方正小标宋简体" w:hAnsi="宋体" w:eastAsia="方正小标宋简体" w:cs="黑体"/>
          <w:color w:val="1A1A1A" w:themeColor="background1" w:themeShade="1A"/>
          <w:kern w:val="0"/>
          <w:sz w:val="44"/>
          <w:szCs w:val="44"/>
          <w:shd w:val="clear" w:color="auto" w:fill="FFFFFF"/>
          <w:lang w:eastAsia="zh-CN"/>
        </w:rPr>
        <w:t>202</w:t>
      </w:r>
      <w:r>
        <w:rPr>
          <w:rFonts w:hint="eastAsia" w:ascii="方正小标宋简体" w:hAnsi="宋体" w:eastAsia="方正小标宋简体" w:cs="黑体"/>
          <w:color w:val="1A1A1A" w:themeColor="background1" w:themeShade="1A"/>
          <w:kern w:val="0"/>
          <w:sz w:val="44"/>
          <w:szCs w:val="44"/>
          <w:shd w:val="clear" w:color="auto" w:fill="FFFFFF"/>
          <w:lang w:val="en-US" w:eastAsia="zh-CN"/>
        </w:rPr>
        <w:t>2</w:t>
      </w:r>
      <w:r>
        <w:rPr>
          <w:rFonts w:hint="eastAsia" w:ascii="方正小标宋简体" w:hAnsi="宋体" w:eastAsia="方正小标宋简体" w:cs="黑体"/>
          <w:color w:val="1A1A1A" w:themeColor="background1" w:themeShade="1A"/>
          <w:kern w:val="0"/>
          <w:sz w:val="44"/>
          <w:szCs w:val="44"/>
          <w:shd w:val="clear" w:color="auto" w:fill="FFFFFF"/>
        </w:rPr>
        <w:t>年华容县</w:t>
      </w:r>
      <w:r>
        <w:rPr>
          <w:rFonts w:hint="eastAsia" w:ascii="方正小标宋简体" w:hAnsi="宋体" w:eastAsia="方正小标宋简体" w:cs="黑体"/>
          <w:color w:val="1A1A1A" w:themeColor="background1" w:themeShade="1A"/>
          <w:kern w:val="0"/>
          <w:sz w:val="44"/>
          <w:szCs w:val="44"/>
          <w:shd w:val="clear" w:color="auto" w:fill="FFFFFF"/>
          <w:lang w:eastAsia="zh-CN"/>
        </w:rPr>
        <w:t>住房和城乡建设局</w:t>
      </w:r>
      <w:r>
        <w:rPr>
          <w:rFonts w:hint="eastAsia" w:ascii="方正小标宋简体" w:hAnsi="宋体" w:eastAsia="方正小标宋简体" w:cs="黑体"/>
          <w:color w:val="1A1A1A" w:themeColor="background1" w:themeShade="1A"/>
          <w:kern w:val="0"/>
          <w:sz w:val="44"/>
          <w:szCs w:val="44"/>
          <w:shd w:val="clear" w:color="auto" w:fill="FFFFFF"/>
        </w:rPr>
        <w:t>部门预算</w:t>
      </w:r>
    </w:p>
    <w:p>
      <w:pPr>
        <w:widowControl/>
        <w:spacing w:line="600" w:lineRule="exact"/>
        <w:jc w:val="center"/>
        <w:rPr>
          <w:rFonts w:hint="eastAsia" w:ascii="仿宋_GB2312" w:hAnsi="Arial" w:eastAsia="仿宋_GB2312" w:cs="仿宋_GB2312"/>
          <w:color w:val="1A1A1A" w:themeColor="background1" w:themeShade="1A"/>
          <w:sz w:val="32"/>
          <w:szCs w:val="32"/>
          <w:shd w:val="clear" w:color="auto" w:fill="FFFFFF"/>
          <w:lang w:eastAsia="zh-CN"/>
        </w:rPr>
      </w:pPr>
    </w:p>
    <w:p>
      <w:pPr>
        <w:widowControl/>
        <w:spacing w:line="600" w:lineRule="exact"/>
        <w:jc w:val="center"/>
        <w:rPr>
          <w:rFonts w:hint="eastAsia" w:ascii="黑体" w:hAnsi="黑体" w:eastAsia="黑体" w:cs="黑体"/>
          <w:color w:val="1A1A1A" w:themeColor="background1" w:themeShade="1A"/>
          <w:sz w:val="36"/>
          <w:szCs w:val="36"/>
          <w:shd w:val="clear" w:color="auto" w:fill="FFFFFF"/>
          <w:lang w:eastAsia="zh-CN"/>
        </w:rPr>
      </w:pPr>
      <w:r>
        <w:rPr>
          <w:rFonts w:hint="eastAsia" w:ascii="黑体" w:hAnsi="黑体" w:eastAsia="黑体" w:cs="黑体"/>
          <w:color w:val="1A1A1A" w:themeColor="background1" w:themeShade="1A"/>
          <w:sz w:val="36"/>
          <w:szCs w:val="36"/>
          <w:shd w:val="clear" w:color="auto" w:fill="FFFFFF"/>
          <w:lang w:eastAsia="zh-CN"/>
        </w:rPr>
        <w:t>目</w:t>
      </w:r>
      <w:r>
        <w:rPr>
          <w:rFonts w:hint="eastAsia" w:ascii="黑体" w:hAnsi="黑体" w:eastAsia="黑体" w:cs="黑体"/>
          <w:color w:val="1A1A1A" w:themeColor="background1" w:themeShade="1A"/>
          <w:sz w:val="36"/>
          <w:szCs w:val="36"/>
          <w:shd w:val="clear" w:color="auto" w:fill="FFFFFF"/>
          <w:lang w:val="en-US" w:eastAsia="zh-CN"/>
        </w:rPr>
        <w:t xml:space="preserve"> </w:t>
      </w:r>
      <w:r>
        <w:rPr>
          <w:rFonts w:hint="eastAsia" w:ascii="黑体" w:hAnsi="黑体" w:eastAsia="黑体" w:cs="黑体"/>
          <w:color w:val="1A1A1A" w:themeColor="background1" w:themeShade="1A"/>
          <w:sz w:val="36"/>
          <w:szCs w:val="36"/>
          <w:shd w:val="clear" w:color="auto" w:fill="FFFFFF"/>
          <w:lang w:eastAsia="zh-CN"/>
        </w:rPr>
        <w:t>录</w:t>
      </w:r>
    </w:p>
    <w:p>
      <w:pPr>
        <w:keepNext w:val="0"/>
        <w:keepLines w:val="0"/>
        <w:widowControl/>
        <w:suppressLineNumbers w:val="0"/>
        <w:jc w:val="left"/>
        <w:rPr>
          <w:rFonts w:hint="eastAsia" w:ascii="黑体" w:hAnsi="黑体" w:eastAsia="黑体" w:cs="黑体"/>
          <w:b w:val="0"/>
          <w:bCs/>
          <w:color w:val="1A1A1A" w:themeColor="background1" w:themeShade="1A"/>
          <w:kern w:val="0"/>
          <w:sz w:val="32"/>
          <w:szCs w:val="32"/>
          <w:lang w:val="en-US" w:eastAsia="zh-CN" w:bidi="ar"/>
        </w:rPr>
      </w:pPr>
    </w:p>
    <w:p>
      <w:pPr>
        <w:keepNext w:val="0"/>
        <w:keepLines w:val="0"/>
        <w:pageBreakBefore w:val="0"/>
        <w:widowControl/>
        <w:numPr>
          <w:ilvl w:val="0"/>
          <w:numId w:val="1"/>
        </w:numPr>
        <w:suppressLineNumbers w:val="0"/>
        <w:kinsoku/>
        <w:wordWrap/>
        <w:overflowPunct/>
        <w:topLinePunct w:val="0"/>
        <w:autoSpaceDE/>
        <w:autoSpaceDN/>
        <w:bidi w:val="0"/>
        <w:adjustRightInd/>
        <w:snapToGrid w:val="0"/>
        <w:spacing w:line="312" w:lineRule="auto"/>
        <w:ind w:firstLine="640" w:firstLineChars="200"/>
        <w:jc w:val="left"/>
        <w:textAlignment w:val="auto"/>
        <w:rPr>
          <w:rFonts w:hint="eastAsia" w:ascii="黑体" w:hAnsi="黑体" w:eastAsia="黑体" w:cs="黑体"/>
          <w:b w:val="0"/>
          <w:bCs/>
          <w:color w:val="1A1A1A" w:themeColor="background1" w:themeShade="1A"/>
          <w:kern w:val="0"/>
          <w:sz w:val="32"/>
          <w:szCs w:val="32"/>
          <w:lang w:val="en-US" w:eastAsia="zh-CN" w:bidi="ar"/>
        </w:rPr>
      </w:pPr>
      <w:r>
        <w:rPr>
          <w:rFonts w:hint="eastAsia" w:ascii="黑体" w:hAnsi="黑体" w:eastAsia="黑体" w:cs="黑体"/>
          <w:b w:val="0"/>
          <w:bCs/>
          <w:color w:val="1A1A1A" w:themeColor="background1" w:themeShade="1A"/>
          <w:kern w:val="0"/>
          <w:sz w:val="32"/>
          <w:szCs w:val="32"/>
          <w:lang w:val="en-US" w:eastAsia="zh-CN" w:bidi="ar"/>
        </w:rPr>
        <w:t xml:space="preserve">2022 年部门预算说明 </w:t>
      </w:r>
    </w:p>
    <w:p>
      <w:pPr>
        <w:keepNext w:val="0"/>
        <w:keepLines w:val="0"/>
        <w:pageBreakBefore w:val="0"/>
        <w:widowControl/>
        <w:kinsoku/>
        <w:wordWrap/>
        <w:overflowPunct/>
        <w:topLinePunct w:val="0"/>
        <w:autoSpaceDE/>
        <w:autoSpaceDN/>
        <w:bidi w:val="0"/>
        <w:adjustRightInd/>
        <w:snapToGrid w:val="0"/>
        <w:spacing w:line="312" w:lineRule="auto"/>
        <w:ind w:firstLine="640" w:firstLineChars="20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一、部门基本概况</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（一）职能职责</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（二）机构设置</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二、部门预算单位构成</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三、部门收支总体情况</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（一）收入预算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（二）支出预算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四、一般公共预算拨款支出预算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（一）基本支出</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（二）项目支出</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五、政府性基金预算支出</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六、其他重要事项的情况说明</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（一）机关运行经费</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（二）“三公”经费预算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（三）一般性支出情况</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（四）政府采购情况</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（五）国有资产占有使用及新增资产配置情况</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（六）预算绩效目标说明</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Times New Roman" w:hAnsi="Times New Roman" w:eastAsia="仿宋_GB2312" w:cs="Times New Roman"/>
          <w:color w:val="1A1A1A" w:themeColor="background1" w:themeShade="1A"/>
          <w:sz w:val="32"/>
          <w:szCs w:val="32"/>
          <w:shd w:val="clear" w:color="auto" w:fill="FFFFFF"/>
          <w:lang w:val="en-US" w:eastAsia="zh-CN"/>
        </w:rPr>
      </w:pPr>
      <w:r>
        <w:rPr>
          <w:rFonts w:hint="eastAsia" w:ascii="Times New Roman" w:hAnsi="Times New Roman" w:eastAsia="仿宋_GB2312" w:cs="Times New Roman"/>
          <w:color w:val="1A1A1A" w:themeColor="background1" w:themeShade="1A"/>
          <w:sz w:val="32"/>
          <w:szCs w:val="32"/>
          <w:shd w:val="clear" w:color="auto" w:fill="FFFFFF"/>
          <w:lang w:val="en-US" w:eastAsia="zh-CN"/>
        </w:rPr>
        <w:t>七、名词解释</w:t>
      </w: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12" w:lineRule="auto"/>
        <w:jc w:val="left"/>
        <w:textAlignment w:val="auto"/>
        <w:rPr>
          <w:rFonts w:hint="default" w:ascii="黑体" w:hAnsi="黑体" w:eastAsia="黑体" w:cs="黑体"/>
          <w:b w:val="0"/>
          <w:bCs/>
          <w:color w:val="1A1A1A" w:themeColor="background1" w:themeShade="1A"/>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12" w:lineRule="auto"/>
        <w:jc w:val="left"/>
        <w:textAlignment w:val="auto"/>
        <w:rPr>
          <w:rFonts w:hint="eastAsia" w:ascii="黑体" w:hAnsi="黑体" w:eastAsia="黑体" w:cs="黑体"/>
          <w:b w:val="0"/>
          <w:bCs/>
          <w:color w:val="1A1A1A" w:themeColor="background1" w:themeShade="1A"/>
          <w:kern w:val="0"/>
          <w:sz w:val="32"/>
          <w:szCs w:val="32"/>
          <w:lang w:val="en-US" w:eastAsia="zh-CN" w:bidi="ar"/>
        </w:rPr>
      </w:pPr>
    </w:p>
    <w:p>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312" w:lineRule="auto"/>
        <w:jc w:val="left"/>
        <w:textAlignment w:val="auto"/>
        <w:rPr>
          <w:rFonts w:hint="eastAsia" w:ascii="黑体" w:hAnsi="黑体" w:eastAsia="黑体" w:cs="黑体"/>
          <w:b w:val="0"/>
          <w:bCs/>
          <w:color w:val="1A1A1A" w:themeColor="background1" w:themeShade="1A"/>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312" w:lineRule="auto"/>
        <w:ind w:firstLine="640" w:firstLineChars="200"/>
        <w:jc w:val="left"/>
        <w:textAlignment w:val="auto"/>
        <w:rPr>
          <w:rFonts w:hint="eastAsia" w:ascii="黑体" w:hAnsi="黑体" w:eastAsia="黑体" w:cs="黑体"/>
          <w:b w:val="0"/>
          <w:bCs/>
          <w:color w:val="1A1A1A" w:themeColor="background1" w:themeShade="1A"/>
          <w:sz w:val="32"/>
          <w:szCs w:val="32"/>
        </w:rPr>
      </w:pPr>
      <w:r>
        <w:rPr>
          <w:rFonts w:hint="eastAsia" w:ascii="黑体" w:hAnsi="黑体" w:eastAsia="黑体" w:cs="黑体"/>
          <w:b w:val="0"/>
          <w:bCs/>
          <w:color w:val="1A1A1A" w:themeColor="background1" w:themeShade="1A"/>
          <w:kern w:val="0"/>
          <w:sz w:val="32"/>
          <w:szCs w:val="32"/>
          <w:lang w:val="en-US" w:eastAsia="zh-CN" w:bidi="ar"/>
        </w:rPr>
        <w:t xml:space="preserve">第二部分 2022 年部门预算表 </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预算01表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部门预算收支总表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Times New Roman" w:hAnsi="Times New Roman" w:eastAsia="仿宋_GB2312" w:cs="Times New Roman"/>
          <w:color w:val="1A1A1A" w:themeColor="background1" w:themeShade="1A"/>
          <w:sz w:val="32"/>
          <w:szCs w:val="32"/>
          <w:shd w:val="clear" w:color="auto" w:fill="FFFFFF"/>
        </w:rPr>
        <w:t>预算02表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收入预算总表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预算03表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非税收入计划表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预算04表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支出预算汇总表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预算05表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支出预算分类总表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预算06表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支出预算分类总表(政府预算)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预算07表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基本支出预算明细表—工资福利支出</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预算08表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基本支出预算明细表—工资福利支出(政府预算)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预算09表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基本支出预算明细表—商品和服务支出</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预算10表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基本支出预算明细表—商品和服务支出(政府预算)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预算11表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基本支出预算明细表—对个人和家庭的补助</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预算12表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基本支出预算明细表—对个人和家庭的补助(政府预算)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预算13表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项目支出预算总表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预算14表A</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项目支出明细表(A)</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预算14表A1</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项目支出明细表(A)(政府预算)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预算14表B</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项目支出明细表（B)</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预算14表B1</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项目支出预算明细表(B)(政府预算)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预算14表C</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项目支出明细表（C)</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预算14表C1</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项目支出明细表（C)(政府预算)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预算15表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公共财政拨款—经费拨款支出预算表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预算16表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公共财政拨款—经费拨款支出预算表(政府预算)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rPr>
        <w:t>预算17表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公共财政拨款—纳入公共预算管理的非税收入支出预算表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rPr>
        <w:t>预算18表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公共财政拨款—纳入公共预算管理的非税收入支出预算表(政府预算)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rPr>
        <w:t>预算19表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政府性基金拨款支出预算表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rPr>
        <w:t>预算20表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政府性基金拨款支出预算表(政府预算)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rPr>
        <w:t>预算21表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纳入专户管理的非税收入支出预算表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rPr>
        <w:t>预算22表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纳入专户管理的非税收入支出预算表(政府预算)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rPr>
        <w:t>预算23表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上级补助收入-公共财政补助支出预算表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rPr>
        <w:t>预算24表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上级补助收入-公共财政补助支出预算表(政府预算)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lang w:val="en-US" w:eastAsia="zh-CN"/>
        </w:rPr>
        <w:t xml:space="preserve">预算25表 </w:t>
      </w:r>
      <w:r>
        <w:rPr>
          <w:rFonts w:hint="eastAsia" w:ascii="仿宋_GB2312" w:hAnsi="Times New Roman" w:eastAsia="仿宋_GB2312" w:cs="仿宋_GB2312"/>
          <w:color w:val="1A1A1A" w:themeColor="background1" w:themeShade="1A"/>
          <w:sz w:val="32"/>
          <w:szCs w:val="32"/>
          <w:shd w:val="clear" w:color="auto" w:fill="FFFFFF"/>
        </w:rPr>
        <w:t>上级补助收入-政府性基金补助支出预算表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lang w:val="en-US" w:eastAsia="zh-CN"/>
        </w:rPr>
        <w:t xml:space="preserve">预算26表 </w:t>
      </w:r>
      <w:r>
        <w:rPr>
          <w:rFonts w:hint="eastAsia" w:ascii="仿宋_GB2312" w:hAnsi="Times New Roman" w:eastAsia="仿宋_GB2312" w:cs="仿宋_GB2312"/>
          <w:color w:val="1A1A1A" w:themeColor="background1" w:themeShade="1A"/>
          <w:sz w:val="32"/>
          <w:szCs w:val="32"/>
          <w:shd w:val="clear" w:color="auto" w:fill="FFFFFF"/>
        </w:rPr>
        <w:t>上级补助收入-政府性基金补助支出预算表(政府预算)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lang w:val="en-US" w:eastAsia="zh-CN"/>
        </w:rPr>
        <w:t xml:space="preserve">预算27表 </w:t>
      </w:r>
      <w:r>
        <w:rPr>
          <w:rFonts w:hint="eastAsia" w:ascii="仿宋_GB2312" w:hAnsi="Times New Roman" w:eastAsia="仿宋_GB2312" w:cs="仿宋_GB2312"/>
          <w:color w:val="1A1A1A" w:themeColor="background1" w:themeShade="1A"/>
          <w:sz w:val="32"/>
          <w:szCs w:val="32"/>
          <w:shd w:val="clear" w:color="auto" w:fill="FFFFFF"/>
        </w:rPr>
        <w:t>上年结转支出预算表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lang w:val="en-US" w:eastAsia="zh-CN"/>
        </w:rPr>
        <w:t xml:space="preserve">预算28表 </w:t>
      </w:r>
      <w:r>
        <w:rPr>
          <w:rFonts w:hint="eastAsia" w:ascii="仿宋_GB2312" w:hAnsi="Times New Roman" w:eastAsia="仿宋_GB2312" w:cs="仿宋_GB2312"/>
          <w:color w:val="1A1A1A" w:themeColor="background1" w:themeShade="1A"/>
          <w:sz w:val="32"/>
          <w:szCs w:val="32"/>
          <w:shd w:val="clear" w:color="auto" w:fill="FFFFFF"/>
        </w:rPr>
        <w:t>上年结转支出预算表(政府预算)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lang w:val="en-US" w:eastAsia="zh-CN"/>
        </w:rPr>
        <w:t xml:space="preserve">预算29表 </w:t>
      </w:r>
      <w:r>
        <w:rPr>
          <w:rFonts w:hint="eastAsia" w:ascii="仿宋_GB2312" w:hAnsi="Times New Roman" w:eastAsia="仿宋_GB2312" w:cs="仿宋_GB2312"/>
          <w:color w:val="1A1A1A" w:themeColor="background1" w:themeShade="1A"/>
          <w:sz w:val="32"/>
          <w:szCs w:val="32"/>
          <w:shd w:val="clear" w:color="auto" w:fill="FFFFFF"/>
        </w:rPr>
        <w:t>单位人员情况表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default" w:ascii="仿宋_GB2312" w:hAnsi="Times New Roman" w:eastAsia="仿宋_GB2312" w:cs="仿宋_GB2312"/>
          <w:color w:val="1A1A1A" w:themeColor="background1" w:themeShade="1A"/>
          <w:sz w:val="32"/>
          <w:szCs w:val="32"/>
          <w:shd w:val="clear" w:color="auto" w:fill="FFFFFF"/>
          <w:lang w:val="en-US"/>
        </w:rPr>
      </w:pPr>
      <w:r>
        <w:rPr>
          <w:rFonts w:hint="eastAsia" w:ascii="仿宋_GB2312" w:hAnsi="Arial" w:eastAsia="仿宋_GB2312" w:cs="仿宋_GB2312"/>
          <w:color w:val="1A1A1A" w:themeColor="background1" w:themeShade="1A"/>
          <w:sz w:val="32"/>
          <w:szCs w:val="32"/>
          <w:shd w:val="clear" w:color="auto" w:fill="FFFFFF"/>
          <w:lang w:val="en-US" w:eastAsia="zh-CN"/>
        </w:rPr>
        <w:t xml:space="preserve">预算30表 一般公共预算“三公”经费预算表 </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lang w:val="en-US" w:eastAsia="zh-CN"/>
        </w:rPr>
      </w:pPr>
      <w:r>
        <w:rPr>
          <w:rFonts w:hint="eastAsia" w:ascii="仿宋_GB2312" w:hAnsi="Times New Roman" w:eastAsia="仿宋_GB2312" w:cs="仿宋_GB2312"/>
          <w:color w:val="1A1A1A" w:themeColor="background1" w:themeShade="1A"/>
          <w:sz w:val="32"/>
          <w:szCs w:val="32"/>
          <w:shd w:val="clear" w:color="auto" w:fill="FFFFFF"/>
          <w:lang w:val="en-US" w:eastAsia="zh-CN"/>
        </w:rPr>
        <w:t>绩效31表 项目支出绩效目标表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lang w:val="en-US" w:eastAsia="zh-CN"/>
        </w:rPr>
      </w:pPr>
      <w:r>
        <w:rPr>
          <w:rFonts w:hint="eastAsia" w:ascii="仿宋_GB2312" w:hAnsi="Times New Roman" w:eastAsia="仿宋_GB2312" w:cs="仿宋_GB2312"/>
          <w:color w:val="1A1A1A" w:themeColor="background1" w:themeShade="1A"/>
          <w:sz w:val="32"/>
          <w:szCs w:val="32"/>
          <w:shd w:val="clear" w:color="auto" w:fill="FFFFFF"/>
          <w:lang w:val="en-US" w:eastAsia="zh-CN"/>
        </w:rPr>
        <w:t>绩效32表 整体支出绩效目标表</w:t>
      </w:r>
    </w:p>
    <w:p>
      <w:pPr>
        <w:widowControl/>
        <w:spacing w:line="600" w:lineRule="exact"/>
        <w:jc w:val="left"/>
        <w:rPr>
          <w:rFonts w:hint="eastAsia" w:ascii="黑体" w:hAnsi="黑体" w:eastAsia="黑体" w:cs="黑体"/>
          <w:color w:val="1A1A1A" w:themeColor="background1" w:themeShade="1A"/>
          <w:sz w:val="32"/>
          <w:szCs w:val="32"/>
          <w:shd w:val="clear" w:color="auto" w:fill="FFFFFF"/>
          <w:lang w:eastAsia="zh-CN"/>
        </w:rPr>
      </w:pPr>
    </w:p>
    <w:p>
      <w:pPr>
        <w:widowControl/>
        <w:spacing w:line="600" w:lineRule="exact"/>
        <w:jc w:val="left"/>
        <w:rPr>
          <w:rFonts w:hint="eastAsia" w:ascii="黑体" w:hAnsi="黑体" w:eastAsia="黑体" w:cs="黑体"/>
          <w:color w:val="1A1A1A" w:themeColor="background1" w:themeShade="1A"/>
          <w:sz w:val="32"/>
          <w:szCs w:val="32"/>
          <w:shd w:val="clear" w:color="auto" w:fill="FFFFFF"/>
          <w:lang w:eastAsia="zh-CN"/>
        </w:rPr>
      </w:pPr>
    </w:p>
    <w:p>
      <w:pPr>
        <w:widowControl/>
        <w:spacing w:line="600" w:lineRule="exact"/>
        <w:jc w:val="left"/>
        <w:rPr>
          <w:rFonts w:hint="eastAsia" w:ascii="黑体" w:hAnsi="黑体" w:eastAsia="黑体" w:cs="黑体"/>
          <w:color w:val="1A1A1A" w:themeColor="background1" w:themeShade="1A"/>
          <w:sz w:val="32"/>
          <w:szCs w:val="32"/>
          <w:shd w:val="clear" w:color="auto" w:fill="FFFFFF"/>
        </w:rPr>
      </w:pPr>
      <w:r>
        <w:rPr>
          <w:rFonts w:hint="eastAsia" w:ascii="黑体" w:hAnsi="黑体" w:eastAsia="黑体" w:cs="黑体"/>
          <w:color w:val="1A1A1A" w:themeColor="background1" w:themeShade="1A"/>
          <w:sz w:val="32"/>
          <w:szCs w:val="32"/>
          <w:shd w:val="clear" w:color="auto" w:fill="FFFFFF"/>
          <w:lang w:eastAsia="zh-CN"/>
        </w:rPr>
        <w:t>第一部分</w:t>
      </w:r>
      <w:r>
        <w:rPr>
          <w:rFonts w:hint="eastAsia" w:ascii="黑体" w:hAnsi="黑体" w:eastAsia="黑体" w:cs="黑体"/>
          <w:color w:val="1A1A1A" w:themeColor="background1" w:themeShade="1A"/>
          <w:sz w:val="32"/>
          <w:szCs w:val="32"/>
          <w:shd w:val="clear" w:color="auto" w:fill="FFFFFF"/>
        </w:rPr>
        <w:t>：</w:t>
      </w:r>
    </w:p>
    <w:p>
      <w:pPr>
        <w:widowControl/>
        <w:spacing w:line="300" w:lineRule="exact"/>
        <w:jc w:val="left"/>
        <w:rPr>
          <w:rFonts w:hint="eastAsia" w:ascii="方正小标宋简体" w:hAnsi="宋体" w:eastAsia="方正小标宋简体" w:cs="黑体"/>
          <w:color w:val="1A1A1A" w:themeColor="background1" w:themeShade="1A"/>
          <w:kern w:val="0"/>
          <w:sz w:val="44"/>
          <w:szCs w:val="44"/>
          <w:shd w:val="clear" w:color="auto" w:fill="FFFFFF"/>
        </w:rPr>
      </w:pPr>
    </w:p>
    <w:p>
      <w:pPr>
        <w:widowControl/>
        <w:spacing w:line="600" w:lineRule="exact"/>
        <w:jc w:val="center"/>
        <w:rPr>
          <w:rFonts w:hint="eastAsia" w:ascii="方正小标宋简体" w:hAnsi="宋体" w:eastAsia="方正小标宋简体" w:cs="黑体"/>
          <w:color w:val="1A1A1A" w:themeColor="background1" w:themeShade="1A"/>
          <w:kern w:val="0"/>
          <w:sz w:val="44"/>
          <w:szCs w:val="44"/>
          <w:shd w:val="clear" w:color="auto" w:fill="FFFFFF"/>
        </w:rPr>
      </w:pPr>
      <w:r>
        <w:rPr>
          <w:rFonts w:hint="eastAsia" w:ascii="方正小标宋简体" w:hAnsi="宋体" w:eastAsia="方正小标宋简体" w:cs="黑体"/>
          <w:color w:val="1A1A1A" w:themeColor="background1" w:themeShade="1A"/>
          <w:kern w:val="0"/>
          <w:sz w:val="44"/>
          <w:szCs w:val="44"/>
          <w:shd w:val="clear" w:color="auto" w:fill="FFFFFF"/>
        </w:rPr>
        <w:t>华容县</w:t>
      </w:r>
      <w:r>
        <w:rPr>
          <w:rFonts w:hint="eastAsia" w:ascii="方正小标宋简体" w:hAnsi="宋体" w:eastAsia="方正小标宋简体" w:cs="黑体"/>
          <w:color w:val="1A1A1A" w:themeColor="background1" w:themeShade="1A"/>
          <w:kern w:val="0"/>
          <w:sz w:val="44"/>
          <w:szCs w:val="44"/>
          <w:shd w:val="clear" w:color="auto" w:fill="FFFFFF"/>
          <w:lang w:eastAsia="zh-CN"/>
        </w:rPr>
        <w:t>住房和城乡建设局202</w:t>
      </w:r>
      <w:r>
        <w:rPr>
          <w:rFonts w:hint="eastAsia" w:ascii="方正小标宋简体" w:hAnsi="宋体" w:eastAsia="方正小标宋简体" w:cs="黑体"/>
          <w:color w:val="1A1A1A" w:themeColor="background1" w:themeShade="1A"/>
          <w:kern w:val="0"/>
          <w:sz w:val="44"/>
          <w:szCs w:val="44"/>
          <w:shd w:val="clear" w:color="auto" w:fill="FFFFFF"/>
          <w:lang w:val="en-US" w:eastAsia="zh-CN"/>
        </w:rPr>
        <w:t>2</w:t>
      </w:r>
      <w:r>
        <w:rPr>
          <w:rFonts w:hint="eastAsia" w:ascii="方正小标宋简体" w:hAnsi="宋体" w:eastAsia="方正小标宋简体" w:cs="黑体"/>
          <w:color w:val="1A1A1A" w:themeColor="background1" w:themeShade="1A"/>
          <w:kern w:val="0"/>
          <w:sz w:val="44"/>
          <w:szCs w:val="44"/>
          <w:shd w:val="clear" w:color="auto" w:fill="FFFFFF"/>
        </w:rPr>
        <w:t>年部门预算</w:t>
      </w:r>
    </w:p>
    <w:p>
      <w:pPr>
        <w:widowControl/>
        <w:spacing w:line="600" w:lineRule="exact"/>
        <w:jc w:val="center"/>
        <w:rPr>
          <w:rFonts w:hint="eastAsia" w:ascii="方正小标宋简体" w:eastAsia="方正小标宋简体"/>
          <w:color w:val="1A1A1A" w:themeColor="background1" w:themeShade="1A"/>
          <w:sz w:val="44"/>
          <w:szCs w:val="44"/>
        </w:rPr>
      </w:pPr>
      <w:r>
        <w:rPr>
          <w:rFonts w:hint="eastAsia" w:ascii="方正小标宋简体" w:hAnsi="宋体" w:eastAsia="方正小标宋简体" w:cs="黑体"/>
          <w:color w:val="1A1A1A" w:themeColor="background1" w:themeShade="1A"/>
          <w:kern w:val="0"/>
          <w:sz w:val="44"/>
          <w:szCs w:val="44"/>
          <w:shd w:val="clear" w:color="auto" w:fill="FFFFFF"/>
        </w:rPr>
        <w:t>说明</w:t>
      </w:r>
    </w:p>
    <w:p>
      <w:pPr>
        <w:widowControl/>
        <w:spacing w:line="400" w:lineRule="exact"/>
        <w:ind w:firstLine="629"/>
        <w:jc w:val="left"/>
        <w:rPr>
          <w:rFonts w:hint="eastAsia" w:ascii="黑体" w:hAnsi="宋体" w:eastAsia="黑体" w:cs="黑体"/>
          <w:color w:val="1A1A1A" w:themeColor="background1" w:themeShade="1A"/>
          <w:kern w:val="0"/>
          <w:sz w:val="32"/>
          <w:szCs w:val="32"/>
          <w:shd w:val="clear" w:color="auto" w:fill="FFFFFF"/>
        </w:rPr>
      </w:pPr>
    </w:p>
    <w:p>
      <w:pPr>
        <w:widowControl/>
        <w:spacing w:line="640" w:lineRule="exact"/>
        <w:ind w:firstLine="640" w:firstLineChars="200"/>
        <w:jc w:val="left"/>
        <w:rPr>
          <w:color w:val="1A1A1A" w:themeColor="background1" w:themeShade="1A"/>
        </w:rPr>
      </w:pPr>
      <w:r>
        <w:rPr>
          <w:rFonts w:hint="eastAsia" w:ascii="黑体" w:hAnsi="宋体" w:eastAsia="黑体" w:cs="黑体"/>
          <w:color w:val="1A1A1A" w:themeColor="background1" w:themeShade="1A"/>
          <w:kern w:val="0"/>
          <w:sz w:val="32"/>
          <w:szCs w:val="32"/>
          <w:shd w:val="clear" w:color="auto" w:fill="FFFFFF"/>
        </w:rPr>
        <w:t>一、部门基本概况</w:t>
      </w:r>
    </w:p>
    <w:p>
      <w:pPr>
        <w:widowControl/>
        <w:spacing w:line="640" w:lineRule="exact"/>
        <w:ind w:firstLine="640" w:firstLineChars="200"/>
        <w:jc w:val="left"/>
        <w:rPr>
          <w:color w:val="1A1A1A" w:themeColor="background1" w:themeShade="1A"/>
        </w:rPr>
      </w:pPr>
      <w:r>
        <w:rPr>
          <w:rFonts w:ascii="Times New Roman" w:hAnsi="Times New Roman" w:eastAsia="仿宋_GB2312" w:cs="Times New Roman"/>
          <w:color w:val="1A1A1A" w:themeColor="background1" w:themeShade="1A"/>
          <w:sz w:val="32"/>
          <w:szCs w:val="32"/>
          <w:shd w:val="clear" w:color="auto" w:fill="FFFFFF"/>
        </w:rPr>
        <w:t>1</w:t>
      </w:r>
      <w:r>
        <w:rPr>
          <w:rFonts w:hint="eastAsia" w:ascii="仿宋_GB2312" w:hAnsi="Times New Roman" w:eastAsia="仿宋_GB2312" w:cs="仿宋_GB2312"/>
          <w:color w:val="1A1A1A" w:themeColor="background1" w:themeShade="1A"/>
          <w:sz w:val="32"/>
          <w:szCs w:val="32"/>
          <w:shd w:val="clear" w:color="auto" w:fill="FFFFFF"/>
        </w:rPr>
        <w:t>、职能职责</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仿宋_GB2312" w:hAnsi="Arial" w:eastAsia="仿宋_GB2312" w:cs="仿宋_GB2312"/>
          <w:color w:val="1A1A1A" w:themeColor="background1" w:themeShade="1A"/>
          <w:kern w:val="2"/>
          <w:sz w:val="32"/>
          <w:szCs w:val="32"/>
          <w:shd w:val="clear" w:color="auto" w:fill="FFFFFF"/>
          <w:lang w:val="en-US" w:eastAsia="zh-CN" w:bidi="ar-SA"/>
        </w:rPr>
      </w:pPr>
      <w:r>
        <w:rPr>
          <w:rFonts w:hint="eastAsia" w:ascii="仿宋_GB2312" w:hAnsi="Arial" w:eastAsia="仿宋_GB2312" w:cs="仿宋_GB2312"/>
          <w:color w:val="1A1A1A" w:themeColor="background1" w:themeShade="1A"/>
          <w:kern w:val="2"/>
          <w:sz w:val="32"/>
          <w:szCs w:val="32"/>
          <w:shd w:val="clear" w:color="auto" w:fill="FFFFFF"/>
          <w:lang w:val="en-US" w:eastAsia="zh-CN" w:bidi="ar-SA"/>
        </w:rPr>
        <w:t>县住房和城乡建设局贯彻落实党中央、省委和市委关于住房和城乡建设工作的方针政策和决策部署，落实县委工作要求，在履行职责过程中坚持和加强党对住房和城乡建设工作的集中统一领导。主要职责是：</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pPr>
      <w:r>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t>（一）贯彻执行国家、省和市有关住房和城乡建设的法律、法规和规章；起草有关住房和城乡建设规范性文件草案并监督实施；会同有关部门编制城乡发展战略规划及相关专项规划。</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pPr>
      <w:r>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t>（二）负责保障城镇低收入家庭住房工作。组织拟订住房保障及棚户区改造相关政策、发展规划和年度计划，并指导实施；负责保障性住房的建设、监管工作；负责指导各类公房的经营租赁工作管理；指导全县住房制度改革。</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pPr>
      <w:r>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t>（三）负责规范房地产市场秩序和监督管理房地产市场。组织拟订房地产市场监管政策并监督执行；制定房地产业的行业政策和发展规划；负责房屋租赁、物业管理、危房鉴定、白蚁防治、房屋征收拆迁监督管理；负责商品房销售监管工作。</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pPr>
      <w:r>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t>（四）负责全县建筑业、勘察设计咨询业的监管工作。负责全县勘察设计市场、建筑市场、施工图审查备案、工程监理、工程质量、工程检测、施工安全、工程造价的管理；负责全县住建行业执业资格管理；组织协调勘察设计企业、建筑企业参与外出工程承包、建筑劳务合作；负责房屋建筑工程和市政基础设施工程防雷装置设计、竣工验收备案监管；负责住房和城乡建设领域建设工程消防设计审查、施工图审查和标准设计的监督管理工作。</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pPr>
      <w:r>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t>（五）负责全县人民防空工作。负责编制和组织实施全县人民防空发展规划和人防工程、通信警报建设规划；指导和监督城县地下空间开发建设中落实人民防空要求工作；负责全县人民防空工程的建设与管理；负责民用建筑修建防空地下室的审批工作；负责制订城市防空袭方案、人口疏散计划；负责全县人民防空通信警报建设与管理工作，依法组织全县防空防灾警报鸣放工作；负责全县人防工程易地建设费征缴、使用，并管理全县人民防空经费和资产。</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pPr>
      <w:r>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t>（六）负责城市建设工作。负责拟定全县公用事业中长期发展规划和专项规划，并监督实施；负责国有土地房屋征收；负责对中心城区市政工程建设项目（含市政道路升级改造）的可行性论证、立项和全程建设，对中心城区投资在一定规模以上的其它政府投资工程建设的监管；负责城区供排水、生活污水处理、城市燃气等公用设施的建设、维护及运营监管工作；负责城区地下管网（地下综合管廊）的建设与管理工作；负责城市建设档案的收集、管理和开发利用；负责城市计划用水、节约用水工作。</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pPr>
      <w:r>
        <w:rPr>
          <w:rFonts w:hint="eastAsia" w:ascii="仿宋_GB2312" w:hAnsi="Arial" w:eastAsia="仿宋_GB2312" w:cs="仿宋_GB2312"/>
          <w:sz w:val="32"/>
          <w:szCs w:val="32"/>
          <w:shd w:val="clear" w:color="auto" w:fill="FFFFFF"/>
          <w:lang w:eastAsia="zh-CN"/>
        </w:rPr>
        <w:t>（七）</w:t>
      </w:r>
      <w:r>
        <w:rPr>
          <w:rFonts w:hint="eastAsia" w:ascii="仿宋_GB2312" w:hAnsi="Arial" w:eastAsia="仿宋_GB2312" w:cs="仿宋_GB2312"/>
          <w:sz w:val="32"/>
          <w:szCs w:val="32"/>
          <w:shd w:val="clear" w:color="auto" w:fill="FFFFFF"/>
        </w:rPr>
        <w:t>负责全县保障性安居工程的计划和资金申报、项目建设、后续管理以及住房租赁补贴发放、棚户区改造、维修资金管理、直管公房管理、物业管理、白蚁防治等工作</w:t>
      </w:r>
      <w:r>
        <w:rPr>
          <w:rFonts w:hint="eastAsia" w:ascii="宋体" w:hAnsi="宋体" w:eastAsia="宋体" w:cs="宋体"/>
          <w:kern w:val="0"/>
          <w:sz w:val="28"/>
          <w:szCs w:val="28"/>
        </w:rPr>
        <w:t>。</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pPr>
      <w:r>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t>（八）负责推进建设科技成果转化推广和建筑节能工作。拟订全县建筑节能、绿色建筑、发展应用新型墙体材料和发展散装水泥规划并指导实施；负责建筑装饰装修行业管理工作。</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pPr>
      <w:r>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t>（九）负责规范和指导村镇建设工作。负责村庄和小城镇建设指导工作；指导农村住房建设和危房改造工作。</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pPr>
      <w:r>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t>（十）负责住房和城乡建设行业的行政许可、行政审批、行政处罚工作；负责建设工程竣工验收备案和事中事后的监管。</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pPr>
      <w:r>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t>（十一）会同有关部门组织编制县历史文化名镇（村）保护建设规划并指导实施；负责历史文化名镇（村）的保护和监督管理；负责全县历史文化名镇（村）的审查报批。</w:t>
      </w:r>
    </w:p>
    <w:p>
      <w:pPr>
        <w:widowControl/>
        <w:spacing w:line="640" w:lineRule="exact"/>
        <w:ind w:firstLine="640" w:firstLineChars="200"/>
        <w:jc w:val="left"/>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pPr>
      <w:r>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t>（十二）完成上级交办的其他任务</w:t>
      </w:r>
    </w:p>
    <w:p>
      <w:pPr>
        <w:widowControl/>
        <w:spacing w:line="640" w:lineRule="exact"/>
        <w:ind w:firstLine="640" w:firstLineChars="200"/>
        <w:jc w:val="left"/>
        <w:rPr>
          <w:color w:val="1A1A1A" w:themeColor="background1" w:themeShade="1A"/>
        </w:rPr>
      </w:pPr>
      <w:r>
        <w:rPr>
          <w:rFonts w:ascii="Times New Roman" w:hAnsi="Times New Roman" w:eastAsia="仿宋_GB2312" w:cs="Times New Roman"/>
          <w:color w:val="1A1A1A" w:themeColor="background1" w:themeShade="1A"/>
          <w:sz w:val="32"/>
          <w:szCs w:val="32"/>
          <w:shd w:val="clear" w:color="auto" w:fill="FFFFFF"/>
        </w:rPr>
        <w:t>2</w:t>
      </w:r>
      <w:r>
        <w:rPr>
          <w:rFonts w:hint="eastAsia" w:ascii="仿宋_GB2312" w:hAnsi="Times New Roman" w:eastAsia="仿宋_GB2312" w:cs="仿宋_GB2312"/>
          <w:color w:val="1A1A1A" w:themeColor="background1" w:themeShade="1A"/>
          <w:sz w:val="32"/>
          <w:szCs w:val="32"/>
          <w:shd w:val="clear" w:color="auto" w:fill="FFFFFF"/>
        </w:rPr>
        <w:t>、机构设置</w:t>
      </w:r>
    </w:p>
    <w:p>
      <w:pPr>
        <w:pStyle w:val="5"/>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pPr>
      <w:r>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t>华容县住建局现设有办公室、财务室、人事股、行政审批股、信访室、法制股、消防股、住保股、建筑业股、党风廉政室、房地产市政管理股、人民防空股十二个股室。主要职能是贯彻执行有关建设法规；组织实施城市公用事业，建筑业，建设市场等方面的行政执法；负责全县建设行业的资质审核和管理；承办县委县政府交办的其他事项。</w:t>
      </w: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3" w:lineRule="atLeast"/>
        <w:ind w:left="0" w:right="0" w:firstLine="640" w:firstLineChars="200"/>
        <w:jc w:val="both"/>
        <w:textAlignment w:val="auto"/>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pPr>
      <w:r>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t>直属单位：住建局下属有九个二级事业单位：（市政办、建工办、质监站、墙改办、村建办、污管办、征拆办、执法大队、</w:t>
      </w:r>
      <w:r>
        <w:rPr>
          <w:rFonts w:hint="eastAsia" w:ascii="仿宋_GB2312" w:hAnsi="Arial" w:eastAsia="仿宋_GB2312" w:cs="仿宋_GB2312"/>
          <w:color w:val="1A1A1A" w:themeColor="background1" w:themeShade="1A"/>
          <w:kern w:val="2"/>
          <w:sz w:val="32"/>
          <w:szCs w:val="32"/>
          <w:shd w:val="clear" w:color="auto" w:fill="FFFFFF"/>
          <w:lang w:val="en-US" w:eastAsia="zh-CN" w:bidi="ar-SA"/>
        </w:rPr>
        <w:t>住房保障服务中心</w:t>
      </w:r>
      <w:r>
        <w:rPr>
          <w:rFonts w:hint="eastAsia" w:ascii="仿宋_GB2312" w:hAnsi="Times New Roman" w:eastAsia="仿宋_GB2312" w:cs="仿宋_GB2312"/>
          <w:color w:val="1A1A1A" w:themeColor="background1" w:themeShade="1A"/>
          <w:kern w:val="2"/>
          <w:sz w:val="32"/>
          <w:szCs w:val="32"/>
          <w:u w:val="none"/>
          <w:shd w:val="clear" w:color="auto" w:fill="FFFFFF"/>
          <w:lang w:val="en-US" w:eastAsia="zh-CN" w:bidi="ar-SA"/>
        </w:rPr>
        <w:t>)</w:t>
      </w:r>
    </w:p>
    <w:p>
      <w:pPr>
        <w:widowControl/>
        <w:spacing w:line="640" w:lineRule="exact"/>
        <w:ind w:firstLine="640" w:firstLineChars="200"/>
        <w:jc w:val="left"/>
        <w:rPr>
          <w:rFonts w:hint="eastAsia" w:ascii="黑体" w:hAnsi="宋体" w:eastAsia="黑体" w:cs="黑体"/>
          <w:color w:val="1A1A1A" w:themeColor="background1" w:themeShade="1A"/>
          <w:kern w:val="0"/>
          <w:sz w:val="32"/>
          <w:szCs w:val="32"/>
          <w:shd w:val="clear" w:color="auto" w:fill="FFFFFF"/>
        </w:rPr>
      </w:pPr>
      <w:r>
        <w:rPr>
          <w:rFonts w:hint="eastAsia" w:ascii="黑体" w:hAnsi="宋体" w:eastAsia="黑体" w:cs="黑体"/>
          <w:color w:val="1A1A1A" w:themeColor="background1" w:themeShade="1A"/>
          <w:kern w:val="0"/>
          <w:sz w:val="32"/>
          <w:szCs w:val="32"/>
          <w:shd w:val="clear" w:color="auto" w:fill="FFFFFF"/>
        </w:rPr>
        <w:t>二、部门预算单位构成</w:t>
      </w:r>
    </w:p>
    <w:p>
      <w:pPr>
        <w:widowControl/>
        <w:spacing w:line="600" w:lineRule="exact"/>
        <w:ind w:firstLine="627" w:firstLineChars="196"/>
        <w:jc w:val="left"/>
        <w:rPr>
          <w:rFonts w:eastAsia="仿宋_GB2312"/>
          <w:sz w:val="32"/>
          <w:szCs w:val="32"/>
        </w:rPr>
      </w:pPr>
      <w:r>
        <w:rPr>
          <w:rFonts w:eastAsia="仿宋_GB2312"/>
          <w:sz w:val="32"/>
          <w:szCs w:val="32"/>
        </w:rPr>
        <w:t>本部门预算为汇总预算，纳入编制范围的预算单位包括：</w:t>
      </w:r>
    </w:p>
    <w:p>
      <w:pPr>
        <w:widowControl/>
        <w:spacing w:line="600" w:lineRule="exact"/>
        <w:ind w:firstLine="627" w:firstLineChars="196"/>
        <w:jc w:val="left"/>
        <w:rPr>
          <w:rFonts w:eastAsia="仿宋_GB2312"/>
          <w:sz w:val="32"/>
          <w:szCs w:val="32"/>
        </w:rPr>
      </w:pPr>
      <w:r>
        <w:rPr>
          <w:rFonts w:eastAsia="仿宋_GB2312"/>
          <w:sz w:val="32"/>
          <w:szCs w:val="32"/>
        </w:rPr>
        <w:t>1、</w:t>
      </w:r>
      <w:r>
        <w:rPr>
          <w:rFonts w:hint="eastAsia" w:eastAsia="仿宋_GB2312"/>
          <w:sz w:val="32"/>
          <w:szCs w:val="32"/>
          <w:lang w:eastAsia="zh-CN"/>
        </w:rPr>
        <w:t>华容县住房和城乡建设局</w:t>
      </w:r>
      <w:r>
        <w:rPr>
          <w:rFonts w:eastAsia="仿宋_GB2312"/>
          <w:sz w:val="32"/>
          <w:szCs w:val="32"/>
        </w:rPr>
        <w:t>本级</w:t>
      </w:r>
    </w:p>
    <w:p>
      <w:pPr>
        <w:widowControl/>
        <w:spacing w:line="600" w:lineRule="exact"/>
        <w:ind w:firstLine="627" w:firstLineChars="196"/>
        <w:jc w:val="left"/>
        <w:rPr>
          <w:rFonts w:hint="eastAsia" w:eastAsia="仿宋_GB2312"/>
          <w:sz w:val="32"/>
          <w:szCs w:val="32"/>
        </w:rPr>
      </w:pPr>
      <w:r>
        <w:rPr>
          <w:rFonts w:eastAsia="仿宋_GB2312"/>
          <w:sz w:val="32"/>
          <w:szCs w:val="32"/>
        </w:rPr>
        <w:t>2、</w:t>
      </w:r>
      <w:r>
        <w:rPr>
          <w:rFonts w:hint="eastAsia" w:eastAsia="仿宋_GB2312"/>
          <w:sz w:val="32"/>
          <w:szCs w:val="32"/>
        </w:rPr>
        <w:t>住房保障服务中心</w:t>
      </w:r>
    </w:p>
    <w:p>
      <w:pPr>
        <w:widowControl/>
        <w:spacing w:line="600" w:lineRule="exact"/>
        <w:ind w:firstLine="627" w:firstLineChars="196"/>
        <w:jc w:val="left"/>
        <w:rPr>
          <w:rFonts w:hint="eastAsia" w:eastAsia="仿宋_GB2312"/>
          <w:sz w:val="32"/>
          <w:szCs w:val="32"/>
          <w:lang w:val="en-US" w:eastAsia="zh-CN"/>
        </w:rPr>
      </w:pPr>
      <w:r>
        <w:rPr>
          <w:rFonts w:hint="eastAsia" w:eastAsia="仿宋_GB2312"/>
          <w:sz w:val="32"/>
          <w:szCs w:val="32"/>
          <w:lang w:val="en-US" w:eastAsia="zh-CN"/>
        </w:rPr>
        <w:t>3、城乡建设事务中心</w:t>
      </w:r>
    </w:p>
    <w:p>
      <w:pPr>
        <w:widowControl/>
        <w:spacing w:line="640" w:lineRule="exact"/>
        <w:ind w:firstLine="640" w:firstLineChars="200"/>
        <w:jc w:val="left"/>
        <w:rPr>
          <w:color w:val="1A1A1A" w:themeColor="background1" w:themeShade="1A"/>
        </w:rPr>
      </w:pPr>
      <w:r>
        <w:rPr>
          <w:rFonts w:hint="eastAsia" w:ascii="黑体" w:hAnsi="宋体" w:eastAsia="黑体" w:cs="黑体"/>
          <w:color w:val="1A1A1A" w:themeColor="background1" w:themeShade="1A"/>
          <w:kern w:val="0"/>
          <w:sz w:val="32"/>
          <w:szCs w:val="32"/>
          <w:shd w:val="clear" w:color="auto" w:fill="FFFFFF"/>
        </w:rPr>
        <w:t>三、部门收支总体情况</w:t>
      </w:r>
    </w:p>
    <w:p>
      <w:pPr>
        <w:widowControl/>
        <w:spacing w:line="640" w:lineRule="exact"/>
        <w:ind w:firstLine="640" w:firstLineChars="200"/>
        <w:jc w:val="left"/>
        <w:rPr>
          <w:color w:val="1A1A1A" w:themeColor="background1" w:themeShade="1A"/>
          <w:u w:val="none"/>
        </w:rPr>
      </w:pPr>
      <w:r>
        <w:rPr>
          <w:rFonts w:hint="eastAsia" w:ascii="仿宋_GB2312" w:hAnsi="Arial" w:eastAsia="仿宋_GB2312" w:cs="仿宋_GB2312"/>
          <w:color w:val="1A1A1A" w:themeColor="background1" w:themeShade="1A"/>
          <w:sz w:val="32"/>
          <w:szCs w:val="32"/>
          <w:shd w:val="clear" w:color="auto" w:fill="FFFFFF"/>
          <w:lang w:eastAsia="zh-CN"/>
        </w:rPr>
        <w:t>202</w:t>
      </w:r>
      <w:r>
        <w:rPr>
          <w:rFonts w:hint="eastAsia" w:ascii="仿宋_GB2312" w:hAnsi="Arial" w:eastAsia="仿宋_GB2312" w:cs="仿宋_GB2312"/>
          <w:color w:val="1A1A1A" w:themeColor="background1" w:themeShade="1A"/>
          <w:sz w:val="32"/>
          <w:szCs w:val="32"/>
          <w:shd w:val="clear" w:color="auto" w:fill="FFFFFF"/>
          <w:lang w:val="en-US" w:eastAsia="zh-CN"/>
        </w:rPr>
        <w:t>2</w:t>
      </w:r>
      <w:r>
        <w:rPr>
          <w:rFonts w:hint="eastAsia" w:ascii="仿宋_GB2312" w:hAnsi="Arial" w:eastAsia="仿宋_GB2312" w:cs="仿宋_GB2312"/>
          <w:color w:val="1A1A1A" w:themeColor="background1" w:themeShade="1A"/>
          <w:sz w:val="32"/>
          <w:szCs w:val="32"/>
          <w:shd w:val="clear" w:color="auto" w:fill="FFFFFF"/>
          <w:lang w:eastAsia="zh-CN"/>
        </w:rPr>
        <w:t>年华容县住房和城乡建设局</w:t>
      </w:r>
      <w:r>
        <w:rPr>
          <w:rFonts w:hint="eastAsia" w:ascii="仿宋_GB2312" w:hAnsi="Arial" w:eastAsia="仿宋_GB2312" w:cs="仿宋_GB2312"/>
          <w:color w:val="1A1A1A" w:themeColor="background1" w:themeShade="1A"/>
          <w:sz w:val="32"/>
          <w:szCs w:val="32"/>
          <w:shd w:val="clear" w:color="auto" w:fill="FFFFFF"/>
        </w:rPr>
        <w:t>没有政府性基金预算拨款、国有资本经营预算收入和纳入专户管理的非税收入拨款收入，也没有使用政府性基金预算拨款、国有资本经营预算收入和纳入专户管理的非税收入拨款安排的支出，所以公开的附件</w:t>
      </w:r>
      <w:r>
        <w:rPr>
          <w:rFonts w:hint="eastAsia" w:ascii="仿宋_GB2312" w:hAnsi="Arial" w:eastAsia="仿宋_GB2312" w:cs="仿宋_GB2312"/>
          <w:color w:val="1A1A1A" w:themeColor="background1" w:themeShade="1A"/>
          <w:sz w:val="32"/>
          <w:szCs w:val="32"/>
          <w:shd w:val="clear" w:color="auto" w:fill="FFFFFF"/>
          <w:lang w:eastAsia="zh-CN"/>
        </w:rPr>
        <w:t>预算</w:t>
      </w:r>
      <w:r>
        <w:rPr>
          <w:rFonts w:hint="eastAsia" w:ascii="仿宋_GB2312" w:hAnsi="Arial" w:eastAsia="仿宋_GB2312" w:cs="仿宋_GB2312"/>
          <w:color w:val="1A1A1A" w:themeColor="background1" w:themeShade="1A"/>
          <w:sz w:val="32"/>
          <w:szCs w:val="32"/>
          <w:shd w:val="clear" w:color="auto" w:fill="FFFFFF"/>
          <w:lang w:val="en-US" w:eastAsia="zh-CN"/>
        </w:rPr>
        <w:t>19表</w:t>
      </w:r>
      <w:r>
        <w:rPr>
          <w:rFonts w:hint="eastAsia" w:ascii="仿宋_GB2312" w:hAnsi="Arial" w:eastAsia="仿宋_GB2312" w:cs="仿宋_GB2312"/>
          <w:color w:val="1A1A1A" w:themeColor="background1" w:themeShade="1A"/>
          <w:sz w:val="32"/>
          <w:szCs w:val="32"/>
          <w:shd w:val="clear" w:color="auto" w:fill="FFFFFF"/>
        </w:rPr>
        <w:t>、</w:t>
      </w:r>
      <w:r>
        <w:rPr>
          <w:rFonts w:hint="eastAsia" w:ascii="仿宋_GB2312" w:hAnsi="Arial" w:eastAsia="仿宋_GB2312" w:cs="仿宋_GB2312"/>
          <w:color w:val="1A1A1A" w:themeColor="background1" w:themeShade="1A"/>
          <w:sz w:val="32"/>
          <w:szCs w:val="32"/>
          <w:shd w:val="clear" w:color="auto" w:fill="FFFFFF"/>
          <w:lang w:eastAsia="zh-CN"/>
        </w:rPr>
        <w:t>预算</w:t>
      </w:r>
      <w:r>
        <w:rPr>
          <w:rFonts w:hint="eastAsia" w:ascii="仿宋_GB2312" w:hAnsi="Arial" w:eastAsia="仿宋_GB2312" w:cs="仿宋_GB2312"/>
          <w:color w:val="1A1A1A" w:themeColor="background1" w:themeShade="1A"/>
          <w:sz w:val="32"/>
          <w:szCs w:val="32"/>
          <w:shd w:val="clear" w:color="auto" w:fill="FFFFFF"/>
          <w:lang w:val="en-US" w:eastAsia="zh-CN"/>
        </w:rPr>
        <w:t>20</w:t>
      </w:r>
      <w:r>
        <w:rPr>
          <w:rFonts w:hint="eastAsia" w:ascii="仿宋_GB2312" w:hAnsi="Arial" w:eastAsia="仿宋_GB2312" w:cs="仿宋_GB2312"/>
          <w:color w:val="1A1A1A" w:themeColor="background1" w:themeShade="1A"/>
          <w:sz w:val="32"/>
          <w:szCs w:val="32"/>
          <w:shd w:val="clear" w:color="auto" w:fill="FFFFFF"/>
        </w:rPr>
        <w:t>表、</w:t>
      </w:r>
      <w:r>
        <w:rPr>
          <w:rFonts w:hint="eastAsia" w:ascii="仿宋_GB2312" w:hAnsi="Arial" w:eastAsia="仿宋_GB2312" w:cs="仿宋_GB2312"/>
          <w:color w:val="1A1A1A" w:themeColor="background1" w:themeShade="1A"/>
          <w:sz w:val="32"/>
          <w:szCs w:val="32"/>
          <w:shd w:val="clear" w:color="auto" w:fill="FFFFFF"/>
          <w:lang w:eastAsia="zh-CN"/>
        </w:rPr>
        <w:t>预算</w:t>
      </w:r>
      <w:r>
        <w:rPr>
          <w:rFonts w:hint="eastAsia" w:ascii="仿宋_GB2312" w:hAnsi="Arial" w:eastAsia="仿宋_GB2312" w:cs="仿宋_GB2312"/>
          <w:color w:val="1A1A1A" w:themeColor="background1" w:themeShade="1A"/>
          <w:sz w:val="32"/>
          <w:szCs w:val="32"/>
          <w:shd w:val="clear" w:color="auto" w:fill="FFFFFF"/>
          <w:lang w:val="en-US" w:eastAsia="zh-CN"/>
        </w:rPr>
        <w:t>21</w:t>
      </w:r>
      <w:r>
        <w:rPr>
          <w:rFonts w:hint="eastAsia" w:ascii="仿宋_GB2312" w:hAnsi="Arial" w:eastAsia="仿宋_GB2312" w:cs="仿宋_GB2312"/>
          <w:color w:val="1A1A1A" w:themeColor="background1" w:themeShade="1A"/>
          <w:sz w:val="32"/>
          <w:szCs w:val="32"/>
          <w:shd w:val="clear" w:color="auto" w:fill="FFFFFF"/>
        </w:rPr>
        <w:t>表、</w:t>
      </w:r>
      <w:r>
        <w:rPr>
          <w:rFonts w:hint="eastAsia" w:ascii="仿宋_GB2312" w:hAnsi="Arial" w:eastAsia="仿宋_GB2312" w:cs="仿宋_GB2312"/>
          <w:color w:val="1A1A1A" w:themeColor="background1" w:themeShade="1A"/>
          <w:sz w:val="32"/>
          <w:szCs w:val="32"/>
          <w:shd w:val="clear" w:color="auto" w:fill="FFFFFF"/>
          <w:lang w:eastAsia="zh-CN"/>
        </w:rPr>
        <w:t>预算</w:t>
      </w:r>
      <w:r>
        <w:rPr>
          <w:rFonts w:hint="eastAsia" w:ascii="仿宋_GB2312" w:hAnsi="Arial" w:eastAsia="仿宋_GB2312" w:cs="仿宋_GB2312"/>
          <w:color w:val="1A1A1A" w:themeColor="background1" w:themeShade="1A"/>
          <w:sz w:val="32"/>
          <w:szCs w:val="32"/>
          <w:shd w:val="clear" w:color="auto" w:fill="FFFFFF"/>
          <w:lang w:val="en-US" w:eastAsia="zh-CN"/>
        </w:rPr>
        <w:t>22</w:t>
      </w:r>
      <w:r>
        <w:rPr>
          <w:rFonts w:hint="eastAsia" w:ascii="仿宋_GB2312" w:hAnsi="Arial" w:eastAsia="仿宋_GB2312" w:cs="仿宋_GB2312"/>
          <w:color w:val="1A1A1A" w:themeColor="background1" w:themeShade="1A"/>
          <w:sz w:val="32"/>
          <w:szCs w:val="32"/>
          <w:shd w:val="clear" w:color="auto" w:fill="FFFFFF"/>
        </w:rPr>
        <w:t>表均为空。</w:t>
      </w:r>
      <w:r>
        <w:rPr>
          <w:rFonts w:hint="eastAsia" w:ascii="仿宋_GB2312" w:hAnsi="Times New Roman" w:eastAsia="仿宋_GB2312" w:cs="仿宋_GB2312"/>
          <w:color w:val="1A1A1A" w:themeColor="background1" w:themeShade="1A"/>
          <w:sz w:val="32"/>
          <w:szCs w:val="32"/>
          <w:shd w:val="clear" w:color="auto" w:fill="FFFFFF"/>
        </w:rPr>
        <w:t>收入包括</w:t>
      </w:r>
      <w:r>
        <w:rPr>
          <w:rFonts w:hint="eastAsia" w:ascii="仿宋_GB2312" w:hAnsi="Arial" w:eastAsia="仿宋_GB2312" w:cs="仿宋_GB2312"/>
          <w:color w:val="1A1A1A" w:themeColor="background1" w:themeShade="1A"/>
          <w:sz w:val="32"/>
          <w:szCs w:val="32"/>
          <w:shd w:val="clear" w:color="auto" w:fill="FFFFFF"/>
        </w:rPr>
        <w:t>经费拨款，也包括行政事业性收费收入和国有资源有偿使用收入</w:t>
      </w:r>
      <w:r>
        <w:rPr>
          <w:rFonts w:hint="eastAsia" w:ascii="仿宋_GB2312" w:hAnsi="Arial" w:eastAsia="仿宋_GB2312" w:cs="仿宋_GB2312"/>
          <w:color w:val="1A1A1A" w:themeColor="background1" w:themeShade="1A"/>
          <w:sz w:val="32"/>
          <w:szCs w:val="32"/>
          <w:u w:val="none"/>
          <w:shd w:val="clear" w:color="auto" w:fill="FFFFFF"/>
        </w:rPr>
        <w:t>；</w:t>
      </w:r>
      <w:r>
        <w:rPr>
          <w:rFonts w:hint="eastAsia" w:ascii="仿宋_GB2312" w:hAnsi="Times New Roman" w:eastAsia="仿宋_GB2312" w:cs="仿宋_GB2312"/>
          <w:color w:val="1A1A1A" w:themeColor="background1" w:themeShade="1A"/>
          <w:sz w:val="32"/>
          <w:szCs w:val="32"/>
          <w:u w:val="none"/>
          <w:shd w:val="clear" w:color="auto" w:fill="FFFFFF"/>
        </w:rPr>
        <w:t>支出包括保障机关及所属事业单位基本运行的经费，</w:t>
      </w:r>
      <w:r>
        <w:rPr>
          <w:rFonts w:hint="eastAsia" w:ascii="仿宋_GB2312" w:hAnsi="Arial" w:eastAsia="仿宋_GB2312" w:cs="仿宋_GB2312"/>
          <w:color w:val="1A1A1A" w:themeColor="background1" w:themeShade="1A"/>
          <w:sz w:val="32"/>
          <w:szCs w:val="32"/>
          <w:u w:val="none"/>
          <w:shd w:val="clear" w:color="auto" w:fill="FFFFFF"/>
        </w:rPr>
        <w:t>项目经费。</w:t>
      </w:r>
    </w:p>
    <w:p>
      <w:pPr>
        <w:widowControl/>
        <w:spacing w:line="600" w:lineRule="exact"/>
        <w:ind w:firstLine="630" w:firstLineChars="196"/>
        <w:rPr>
          <w:rFonts w:eastAsia="仿宋_GB2312"/>
          <w:b/>
          <w:sz w:val="32"/>
          <w:szCs w:val="32"/>
        </w:rPr>
      </w:pPr>
      <w:r>
        <w:rPr>
          <w:rFonts w:eastAsia="楷体_GB2312"/>
          <w:b/>
          <w:sz w:val="32"/>
          <w:szCs w:val="32"/>
        </w:rPr>
        <w:t>（一）收入预算：</w:t>
      </w:r>
      <w:r>
        <w:rPr>
          <w:rFonts w:eastAsia="仿宋_GB2312"/>
          <w:sz w:val="32"/>
          <w:szCs w:val="32"/>
        </w:rPr>
        <w:t>包括一般公共预算、政府性基金、国有资本经营预算等财政拨款收入，以及经营收入、事业收入等单位资金。</w:t>
      </w:r>
      <w:r>
        <w:rPr>
          <w:rFonts w:hint="eastAsia" w:eastAsia="仿宋_GB2312"/>
          <w:sz w:val="32"/>
          <w:szCs w:val="32"/>
          <w:lang w:val="en-US" w:eastAsia="zh-CN"/>
        </w:rPr>
        <w:t>2022</w:t>
      </w:r>
      <w:r>
        <w:rPr>
          <w:rFonts w:eastAsia="仿宋_GB2312"/>
          <w:sz w:val="32"/>
          <w:szCs w:val="32"/>
        </w:rPr>
        <w:t>年本部门收入预算</w:t>
      </w:r>
      <w:r>
        <w:rPr>
          <w:rFonts w:hint="eastAsia" w:eastAsia="仿宋_GB2312"/>
          <w:sz w:val="32"/>
          <w:szCs w:val="32"/>
          <w:lang w:val="en-US" w:eastAsia="zh-CN"/>
        </w:rPr>
        <w:t>2400</w:t>
      </w:r>
      <w:r>
        <w:rPr>
          <w:rFonts w:eastAsia="仿宋_GB2312"/>
          <w:sz w:val="32"/>
          <w:szCs w:val="32"/>
        </w:rPr>
        <w:t>万元</w:t>
      </w:r>
      <w:r>
        <w:rPr>
          <w:rFonts w:hint="eastAsia" w:eastAsia="仿宋_GB2312"/>
          <w:sz w:val="32"/>
          <w:szCs w:val="32"/>
          <w:lang w:eastAsia="zh-CN"/>
        </w:rPr>
        <w:t>（其中</w:t>
      </w:r>
      <w:r>
        <w:rPr>
          <w:rFonts w:hint="eastAsia" w:eastAsia="仿宋_GB2312"/>
          <w:sz w:val="32"/>
          <w:szCs w:val="32"/>
          <w:lang w:val="en-US" w:eastAsia="zh-CN"/>
        </w:rPr>
        <w:t>:住建局机关1626万元</w:t>
      </w:r>
      <w:r>
        <w:rPr>
          <w:rFonts w:eastAsia="仿宋_GB2312"/>
          <w:sz w:val="32"/>
          <w:szCs w:val="32"/>
        </w:rPr>
        <w:t>，</w:t>
      </w:r>
      <w:r>
        <w:rPr>
          <w:rFonts w:hint="eastAsia" w:eastAsia="仿宋_GB2312"/>
          <w:sz w:val="32"/>
          <w:szCs w:val="32"/>
          <w:lang w:eastAsia="zh-CN"/>
        </w:rPr>
        <w:t>住房保障服务中心</w:t>
      </w:r>
      <w:r>
        <w:rPr>
          <w:rFonts w:hint="eastAsia" w:eastAsia="仿宋_GB2312"/>
          <w:sz w:val="32"/>
          <w:szCs w:val="32"/>
          <w:lang w:val="en-US" w:eastAsia="zh-CN"/>
        </w:rPr>
        <w:t>581万元，城乡建设事务中心193万元）</w:t>
      </w:r>
      <w:r>
        <w:rPr>
          <w:rFonts w:eastAsia="仿宋_GB2312"/>
          <w:sz w:val="32"/>
          <w:szCs w:val="32"/>
        </w:rPr>
        <w:t>其中，一般公共预算拨款</w:t>
      </w:r>
      <w:r>
        <w:rPr>
          <w:rFonts w:hint="eastAsia" w:eastAsia="仿宋_GB2312"/>
          <w:sz w:val="32"/>
          <w:szCs w:val="32"/>
          <w:lang w:val="en-US" w:eastAsia="zh-CN"/>
        </w:rPr>
        <w:t>2400</w:t>
      </w:r>
      <w:r>
        <w:rPr>
          <w:rFonts w:eastAsia="仿宋_GB2312"/>
          <w:sz w:val="32"/>
          <w:szCs w:val="32"/>
        </w:rPr>
        <w:t>万元，政府性基金预算拨款</w:t>
      </w:r>
      <w:r>
        <w:rPr>
          <w:rFonts w:hint="eastAsia" w:eastAsia="仿宋_GB2312"/>
          <w:sz w:val="32"/>
          <w:szCs w:val="32"/>
          <w:lang w:val="en-US" w:eastAsia="zh-CN"/>
        </w:rPr>
        <w:t>0</w:t>
      </w:r>
      <w:r>
        <w:rPr>
          <w:rFonts w:eastAsia="仿宋_GB2312"/>
          <w:sz w:val="32"/>
          <w:szCs w:val="32"/>
        </w:rPr>
        <w:t>万元，国有资本经营预算拨款</w:t>
      </w:r>
      <w:r>
        <w:rPr>
          <w:rFonts w:hint="eastAsia" w:eastAsia="仿宋_GB2312"/>
          <w:sz w:val="32"/>
          <w:szCs w:val="32"/>
          <w:lang w:val="en-US" w:eastAsia="zh-CN"/>
        </w:rPr>
        <w:t>0</w:t>
      </w:r>
      <w:r>
        <w:rPr>
          <w:rFonts w:eastAsia="仿宋_GB2312"/>
          <w:sz w:val="32"/>
          <w:szCs w:val="32"/>
        </w:rPr>
        <w:t>万元，纳入专户管理的非税收入</w:t>
      </w:r>
      <w:r>
        <w:rPr>
          <w:rFonts w:hint="eastAsia" w:eastAsia="仿宋_GB2312"/>
          <w:sz w:val="32"/>
          <w:szCs w:val="32"/>
          <w:lang w:val="en-US" w:eastAsia="zh-CN"/>
        </w:rPr>
        <w:t>0</w:t>
      </w:r>
      <w:r>
        <w:rPr>
          <w:rFonts w:eastAsia="仿宋_GB2312"/>
          <w:sz w:val="32"/>
          <w:szCs w:val="32"/>
        </w:rPr>
        <w:t>万元。</w:t>
      </w:r>
      <w:r>
        <w:rPr>
          <w:rFonts w:eastAsia="仿宋_GB2312"/>
          <w:b/>
          <w:sz w:val="32"/>
          <w:szCs w:val="32"/>
        </w:rPr>
        <w:t>收入较去年减少</w:t>
      </w:r>
      <w:r>
        <w:rPr>
          <w:rFonts w:hint="eastAsia" w:eastAsia="仿宋_GB2312"/>
          <w:b/>
          <w:sz w:val="32"/>
          <w:szCs w:val="32"/>
          <w:lang w:val="en-US" w:eastAsia="zh-CN"/>
        </w:rPr>
        <w:t>5</w:t>
      </w:r>
      <w:r>
        <w:rPr>
          <w:rFonts w:eastAsia="仿宋_GB2312"/>
          <w:b/>
          <w:sz w:val="32"/>
          <w:szCs w:val="32"/>
        </w:rPr>
        <w:t>万元，主要是</w:t>
      </w:r>
      <w:r>
        <w:rPr>
          <w:rFonts w:hint="eastAsia" w:eastAsia="仿宋_GB2312"/>
          <w:b/>
          <w:sz w:val="32"/>
          <w:szCs w:val="32"/>
          <w:lang w:eastAsia="zh-CN"/>
        </w:rPr>
        <w:t>厉行节约</w:t>
      </w:r>
      <w:r>
        <w:rPr>
          <w:rFonts w:eastAsia="仿宋_GB2312"/>
          <w:b/>
          <w:sz w:val="32"/>
          <w:szCs w:val="32"/>
        </w:rPr>
        <w:t>。</w:t>
      </w:r>
    </w:p>
    <w:p>
      <w:pPr>
        <w:keepNext w:val="0"/>
        <w:keepLines w:val="0"/>
        <w:pageBreakBefore w:val="0"/>
        <w:widowControl/>
        <w:kinsoku/>
        <w:wordWrap/>
        <w:overflowPunct/>
        <w:topLinePunct w:val="0"/>
        <w:bidi w:val="0"/>
        <w:adjustRightInd/>
        <w:snapToGrid/>
        <w:spacing w:line="600" w:lineRule="exact"/>
        <w:ind w:firstLine="643" w:firstLineChars="200"/>
        <w:textAlignment w:val="auto"/>
        <w:rPr>
          <w:rFonts w:eastAsia="仿宋_GB2312"/>
          <w:b/>
          <w:sz w:val="32"/>
          <w:szCs w:val="32"/>
        </w:rPr>
      </w:pPr>
      <w:r>
        <w:rPr>
          <w:rFonts w:eastAsia="楷体_GB2312"/>
          <w:b/>
          <w:sz w:val="32"/>
          <w:szCs w:val="32"/>
        </w:rPr>
        <w:t>（二）支出预算：</w:t>
      </w:r>
      <w:r>
        <w:rPr>
          <w:rFonts w:hint="eastAsia" w:eastAsia="仿宋_GB2312"/>
          <w:sz w:val="32"/>
          <w:szCs w:val="32"/>
          <w:lang w:val="en-US" w:eastAsia="zh-CN"/>
        </w:rPr>
        <w:t>2022</w:t>
      </w:r>
      <w:r>
        <w:rPr>
          <w:rFonts w:eastAsia="仿宋_GB2312"/>
          <w:sz w:val="32"/>
          <w:szCs w:val="32"/>
        </w:rPr>
        <w:t>年本部门支出预算</w:t>
      </w:r>
      <w:r>
        <w:rPr>
          <w:rFonts w:hint="eastAsia" w:eastAsia="仿宋_GB2312"/>
          <w:sz w:val="32"/>
          <w:szCs w:val="32"/>
          <w:lang w:val="en-US" w:eastAsia="zh-CN"/>
        </w:rPr>
        <w:t>2400</w:t>
      </w:r>
      <w:r>
        <w:rPr>
          <w:rFonts w:eastAsia="仿宋_GB2312"/>
          <w:sz w:val="32"/>
          <w:szCs w:val="32"/>
        </w:rPr>
        <w:t>万元</w:t>
      </w:r>
      <w:r>
        <w:rPr>
          <w:rFonts w:hint="eastAsia" w:eastAsia="仿宋_GB2312"/>
          <w:sz w:val="32"/>
          <w:szCs w:val="32"/>
          <w:lang w:eastAsia="zh-CN"/>
        </w:rPr>
        <w:t>（（其中</w:t>
      </w:r>
      <w:r>
        <w:rPr>
          <w:rFonts w:hint="eastAsia" w:eastAsia="仿宋_GB2312"/>
          <w:sz w:val="32"/>
          <w:szCs w:val="32"/>
          <w:lang w:val="en-US" w:eastAsia="zh-CN"/>
        </w:rPr>
        <w:t>:住建局机关1626万元</w:t>
      </w:r>
      <w:r>
        <w:rPr>
          <w:rFonts w:eastAsia="仿宋_GB2312"/>
          <w:sz w:val="32"/>
          <w:szCs w:val="32"/>
        </w:rPr>
        <w:t>，</w:t>
      </w:r>
      <w:r>
        <w:rPr>
          <w:rFonts w:hint="eastAsia" w:eastAsia="仿宋_GB2312"/>
          <w:sz w:val="32"/>
          <w:szCs w:val="32"/>
          <w:lang w:eastAsia="zh-CN"/>
        </w:rPr>
        <w:t>住房保障服务中心</w:t>
      </w:r>
      <w:r>
        <w:rPr>
          <w:rFonts w:hint="eastAsia" w:eastAsia="仿宋_GB2312"/>
          <w:sz w:val="32"/>
          <w:szCs w:val="32"/>
          <w:lang w:val="en-US" w:eastAsia="zh-CN"/>
        </w:rPr>
        <w:t>581万元，城乡建设事务中心193万元））</w:t>
      </w:r>
      <w:r>
        <w:rPr>
          <w:rFonts w:eastAsia="仿宋_GB2312"/>
          <w:sz w:val="32"/>
          <w:szCs w:val="32"/>
        </w:rPr>
        <w:t>，其中，一般公共服务</w:t>
      </w:r>
      <w:r>
        <w:rPr>
          <w:rFonts w:hint="eastAsia" w:eastAsia="仿宋_GB2312"/>
          <w:sz w:val="32"/>
          <w:szCs w:val="32"/>
          <w:lang w:val="en-US" w:eastAsia="zh-CN"/>
        </w:rPr>
        <w:t>0</w:t>
      </w:r>
      <w:r>
        <w:rPr>
          <w:rFonts w:eastAsia="仿宋_GB2312"/>
          <w:sz w:val="32"/>
          <w:szCs w:val="32"/>
        </w:rPr>
        <w:t>万元，公共安全</w:t>
      </w:r>
      <w:r>
        <w:rPr>
          <w:rFonts w:hint="eastAsia" w:eastAsia="仿宋_GB2312"/>
          <w:sz w:val="32"/>
          <w:szCs w:val="32"/>
          <w:lang w:val="en-US" w:eastAsia="zh-CN"/>
        </w:rPr>
        <w:t>0</w:t>
      </w:r>
      <w:r>
        <w:rPr>
          <w:rFonts w:eastAsia="仿宋_GB2312"/>
          <w:sz w:val="32"/>
          <w:szCs w:val="32"/>
        </w:rPr>
        <w:t>万元，教育</w:t>
      </w:r>
      <w:r>
        <w:rPr>
          <w:rFonts w:hint="eastAsia" w:eastAsia="仿宋_GB2312"/>
          <w:sz w:val="32"/>
          <w:szCs w:val="32"/>
          <w:lang w:val="en-US" w:eastAsia="zh-CN"/>
        </w:rPr>
        <w:t>0</w:t>
      </w:r>
      <w:r>
        <w:rPr>
          <w:rFonts w:eastAsia="仿宋_GB2312"/>
          <w:sz w:val="32"/>
          <w:szCs w:val="32"/>
        </w:rPr>
        <w:t>万元，科学技术</w:t>
      </w:r>
      <w:r>
        <w:rPr>
          <w:rFonts w:hint="eastAsia" w:eastAsia="仿宋_GB2312"/>
          <w:sz w:val="32"/>
          <w:szCs w:val="32"/>
          <w:lang w:val="en-US" w:eastAsia="zh-CN"/>
        </w:rPr>
        <w:t>0</w:t>
      </w:r>
      <w:r>
        <w:rPr>
          <w:rFonts w:eastAsia="仿宋_GB2312"/>
          <w:sz w:val="32"/>
          <w:szCs w:val="32"/>
        </w:rPr>
        <w:t>万元，</w:t>
      </w:r>
      <w:r>
        <w:rPr>
          <w:rFonts w:hint="eastAsia" w:eastAsia="仿宋_GB2312"/>
          <w:sz w:val="32"/>
          <w:szCs w:val="32"/>
          <w:lang w:eastAsia="zh-CN"/>
        </w:rPr>
        <w:t>城乡社区支出</w:t>
      </w:r>
      <w:r>
        <w:rPr>
          <w:rFonts w:hint="eastAsia" w:eastAsia="仿宋_GB2312"/>
          <w:sz w:val="32"/>
          <w:szCs w:val="32"/>
          <w:lang w:val="en-US" w:eastAsia="zh-CN"/>
        </w:rPr>
        <w:t>2400万元</w:t>
      </w:r>
      <w:r>
        <w:rPr>
          <w:rFonts w:eastAsia="仿宋_GB2312"/>
          <w:sz w:val="32"/>
          <w:szCs w:val="32"/>
        </w:rPr>
        <w:t>。</w:t>
      </w:r>
      <w:r>
        <w:rPr>
          <w:rFonts w:eastAsia="仿宋_GB2312"/>
          <w:b/>
          <w:sz w:val="32"/>
          <w:szCs w:val="32"/>
        </w:rPr>
        <w:t>支出较去</w:t>
      </w:r>
      <w:r>
        <w:rPr>
          <w:rFonts w:hint="eastAsia" w:eastAsia="仿宋_GB2312"/>
          <w:b/>
          <w:sz w:val="32"/>
          <w:szCs w:val="32"/>
          <w:lang w:eastAsia="zh-CN"/>
        </w:rPr>
        <w:t>年</w:t>
      </w:r>
      <w:r>
        <w:rPr>
          <w:rFonts w:hint="eastAsia" w:ascii="黑体" w:hAnsi="黑体" w:eastAsia="黑体" w:cs="黑体"/>
          <w:color w:val="1A1A1A" w:themeColor="background1" w:themeShade="1A"/>
          <w:kern w:val="0"/>
          <w:sz w:val="32"/>
          <w:szCs w:val="32"/>
          <w:lang w:eastAsia="zh-CN"/>
        </w:rPr>
        <w:t>减少</w:t>
      </w:r>
      <w:r>
        <w:rPr>
          <w:rFonts w:hint="eastAsia" w:eastAsia="仿宋_GB2312"/>
          <w:b/>
          <w:sz w:val="32"/>
          <w:szCs w:val="32"/>
          <w:lang w:val="en-US" w:eastAsia="zh-CN"/>
        </w:rPr>
        <w:t>5</w:t>
      </w:r>
      <w:r>
        <w:rPr>
          <w:rFonts w:eastAsia="仿宋_GB2312"/>
          <w:b/>
          <w:sz w:val="32"/>
          <w:szCs w:val="32"/>
        </w:rPr>
        <w:t>万元，主要是</w:t>
      </w:r>
      <w:r>
        <w:rPr>
          <w:rFonts w:hint="eastAsia" w:eastAsia="仿宋_GB2312"/>
          <w:b/>
          <w:sz w:val="32"/>
          <w:szCs w:val="32"/>
          <w:lang w:eastAsia="zh-CN"/>
        </w:rPr>
        <w:t>厉行节约</w:t>
      </w:r>
      <w:r>
        <w:rPr>
          <w:rFonts w:eastAsia="仿宋_GB2312"/>
          <w:b/>
          <w:sz w:val="32"/>
          <w:szCs w:val="32"/>
        </w:rPr>
        <w:t>。</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1A1A1A" w:themeColor="background1" w:themeShade="1A"/>
          <w:kern w:val="0"/>
          <w:sz w:val="32"/>
          <w:szCs w:val="32"/>
        </w:rPr>
      </w:pPr>
      <w:r>
        <w:rPr>
          <w:rFonts w:hint="eastAsia" w:ascii="黑体" w:hAnsi="黑体" w:eastAsia="黑体" w:cs="黑体"/>
          <w:color w:val="1A1A1A" w:themeColor="background1" w:themeShade="1A"/>
          <w:kern w:val="0"/>
          <w:sz w:val="32"/>
          <w:szCs w:val="32"/>
        </w:rPr>
        <w:t>四、一般公共预算拨款支出预算</w:t>
      </w:r>
    </w:p>
    <w:p>
      <w:pPr>
        <w:pStyle w:val="2"/>
        <w:keepNext/>
        <w:keepLines/>
        <w:pageBreakBefore w:val="0"/>
        <w:widowControl w:val="0"/>
        <w:kinsoku/>
        <w:wordWrap/>
        <w:overflowPunct/>
        <w:topLinePunct w:val="0"/>
        <w:autoSpaceDE/>
        <w:autoSpaceDN/>
        <w:bidi w:val="0"/>
        <w:adjustRightInd/>
        <w:snapToGrid/>
        <w:ind w:firstLine="640" w:firstLineChars="200"/>
        <w:textAlignment w:val="auto"/>
        <w:rPr>
          <w:rFonts w:hint="eastAsia" w:eastAsia="仿宋_GB2312" w:asciiTheme="minorHAnsi" w:hAnsiTheme="minorHAnsi" w:cstheme="minorBidi"/>
          <w:b w:val="0"/>
          <w:kern w:val="2"/>
          <w:sz w:val="32"/>
          <w:szCs w:val="32"/>
          <w:lang w:val="en-US" w:eastAsia="zh-CN" w:bidi="ar-SA"/>
        </w:rPr>
      </w:pPr>
      <w:r>
        <w:rPr>
          <w:rFonts w:hint="eastAsia" w:eastAsia="仿宋_GB2312" w:asciiTheme="minorHAnsi" w:hAnsiTheme="minorHAnsi" w:cstheme="minorBidi"/>
          <w:b w:val="0"/>
          <w:kern w:val="2"/>
          <w:sz w:val="32"/>
          <w:szCs w:val="32"/>
          <w:lang w:val="en-US" w:eastAsia="zh-CN" w:bidi="ar-SA"/>
        </w:rPr>
        <w:t>2022年本部门一般公共预算拨款支出预算2400万元（其中:住建局机关1626万元，住房保障服务中心581万元，城乡建设事务中心193万元），其中，一般公共服务支出0万元，占0%；公共安全支出0万元，占0%；城乡社区支出2400万元,占100%。具体安排情况如下：</w:t>
      </w:r>
    </w:p>
    <w:p>
      <w:pPr>
        <w:widowControl/>
        <w:spacing w:line="640" w:lineRule="exact"/>
        <w:ind w:firstLine="643" w:firstLineChars="200"/>
        <w:jc w:val="left"/>
        <w:rPr>
          <w:rFonts w:eastAsia="黑体"/>
          <w:sz w:val="32"/>
          <w:szCs w:val="32"/>
        </w:rPr>
      </w:pPr>
      <w:r>
        <w:rPr>
          <w:rFonts w:eastAsia="楷体_GB2312"/>
          <w:b/>
          <w:sz w:val="32"/>
          <w:szCs w:val="32"/>
        </w:rPr>
        <w:t>（一）基本支出：</w:t>
      </w:r>
      <w:r>
        <w:rPr>
          <w:rFonts w:hint="eastAsia" w:eastAsia="仿宋_GB2312"/>
          <w:sz w:val="32"/>
          <w:szCs w:val="32"/>
          <w:lang w:val="en-US" w:eastAsia="zh-CN"/>
        </w:rPr>
        <w:t>2022</w:t>
      </w:r>
      <w:r>
        <w:rPr>
          <w:rFonts w:eastAsia="仿宋_GB2312"/>
          <w:sz w:val="32"/>
          <w:szCs w:val="32"/>
        </w:rPr>
        <w:t>年本部门基本支出预算数</w:t>
      </w:r>
      <w:r>
        <w:rPr>
          <w:rFonts w:hint="eastAsia" w:eastAsia="仿宋_GB2312"/>
          <w:sz w:val="32"/>
          <w:szCs w:val="32"/>
          <w:lang w:val="en-US" w:eastAsia="zh-CN"/>
        </w:rPr>
        <w:t>2400</w:t>
      </w:r>
      <w:r>
        <w:rPr>
          <w:rFonts w:eastAsia="仿宋_GB2312"/>
          <w:sz w:val="32"/>
          <w:szCs w:val="32"/>
        </w:rPr>
        <w:t>万元</w:t>
      </w:r>
      <w:r>
        <w:rPr>
          <w:rFonts w:hint="eastAsia" w:eastAsia="仿宋_GB2312" w:asciiTheme="minorHAnsi" w:hAnsiTheme="minorHAnsi" w:cstheme="minorBidi"/>
          <w:b w:val="0"/>
          <w:kern w:val="2"/>
          <w:sz w:val="32"/>
          <w:szCs w:val="32"/>
          <w:lang w:val="en-US" w:eastAsia="zh-CN" w:bidi="ar-SA"/>
        </w:rPr>
        <w:t>（其中:住建局机关1626万元，住房保障服务中心581万元，城乡建设事务中心193万元）</w:t>
      </w:r>
      <w:r>
        <w:rPr>
          <w:rFonts w:eastAsia="仿宋_GB2312"/>
          <w:sz w:val="32"/>
          <w:szCs w:val="32"/>
        </w:rPr>
        <w:t>，主要是为保障部门正常运转、完成日常工作任务而发生的各项支出，包括用于基本工资、津贴补贴等人员经费以及办公费、印刷费、水电费、办公设备购置等公用经费。</w:t>
      </w:r>
      <w:r>
        <w:rPr>
          <w:rFonts w:hint="eastAsia" w:ascii="仿宋_GB2312" w:hAnsi="Times New Roman" w:eastAsia="仿宋_GB2312" w:cs="仿宋_GB2312"/>
          <w:color w:val="1A1A1A" w:themeColor="background1" w:themeShade="1A"/>
          <w:sz w:val="32"/>
          <w:szCs w:val="32"/>
          <w:u w:val="none"/>
          <w:shd w:val="clear" w:color="auto" w:fill="FFFFFF"/>
        </w:rPr>
        <w:t>基本支出预算见批复文件</w:t>
      </w:r>
      <w:r>
        <w:rPr>
          <w:rFonts w:hint="eastAsia" w:ascii="仿宋_GB2312" w:hAnsi="Times New Roman" w:eastAsia="仿宋_GB2312" w:cs="仿宋_GB2312"/>
          <w:color w:val="1A1A1A" w:themeColor="background1" w:themeShade="1A"/>
          <w:sz w:val="32"/>
          <w:szCs w:val="32"/>
          <w:u w:val="none"/>
          <w:shd w:val="clear" w:color="auto" w:fill="FFFFFF"/>
          <w:lang w:eastAsia="zh-CN"/>
        </w:rPr>
        <w:t>（</w:t>
      </w:r>
      <w:r>
        <w:rPr>
          <w:rFonts w:hint="eastAsia" w:ascii="仿宋_GB2312" w:hAnsi="Times New Roman" w:eastAsia="仿宋_GB2312" w:cs="仿宋_GB2312"/>
          <w:color w:val="1A1A1A" w:themeColor="background1" w:themeShade="1A"/>
          <w:sz w:val="32"/>
          <w:szCs w:val="32"/>
          <w:u w:val="none"/>
          <w:shd w:val="clear" w:color="auto" w:fill="FFFFFF"/>
        </w:rPr>
        <w:t>华财发〔</w:t>
      </w:r>
      <w:r>
        <w:rPr>
          <w:rFonts w:hint="eastAsia" w:ascii="仿宋_GB2312" w:hAnsi="Times New Roman" w:eastAsia="仿宋_GB2312" w:cs="仿宋_GB2312"/>
          <w:color w:val="1A1A1A" w:themeColor="background1" w:themeShade="1A"/>
          <w:sz w:val="32"/>
          <w:szCs w:val="32"/>
          <w:u w:val="none"/>
          <w:shd w:val="clear" w:color="auto" w:fill="FFFFFF"/>
          <w:lang w:eastAsia="zh-CN"/>
        </w:rPr>
        <w:t>202</w:t>
      </w:r>
      <w:r>
        <w:rPr>
          <w:rFonts w:hint="eastAsia" w:ascii="仿宋_GB2312" w:hAnsi="Times New Roman" w:eastAsia="仿宋_GB2312" w:cs="仿宋_GB2312"/>
          <w:color w:val="1A1A1A" w:themeColor="background1" w:themeShade="1A"/>
          <w:sz w:val="32"/>
          <w:szCs w:val="32"/>
          <w:u w:val="none"/>
          <w:shd w:val="clear" w:color="auto" w:fill="FFFFFF"/>
          <w:lang w:val="en-US" w:eastAsia="zh-CN"/>
        </w:rPr>
        <w:t>1</w:t>
      </w:r>
      <w:r>
        <w:rPr>
          <w:rFonts w:hint="eastAsia" w:ascii="仿宋_GB2312" w:hAnsi="Times New Roman" w:eastAsia="仿宋_GB2312" w:cs="仿宋_GB2312"/>
          <w:color w:val="1A1A1A" w:themeColor="background1" w:themeShade="1A"/>
          <w:sz w:val="32"/>
          <w:szCs w:val="32"/>
          <w:u w:val="none"/>
          <w:shd w:val="clear" w:color="auto" w:fill="FFFFFF"/>
        </w:rPr>
        <w:t>）</w:t>
      </w:r>
      <w:r>
        <w:rPr>
          <w:rFonts w:hint="eastAsia" w:ascii="仿宋_GB2312" w:hAnsi="Times New Roman" w:eastAsia="仿宋_GB2312" w:cs="仿宋_GB2312"/>
          <w:color w:val="1A1A1A" w:themeColor="background1" w:themeShade="1A"/>
          <w:sz w:val="32"/>
          <w:szCs w:val="32"/>
          <w:u w:val="none"/>
          <w:shd w:val="clear" w:color="auto" w:fill="FFFFFF"/>
          <w:lang w:val="en-US" w:eastAsia="zh-CN"/>
        </w:rPr>
        <w:t>4、5</w:t>
      </w:r>
      <w:r>
        <w:rPr>
          <w:rFonts w:hint="eastAsia" w:ascii="仿宋_GB2312" w:hAnsi="Times New Roman" w:eastAsia="仿宋_GB2312" w:cs="仿宋_GB2312"/>
          <w:color w:val="1A1A1A" w:themeColor="background1" w:themeShade="1A"/>
          <w:sz w:val="32"/>
          <w:szCs w:val="32"/>
          <w:u w:val="none"/>
          <w:shd w:val="clear" w:color="auto" w:fill="FFFFFF"/>
        </w:rPr>
        <w:t>号</w:t>
      </w:r>
      <w:r>
        <w:rPr>
          <w:rFonts w:hint="eastAsia" w:ascii="仿宋_GB2312" w:hAnsi="Times New Roman" w:eastAsia="仿宋_GB2312" w:cs="仿宋_GB2312"/>
          <w:color w:val="1A1A1A" w:themeColor="background1" w:themeShade="1A"/>
          <w:sz w:val="32"/>
          <w:szCs w:val="32"/>
          <w:u w:val="none"/>
          <w:shd w:val="clear" w:color="auto" w:fill="FFFFFF"/>
          <w:lang w:eastAsia="zh-CN"/>
        </w:rPr>
        <w:t>）</w:t>
      </w:r>
      <w:r>
        <w:rPr>
          <w:rFonts w:hint="eastAsia" w:ascii="仿宋_GB2312" w:hAnsi="Times New Roman" w:eastAsia="仿宋_GB2312" w:cs="仿宋_GB2312"/>
          <w:color w:val="1A1A1A" w:themeColor="background1" w:themeShade="1A"/>
          <w:sz w:val="32"/>
          <w:szCs w:val="32"/>
          <w:u w:val="none"/>
          <w:shd w:val="clear" w:color="auto" w:fill="FFFFFF"/>
        </w:rPr>
        <w:t>。</w:t>
      </w:r>
    </w:p>
    <w:p>
      <w:pPr>
        <w:widowControl/>
        <w:spacing w:line="600" w:lineRule="exact"/>
        <w:ind w:firstLine="660"/>
        <w:jc w:val="left"/>
        <w:rPr>
          <w:rFonts w:eastAsia="仿宋_GB2312"/>
          <w:sz w:val="32"/>
          <w:szCs w:val="32"/>
        </w:rPr>
      </w:pPr>
      <w:r>
        <w:rPr>
          <w:rFonts w:eastAsia="楷体_GB2312"/>
          <w:b/>
          <w:sz w:val="32"/>
          <w:szCs w:val="32"/>
        </w:rPr>
        <w:t>（二）项目支出：</w:t>
      </w:r>
      <w:r>
        <w:rPr>
          <w:rFonts w:hint="eastAsia" w:eastAsia="仿宋_GB2312"/>
          <w:sz w:val="32"/>
          <w:szCs w:val="32"/>
          <w:lang w:val="en-US" w:eastAsia="zh-CN"/>
        </w:rPr>
        <w:t>2022</w:t>
      </w:r>
      <w:r>
        <w:rPr>
          <w:rFonts w:eastAsia="仿宋_GB2312"/>
          <w:sz w:val="32"/>
          <w:szCs w:val="32"/>
        </w:rPr>
        <w:t>年本部门项目支出预算</w:t>
      </w:r>
      <w:r>
        <w:rPr>
          <w:rFonts w:hint="eastAsia" w:eastAsia="仿宋_GB2312"/>
          <w:sz w:val="32"/>
          <w:szCs w:val="32"/>
          <w:lang w:val="en-US" w:eastAsia="zh-CN"/>
        </w:rPr>
        <w:t>0</w:t>
      </w:r>
      <w:r>
        <w:rPr>
          <w:rFonts w:eastAsia="仿宋_GB2312"/>
          <w:sz w:val="32"/>
          <w:szCs w:val="32"/>
        </w:rPr>
        <w:t>万元，主要是部门为完成特定行政工作任务或事业发展目标而发生的支出，包括有关事业发展专项、专项业务费、基本建设支出等。</w:t>
      </w:r>
    </w:p>
    <w:p>
      <w:pPr>
        <w:keepNext w:val="0"/>
        <w:keepLines w:val="0"/>
        <w:pageBreakBefore w:val="0"/>
        <w:widowControl/>
        <w:kinsoku/>
        <w:wordWrap/>
        <w:overflowPunct/>
        <w:topLinePunct w:val="0"/>
        <w:bidi w:val="0"/>
        <w:adjustRightInd/>
        <w:snapToGrid/>
        <w:spacing w:line="600" w:lineRule="exact"/>
        <w:ind w:firstLine="640" w:firstLineChars="200"/>
        <w:textAlignment w:val="auto"/>
        <w:rPr>
          <w:rFonts w:hint="eastAsia" w:ascii="黑体" w:hAnsi="黑体" w:eastAsia="黑体" w:cs="黑体"/>
          <w:color w:val="1A1A1A" w:themeColor="background1" w:themeShade="1A"/>
          <w:kern w:val="0"/>
          <w:sz w:val="32"/>
          <w:szCs w:val="32"/>
        </w:rPr>
      </w:pPr>
      <w:r>
        <w:rPr>
          <w:rFonts w:hint="eastAsia" w:ascii="黑体" w:hAnsi="黑体" w:eastAsia="黑体" w:cs="黑体"/>
          <w:color w:val="1A1A1A" w:themeColor="background1" w:themeShade="1A"/>
          <w:kern w:val="0"/>
          <w:sz w:val="32"/>
          <w:szCs w:val="32"/>
        </w:rPr>
        <w:t>五、政府性基金预算支出</w:t>
      </w:r>
    </w:p>
    <w:p>
      <w:pPr>
        <w:widowControl/>
        <w:spacing w:line="640" w:lineRule="exact"/>
        <w:ind w:firstLine="640" w:firstLineChars="200"/>
        <w:jc w:val="left"/>
        <w:rPr>
          <w:rFonts w:hint="eastAsia" w:ascii="仿宋_GB2312" w:hAnsi="Times New Roman" w:eastAsia="仿宋_GB2312" w:cs="仿宋_GB2312"/>
          <w:color w:val="1A1A1A" w:themeColor="background1" w:themeShade="1A"/>
          <w:sz w:val="32"/>
          <w:szCs w:val="32"/>
          <w:u w:val="none"/>
          <w:shd w:val="clear" w:color="auto" w:fill="FFFFFF"/>
        </w:rPr>
      </w:pPr>
      <w:r>
        <w:rPr>
          <w:rFonts w:hint="eastAsia" w:ascii="仿宋_GB2312" w:hAnsi="Times New Roman" w:eastAsia="仿宋_GB2312" w:cs="仿宋_GB2312"/>
          <w:color w:val="1A1A1A" w:themeColor="background1" w:themeShade="1A"/>
          <w:sz w:val="32"/>
          <w:szCs w:val="32"/>
          <w:u w:val="none"/>
          <w:shd w:val="clear" w:color="auto" w:fill="FFFFFF"/>
          <w:lang w:val="en-US" w:eastAsia="zh-CN"/>
        </w:rPr>
        <w:t>2022年度</w:t>
      </w:r>
      <w:r>
        <w:rPr>
          <w:rFonts w:hint="eastAsia" w:ascii="仿宋_GB2312" w:hAnsi="Times New Roman" w:eastAsia="仿宋_GB2312" w:cs="仿宋_GB2312"/>
          <w:color w:val="1A1A1A" w:themeColor="background1" w:themeShade="1A"/>
          <w:sz w:val="32"/>
          <w:szCs w:val="32"/>
          <w:u w:val="none"/>
          <w:shd w:val="clear" w:color="auto" w:fill="FFFFFF"/>
        </w:rPr>
        <w:t>本部门无政府性基金安排的支出。</w:t>
      </w:r>
    </w:p>
    <w:p>
      <w:pPr>
        <w:widowControl/>
        <w:spacing w:line="640" w:lineRule="exact"/>
        <w:ind w:firstLine="640" w:firstLineChars="200"/>
        <w:jc w:val="left"/>
        <w:rPr>
          <w:color w:val="1A1A1A" w:themeColor="background1" w:themeShade="1A"/>
          <w:u w:val="none"/>
        </w:rPr>
      </w:pPr>
      <w:r>
        <w:rPr>
          <w:rFonts w:hint="eastAsia" w:ascii="黑体" w:hAnsi="宋体" w:eastAsia="黑体" w:cs="黑体"/>
          <w:color w:val="1A1A1A" w:themeColor="background1" w:themeShade="1A"/>
          <w:sz w:val="32"/>
          <w:szCs w:val="32"/>
          <w:u w:val="none"/>
          <w:shd w:val="clear" w:color="auto" w:fill="FFFFFF"/>
          <w:lang w:eastAsia="zh-CN"/>
        </w:rPr>
        <w:t>六</w:t>
      </w:r>
      <w:r>
        <w:rPr>
          <w:rFonts w:hint="eastAsia" w:ascii="黑体" w:hAnsi="宋体" w:eastAsia="黑体" w:cs="黑体"/>
          <w:color w:val="1A1A1A" w:themeColor="background1" w:themeShade="1A"/>
          <w:sz w:val="32"/>
          <w:szCs w:val="32"/>
          <w:u w:val="none"/>
          <w:shd w:val="clear" w:color="auto" w:fill="FFFFFF"/>
        </w:rPr>
        <w:t>、其他重要事项的情况说明</w:t>
      </w:r>
    </w:p>
    <w:p>
      <w:pPr>
        <w:widowControl/>
        <w:spacing w:line="640" w:lineRule="exact"/>
        <w:ind w:firstLine="640" w:firstLineChars="200"/>
        <w:jc w:val="left"/>
        <w:rPr>
          <w:color w:val="1A1A1A" w:themeColor="background1" w:themeShade="1A"/>
          <w:u w:val="none"/>
        </w:rPr>
      </w:pPr>
      <w:r>
        <w:rPr>
          <w:rFonts w:ascii="Times New Roman" w:hAnsi="Times New Roman" w:eastAsia="仿宋_GB2312" w:cs="Times New Roman"/>
          <w:color w:val="1A1A1A" w:themeColor="background1" w:themeShade="1A"/>
          <w:sz w:val="32"/>
          <w:szCs w:val="32"/>
          <w:u w:val="none"/>
          <w:shd w:val="clear" w:color="auto" w:fill="FFFFFF"/>
        </w:rPr>
        <w:t>1</w:t>
      </w:r>
      <w:r>
        <w:rPr>
          <w:rFonts w:hint="eastAsia" w:ascii="仿宋_GB2312" w:hAnsi="Times New Roman" w:eastAsia="仿宋_GB2312" w:cs="仿宋_GB2312"/>
          <w:color w:val="1A1A1A" w:themeColor="background1" w:themeShade="1A"/>
          <w:sz w:val="32"/>
          <w:szCs w:val="32"/>
          <w:u w:val="none"/>
          <w:shd w:val="clear" w:color="auto" w:fill="FFFFFF"/>
        </w:rPr>
        <w:t>、机关运行经费</w:t>
      </w:r>
    </w:p>
    <w:p>
      <w:pPr>
        <w:widowControl/>
        <w:spacing w:line="640" w:lineRule="exact"/>
        <w:ind w:firstLine="640" w:firstLineChars="200"/>
        <w:jc w:val="left"/>
        <w:rPr>
          <w:rFonts w:hint="eastAsia" w:eastAsia="仿宋_GB2312"/>
          <w:color w:val="1A1A1A" w:themeColor="background1" w:themeShade="1A"/>
          <w:u w:val="none"/>
          <w:lang w:eastAsia="zh-CN"/>
        </w:rPr>
      </w:pPr>
      <w:r>
        <w:rPr>
          <w:rFonts w:hint="eastAsia" w:ascii="Times New Roman" w:hAnsi="Times New Roman" w:eastAsia="仿宋_GB2312" w:cs="Times New Roman"/>
          <w:color w:val="1A1A1A" w:themeColor="background1" w:themeShade="1A"/>
          <w:sz w:val="32"/>
          <w:szCs w:val="32"/>
          <w:u w:val="none"/>
          <w:shd w:val="clear" w:color="auto" w:fill="FFFFFF"/>
          <w:lang w:eastAsia="zh-CN"/>
        </w:rPr>
        <w:t>202</w:t>
      </w:r>
      <w:r>
        <w:rPr>
          <w:rFonts w:hint="eastAsia" w:ascii="Times New Roman" w:hAnsi="Times New Roman" w:eastAsia="仿宋_GB2312" w:cs="Times New Roman"/>
          <w:color w:val="1A1A1A" w:themeColor="background1" w:themeShade="1A"/>
          <w:sz w:val="32"/>
          <w:szCs w:val="32"/>
          <w:u w:val="none"/>
          <w:shd w:val="clear" w:color="auto" w:fill="FFFFFF"/>
          <w:lang w:val="en-US" w:eastAsia="zh-CN"/>
        </w:rPr>
        <w:t>2</w:t>
      </w:r>
      <w:r>
        <w:rPr>
          <w:rFonts w:hint="eastAsia" w:ascii="Times New Roman" w:hAnsi="Times New Roman" w:eastAsia="仿宋_GB2312" w:cs="Times New Roman"/>
          <w:color w:val="1A1A1A" w:themeColor="background1" w:themeShade="1A"/>
          <w:sz w:val="32"/>
          <w:szCs w:val="32"/>
          <w:u w:val="none"/>
          <w:shd w:val="clear" w:color="auto" w:fill="FFFFFF"/>
          <w:lang w:eastAsia="zh-CN"/>
        </w:rPr>
        <w:t>年</w:t>
      </w:r>
      <w:r>
        <w:rPr>
          <w:rFonts w:hint="eastAsia" w:ascii="仿宋_GB2312" w:hAnsi="Times New Roman" w:eastAsia="仿宋_GB2312" w:cs="仿宋_GB2312"/>
          <w:color w:val="1A1A1A" w:themeColor="background1" w:themeShade="1A"/>
          <w:sz w:val="32"/>
          <w:szCs w:val="32"/>
          <w:u w:val="none"/>
          <w:shd w:val="clear" w:color="auto" w:fill="FFFFFF"/>
        </w:rPr>
        <w:t>本级机关运行经费当年一般公共预算拨款</w:t>
      </w:r>
      <w:r>
        <w:rPr>
          <w:rFonts w:hint="eastAsia" w:ascii="仿宋_GB2312" w:hAnsi="Times New Roman" w:eastAsia="仿宋_GB2312" w:cs="仿宋_GB2312"/>
          <w:color w:val="1A1A1A" w:themeColor="background1" w:themeShade="1A"/>
          <w:sz w:val="32"/>
          <w:szCs w:val="32"/>
          <w:u w:val="none"/>
          <w:shd w:val="clear" w:color="auto" w:fill="FFFFFF"/>
          <w:lang w:val="en-US" w:eastAsia="zh-CN"/>
        </w:rPr>
        <w:t>303.18</w:t>
      </w:r>
      <w:r>
        <w:rPr>
          <w:rFonts w:hint="eastAsia" w:ascii="仿宋_GB2312" w:hAnsi="Times New Roman" w:eastAsia="仿宋_GB2312" w:cs="仿宋_GB2312"/>
          <w:color w:val="1A1A1A" w:themeColor="background1" w:themeShade="1A"/>
          <w:sz w:val="32"/>
          <w:szCs w:val="32"/>
          <w:u w:val="none"/>
          <w:shd w:val="clear" w:color="auto" w:fill="FFFFFF"/>
        </w:rPr>
        <w:t>万元</w:t>
      </w:r>
      <w:r>
        <w:rPr>
          <w:rFonts w:hint="eastAsia" w:eastAsia="仿宋_GB2312" w:asciiTheme="minorHAnsi" w:hAnsiTheme="minorHAnsi" w:cstheme="minorBidi"/>
          <w:b w:val="0"/>
          <w:kern w:val="2"/>
          <w:sz w:val="32"/>
          <w:szCs w:val="32"/>
          <w:lang w:val="en-US" w:eastAsia="zh-CN" w:bidi="ar-SA"/>
        </w:rPr>
        <w:t>（其中:住建局机关</w:t>
      </w:r>
      <w:r>
        <w:rPr>
          <w:rFonts w:hint="eastAsia" w:eastAsia="仿宋_GB2312" w:cstheme="minorBidi"/>
          <w:b w:val="0"/>
          <w:kern w:val="2"/>
          <w:sz w:val="32"/>
          <w:szCs w:val="32"/>
          <w:lang w:val="en-US" w:eastAsia="zh-CN" w:bidi="ar-SA"/>
        </w:rPr>
        <w:t>225.98</w:t>
      </w:r>
      <w:r>
        <w:rPr>
          <w:rFonts w:hint="eastAsia" w:eastAsia="仿宋_GB2312" w:asciiTheme="minorHAnsi" w:hAnsiTheme="minorHAnsi" w:cstheme="minorBidi"/>
          <w:b w:val="0"/>
          <w:kern w:val="2"/>
          <w:sz w:val="32"/>
          <w:szCs w:val="32"/>
          <w:lang w:val="en-US" w:eastAsia="zh-CN" w:bidi="ar-SA"/>
        </w:rPr>
        <w:t>万元，住房保障服务中心5</w:t>
      </w:r>
      <w:r>
        <w:rPr>
          <w:rFonts w:hint="eastAsia" w:eastAsia="仿宋_GB2312" w:cstheme="minorBidi"/>
          <w:b w:val="0"/>
          <w:kern w:val="2"/>
          <w:sz w:val="32"/>
          <w:szCs w:val="32"/>
          <w:lang w:val="en-US" w:eastAsia="zh-CN" w:bidi="ar-SA"/>
        </w:rPr>
        <w:t>2</w:t>
      </w:r>
      <w:r>
        <w:rPr>
          <w:rFonts w:hint="eastAsia" w:eastAsia="仿宋_GB2312" w:asciiTheme="minorHAnsi" w:hAnsiTheme="minorHAnsi" w:cstheme="minorBidi"/>
          <w:b w:val="0"/>
          <w:kern w:val="2"/>
          <w:sz w:val="32"/>
          <w:szCs w:val="32"/>
          <w:lang w:val="en-US" w:eastAsia="zh-CN" w:bidi="ar-SA"/>
        </w:rPr>
        <w:t>万元，城乡建设事务中心</w:t>
      </w:r>
      <w:r>
        <w:rPr>
          <w:rFonts w:hint="eastAsia" w:eastAsia="仿宋_GB2312" w:cstheme="minorBidi"/>
          <w:b w:val="0"/>
          <w:kern w:val="2"/>
          <w:sz w:val="32"/>
          <w:szCs w:val="32"/>
          <w:lang w:val="en-US" w:eastAsia="zh-CN" w:bidi="ar-SA"/>
        </w:rPr>
        <w:t>25.2</w:t>
      </w:r>
      <w:r>
        <w:rPr>
          <w:rFonts w:hint="eastAsia" w:eastAsia="仿宋_GB2312" w:asciiTheme="minorHAnsi" w:hAnsiTheme="minorHAnsi" w:cstheme="minorBidi"/>
          <w:b w:val="0"/>
          <w:kern w:val="2"/>
          <w:sz w:val="32"/>
          <w:szCs w:val="32"/>
          <w:lang w:val="en-US" w:eastAsia="zh-CN" w:bidi="ar-SA"/>
        </w:rPr>
        <w:t>万元）</w:t>
      </w:r>
      <w:r>
        <w:rPr>
          <w:rFonts w:hint="eastAsia" w:ascii="仿宋_GB2312" w:hAnsi="Times New Roman" w:eastAsia="仿宋_GB2312" w:cs="仿宋_GB2312"/>
          <w:color w:val="1A1A1A" w:themeColor="background1" w:themeShade="1A"/>
          <w:sz w:val="32"/>
          <w:szCs w:val="32"/>
          <w:u w:val="none"/>
          <w:shd w:val="clear" w:color="auto" w:fill="FFFFFF"/>
        </w:rPr>
        <w:t>。</w:t>
      </w:r>
      <w:r>
        <w:rPr>
          <w:rFonts w:hint="eastAsia" w:ascii="仿宋_GB2312" w:hAnsi="Times New Roman" w:eastAsia="仿宋_GB2312" w:cs="仿宋_GB2312"/>
          <w:color w:val="1A1A1A" w:themeColor="background1" w:themeShade="1A"/>
          <w:sz w:val="32"/>
          <w:szCs w:val="32"/>
          <w:u w:val="none"/>
          <w:shd w:val="clear" w:color="auto" w:fill="FFFFFF"/>
          <w:lang w:eastAsia="zh-CN"/>
        </w:rPr>
        <w:t>比20</w:t>
      </w:r>
      <w:r>
        <w:rPr>
          <w:rFonts w:hint="eastAsia" w:ascii="仿宋_GB2312" w:hAnsi="Times New Roman" w:eastAsia="仿宋_GB2312" w:cs="仿宋_GB2312"/>
          <w:color w:val="1A1A1A" w:themeColor="background1" w:themeShade="1A"/>
          <w:sz w:val="32"/>
          <w:szCs w:val="32"/>
          <w:u w:val="none"/>
          <w:shd w:val="clear" w:color="auto" w:fill="FFFFFF"/>
          <w:lang w:val="en-US" w:eastAsia="zh-CN"/>
        </w:rPr>
        <w:t>21</w:t>
      </w:r>
      <w:r>
        <w:rPr>
          <w:rFonts w:hint="eastAsia" w:ascii="仿宋_GB2312" w:hAnsi="Times New Roman" w:eastAsia="仿宋_GB2312" w:cs="仿宋_GB2312"/>
          <w:color w:val="1A1A1A" w:themeColor="background1" w:themeShade="1A"/>
          <w:sz w:val="32"/>
          <w:szCs w:val="32"/>
          <w:u w:val="none"/>
          <w:shd w:val="clear" w:color="auto" w:fill="FFFFFF"/>
          <w:lang w:eastAsia="zh-CN"/>
        </w:rPr>
        <w:t>年预算减少</w:t>
      </w:r>
      <w:r>
        <w:rPr>
          <w:rFonts w:hint="eastAsia" w:ascii="仿宋_GB2312" w:hAnsi="Times New Roman" w:eastAsia="仿宋_GB2312" w:cs="仿宋_GB2312"/>
          <w:color w:val="1A1A1A" w:themeColor="background1" w:themeShade="1A"/>
          <w:sz w:val="32"/>
          <w:szCs w:val="32"/>
          <w:u w:val="none"/>
          <w:shd w:val="clear" w:color="auto" w:fill="FFFFFF"/>
          <w:lang w:val="en-US" w:eastAsia="zh-CN"/>
        </w:rPr>
        <w:t>25.3</w:t>
      </w:r>
      <w:r>
        <w:rPr>
          <w:rFonts w:hint="eastAsia" w:ascii="仿宋_GB2312" w:hAnsi="Times New Roman" w:eastAsia="仿宋_GB2312" w:cs="仿宋_GB2312"/>
          <w:color w:val="1A1A1A" w:themeColor="background1" w:themeShade="1A"/>
          <w:sz w:val="32"/>
          <w:szCs w:val="32"/>
          <w:u w:val="none"/>
          <w:shd w:val="clear" w:color="auto" w:fill="FFFFFF"/>
          <w:lang w:eastAsia="zh-CN"/>
        </w:rPr>
        <w:t>万元，下降</w:t>
      </w:r>
      <w:r>
        <w:rPr>
          <w:rFonts w:hint="eastAsia" w:ascii="仿宋_GB2312" w:hAnsi="Times New Roman" w:eastAsia="仿宋_GB2312" w:cs="仿宋_GB2312"/>
          <w:color w:val="1A1A1A" w:themeColor="background1" w:themeShade="1A"/>
          <w:sz w:val="32"/>
          <w:szCs w:val="32"/>
          <w:u w:val="none"/>
          <w:shd w:val="clear" w:color="auto" w:fill="FFFFFF"/>
          <w:lang w:val="en-US" w:eastAsia="zh-CN"/>
        </w:rPr>
        <w:t>7.71</w:t>
      </w:r>
      <w:r>
        <w:rPr>
          <w:rFonts w:hint="eastAsia" w:ascii="仿宋_GB2312" w:hAnsi="Times New Roman" w:eastAsia="仿宋_GB2312" w:cs="仿宋_GB2312"/>
          <w:color w:val="1A1A1A" w:themeColor="background1" w:themeShade="1A"/>
          <w:sz w:val="32"/>
          <w:szCs w:val="32"/>
          <w:u w:val="none"/>
          <w:shd w:val="clear" w:color="auto" w:fill="FFFFFF"/>
          <w:lang w:eastAsia="zh-CN"/>
        </w:rPr>
        <w:t>%，主要是厉行节约。</w:t>
      </w:r>
    </w:p>
    <w:p>
      <w:pPr>
        <w:widowControl/>
        <w:spacing w:line="640" w:lineRule="exact"/>
        <w:ind w:firstLine="640" w:firstLineChars="200"/>
        <w:jc w:val="left"/>
        <w:rPr>
          <w:color w:val="1A1A1A" w:themeColor="background1" w:themeShade="1A"/>
          <w:u w:val="none"/>
        </w:rPr>
      </w:pPr>
      <w:r>
        <w:rPr>
          <w:rFonts w:ascii="Times New Roman" w:hAnsi="Times New Roman" w:eastAsia="仿宋_GB2312" w:cs="Times New Roman"/>
          <w:color w:val="1A1A1A" w:themeColor="background1" w:themeShade="1A"/>
          <w:sz w:val="32"/>
          <w:szCs w:val="32"/>
          <w:u w:val="none"/>
          <w:shd w:val="clear" w:color="auto" w:fill="FFFFFF"/>
        </w:rPr>
        <w:t>2</w:t>
      </w:r>
      <w:r>
        <w:rPr>
          <w:rFonts w:hint="eastAsia" w:ascii="仿宋_GB2312" w:hAnsi="Times New Roman" w:eastAsia="仿宋_GB2312" w:cs="仿宋_GB2312"/>
          <w:color w:val="1A1A1A" w:themeColor="background1" w:themeShade="1A"/>
          <w:sz w:val="32"/>
          <w:szCs w:val="32"/>
          <w:u w:val="none"/>
          <w:shd w:val="clear" w:color="auto" w:fill="FFFFFF"/>
        </w:rPr>
        <w:t>、</w:t>
      </w:r>
      <w:r>
        <w:rPr>
          <w:rFonts w:ascii="Times New Roman" w:hAnsi="Times New Roman" w:eastAsia="仿宋_GB2312" w:cs="Times New Roman"/>
          <w:color w:val="1A1A1A" w:themeColor="background1" w:themeShade="1A"/>
          <w:sz w:val="32"/>
          <w:szCs w:val="32"/>
          <w:u w:val="none"/>
          <w:shd w:val="clear" w:color="auto" w:fill="FFFFFF"/>
        </w:rPr>
        <w:t>“</w:t>
      </w:r>
      <w:r>
        <w:rPr>
          <w:rFonts w:hint="eastAsia" w:ascii="仿宋_GB2312" w:hAnsi="Times New Roman" w:eastAsia="仿宋_GB2312" w:cs="仿宋_GB2312"/>
          <w:color w:val="1A1A1A" w:themeColor="background1" w:themeShade="1A"/>
          <w:sz w:val="32"/>
          <w:szCs w:val="32"/>
          <w:u w:val="none"/>
          <w:shd w:val="clear" w:color="auto" w:fill="FFFFFF"/>
        </w:rPr>
        <w:t>三公</w:t>
      </w:r>
      <w:r>
        <w:rPr>
          <w:rFonts w:ascii="Times New Roman" w:hAnsi="Times New Roman" w:eastAsia="仿宋_GB2312" w:cs="Times New Roman"/>
          <w:color w:val="1A1A1A" w:themeColor="background1" w:themeShade="1A"/>
          <w:sz w:val="32"/>
          <w:szCs w:val="32"/>
          <w:u w:val="none"/>
          <w:shd w:val="clear" w:color="auto" w:fill="FFFFFF"/>
        </w:rPr>
        <w:t>”</w:t>
      </w:r>
      <w:r>
        <w:rPr>
          <w:rFonts w:hint="eastAsia" w:ascii="仿宋_GB2312" w:hAnsi="Times New Roman" w:eastAsia="仿宋_GB2312" w:cs="仿宋_GB2312"/>
          <w:color w:val="1A1A1A" w:themeColor="background1" w:themeShade="1A"/>
          <w:sz w:val="32"/>
          <w:szCs w:val="32"/>
          <w:u w:val="none"/>
          <w:shd w:val="clear" w:color="auto" w:fill="FFFFFF"/>
        </w:rPr>
        <w:t>经费预算</w:t>
      </w:r>
      <w:bookmarkStart w:id="0" w:name="_GoBack"/>
      <w:bookmarkEnd w:id="0"/>
    </w:p>
    <w:p>
      <w:pPr>
        <w:widowControl/>
        <w:spacing w:line="640" w:lineRule="exact"/>
        <w:ind w:firstLine="640" w:firstLineChars="200"/>
        <w:jc w:val="left"/>
        <w:rPr>
          <w:color w:val="1A1A1A" w:themeColor="background1" w:themeShade="1A"/>
          <w:u w:val="none"/>
        </w:rPr>
      </w:pPr>
      <w:r>
        <w:rPr>
          <w:rFonts w:hint="eastAsia" w:ascii="Times New Roman" w:hAnsi="Times New Roman" w:eastAsia="仿宋_GB2312" w:cs="Times New Roman"/>
          <w:color w:val="1A1A1A" w:themeColor="background1" w:themeShade="1A"/>
          <w:sz w:val="32"/>
          <w:szCs w:val="32"/>
          <w:u w:val="none"/>
          <w:shd w:val="clear" w:color="auto" w:fill="FFFFFF"/>
          <w:lang w:eastAsia="zh-CN"/>
        </w:rPr>
        <w:t>202</w:t>
      </w:r>
      <w:r>
        <w:rPr>
          <w:rFonts w:hint="eastAsia" w:ascii="Times New Roman" w:hAnsi="Times New Roman" w:eastAsia="仿宋_GB2312" w:cs="Times New Roman"/>
          <w:color w:val="1A1A1A" w:themeColor="background1" w:themeShade="1A"/>
          <w:sz w:val="32"/>
          <w:szCs w:val="32"/>
          <w:u w:val="none"/>
          <w:shd w:val="clear" w:color="auto" w:fill="FFFFFF"/>
          <w:lang w:val="en-US" w:eastAsia="zh-CN"/>
        </w:rPr>
        <w:t>2</w:t>
      </w:r>
      <w:r>
        <w:rPr>
          <w:rFonts w:hint="eastAsia" w:ascii="Times New Roman" w:hAnsi="Times New Roman" w:eastAsia="仿宋_GB2312" w:cs="Times New Roman"/>
          <w:color w:val="1A1A1A" w:themeColor="background1" w:themeShade="1A"/>
          <w:sz w:val="32"/>
          <w:szCs w:val="32"/>
          <w:u w:val="none"/>
          <w:shd w:val="clear" w:color="auto" w:fill="FFFFFF"/>
          <w:lang w:eastAsia="zh-CN"/>
        </w:rPr>
        <w:t>年</w:t>
      </w:r>
      <w:r>
        <w:rPr>
          <w:rFonts w:ascii="Times New Roman" w:hAnsi="Times New Roman" w:eastAsia="仿宋_GB2312" w:cs="Times New Roman"/>
          <w:color w:val="1A1A1A" w:themeColor="background1" w:themeShade="1A"/>
          <w:sz w:val="32"/>
          <w:szCs w:val="32"/>
          <w:u w:val="none"/>
          <w:shd w:val="clear" w:color="auto" w:fill="FFFFFF"/>
        </w:rPr>
        <w:t>“</w:t>
      </w:r>
      <w:r>
        <w:rPr>
          <w:rFonts w:hint="eastAsia" w:ascii="仿宋_GB2312" w:hAnsi="Times New Roman" w:eastAsia="仿宋_GB2312" w:cs="仿宋_GB2312"/>
          <w:color w:val="1A1A1A" w:themeColor="background1" w:themeShade="1A"/>
          <w:sz w:val="32"/>
          <w:szCs w:val="32"/>
          <w:u w:val="none"/>
          <w:shd w:val="clear" w:color="auto" w:fill="FFFFFF"/>
        </w:rPr>
        <w:t>三公</w:t>
      </w:r>
      <w:r>
        <w:rPr>
          <w:rFonts w:ascii="Times New Roman" w:hAnsi="Times New Roman" w:eastAsia="仿宋_GB2312" w:cs="Times New Roman"/>
          <w:color w:val="1A1A1A" w:themeColor="background1" w:themeShade="1A"/>
          <w:sz w:val="32"/>
          <w:szCs w:val="32"/>
          <w:u w:val="none"/>
          <w:shd w:val="clear" w:color="auto" w:fill="FFFFFF"/>
        </w:rPr>
        <w:t>”</w:t>
      </w:r>
      <w:r>
        <w:rPr>
          <w:rFonts w:hint="eastAsia" w:ascii="仿宋_GB2312" w:hAnsi="Times New Roman" w:eastAsia="仿宋_GB2312" w:cs="仿宋_GB2312"/>
          <w:color w:val="1A1A1A" w:themeColor="background1" w:themeShade="1A"/>
          <w:sz w:val="32"/>
          <w:szCs w:val="32"/>
          <w:u w:val="none"/>
          <w:shd w:val="clear" w:color="auto" w:fill="FFFFFF"/>
        </w:rPr>
        <w:t>经费预算数为</w:t>
      </w:r>
      <w:r>
        <w:rPr>
          <w:rFonts w:hint="eastAsia" w:ascii="仿宋_GB2312" w:hAnsi="Times New Roman" w:eastAsia="仿宋_GB2312" w:cs="仿宋_GB2312"/>
          <w:color w:val="1A1A1A" w:themeColor="background1" w:themeShade="1A"/>
          <w:sz w:val="32"/>
          <w:szCs w:val="32"/>
          <w:u w:val="none"/>
          <w:shd w:val="clear" w:color="auto" w:fill="FFFFFF"/>
          <w:lang w:val="en-US" w:eastAsia="zh-CN"/>
        </w:rPr>
        <w:t>4.5</w:t>
      </w:r>
      <w:r>
        <w:rPr>
          <w:rFonts w:hint="eastAsia" w:ascii="仿宋_GB2312" w:hAnsi="Times New Roman" w:eastAsia="仿宋_GB2312" w:cs="仿宋_GB2312"/>
          <w:color w:val="1A1A1A" w:themeColor="background1" w:themeShade="1A"/>
          <w:sz w:val="32"/>
          <w:szCs w:val="32"/>
          <w:u w:val="none"/>
          <w:shd w:val="clear" w:color="auto" w:fill="FFFFFF"/>
        </w:rPr>
        <w:t>万元，其中，公务接待费</w:t>
      </w:r>
      <w:r>
        <w:rPr>
          <w:rFonts w:hint="eastAsia" w:ascii="仿宋_GB2312" w:hAnsi="Times New Roman" w:eastAsia="仿宋_GB2312" w:cs="仿宋_GB2312"/>
          <w:color w:val="1A1A1A" w:themeColor="background1" w:themeShade="1A"/>
          <w:sz w:val="32"/>
          <w:szCs w:val="32"/>
          <w:u w:val="none"/>
          <w:shd w:val="clear" w:color="auto" w:fill="FFFFFF"/>
          <w:lang w:val="en-US" w:eastAsia="zh-CN"/>
        </w:rPr>
        <w:t>1.5</w:t>
      </w:r>
      <w:r>
        <w:rPr>
          <w:rFonts w:hint="eastAsia" w:ascii="仿宋_GB2312" w:hAnsi="Times New Roman" w:eastAsia="仿宋_GB2312" w:cs="仿宋_GB2312"/>
          <w:color w:val="1A1A1A" w:themeColor="background1" w:themeShade="1A"/>
          <w:sz w:val="32"/>
          <w:szCs w:val="32"/>
          <w:u w:val="none"/>
          <w:shd w:val="clear" w:color="auto" w:fill="FFFFFF"/>
        </w:rPr>
        <w:t>万元，公务用车购置及运行费</w:t>
      </w:r>
      <w:r>
        <w:rPr>
          <w:rFonts w:hint="eastAsia" w:ascii="仿宋_GB2312" w:hAnsi="Times New Roman" w:eastAsia="仿宋_GB2312" w:cs="仿宋_GB2312"/>
          <w:color w:val="1A1A1A" w:themeColor="background1" w:themeShade="1A"/>
          <w:sz w:val="32"/>
          <w:szCs w:val="32"/>
          <w:u w:val="none"/>
          <w:shd w:val="clear" w:color="auto" w:fill="FFFFFF"/>
          <w:lang w:val="en-US" w:eastAsia="zh-CN"/>
        </w:rPr>
        <w:t>3</w:t>
      </w:r>
      <w:r>
        <w:rPr>
          <w:rFonts w:hint="eastAsia" w:ascii="仿宋_GB2312" w:hAnsi="Times New Roman" w:eastAsia="仿宋_GB2312" w:cs="仿宋_GB2312"/>
          <w:color w:val="1A1A1A" w:themeColor="background1" w:themeShade="1A"/>
          <w:sz w:val="32"/>
          <w:szCs w:val="32"/>
          <w:u w:val="none"/>
          <w:shd w:val="clear" w:color="auto" w:fill="FFFFFF"/>
        </w:rPr>
        <w:t>万元（其中，公务用车购置费</w:t>
      </w:r>
      <w:r>
        <w:rPr>
          <w:rFonts w:hint="eastAsia" w:ascii="仿宋_GB2312" w:hAnsi="Times New Roman" w:eastAsia="仿宋_GB2312" w:cs="仿宋_GB2312"/>
          <w:color w:val="1A1A1A" w:themeColor="background1" w:themeShade="1A"/>
          <w:sz w:val="32"/>
          <w:szCs w:val="32"/>
          <w:u w:val="none"/>
          <w:shd w:val="clear" w:color="auto" w:fill="FFFFFF"/>
          <w:lang w:val="en-US" w:eastAsia="zh-CN"/>
        </w:rPr>
        <w:t>0</w:t>
      </w:r>
      <w:r>
        <w:rPr>
          <w:rFonts w:hint="eastAsia" w:ascii="仿宋_GB2312" w:hAnsi="Times New Roman" w:eastAsia="仿宋_GB2312" w:cs="仿宋_GB2312"/>
          <w:color w:val="1A1A1A" w:themeColor="background1" w:themeShade="1A"/>
          <w:sz w:val="32"/>
          <w:szCs w:val="32"/>
          <w:u w:val="none"/>
          <w:shd w:val="clear" w:color="auto" w:fill="FFFFFF"/>
        </w:rPr>
        <w:t>万元，公务用车运行费</w:t>
      </w:r>
      <w:r>
        <w:rPr>
          <w:rFonts w:hint="eastAsia" w:ascii="仿宋_GB2312" w:hAnsi="Times New Roman" w:eastAsia="仿宋_GB2312" w:cs="仿宋_GB2312"/>
          <w:color w:val="1A1A1A" w:themeColor="background1" w:themeShade="1A"/>
          <w:sz w:val="32"/>
          <w:szCs w:val="32"/>
          <w:u w:val="none"/>
          <w:shd w:val="clear" w:color="auto" w:fill="FFFFFF"/>
          <w:lang w:val="en-US" w:eastAsia="zh-CN"/>
        </w:rPr>
        <w:t>3</w:t>
      </w:r>
      <w:r>
        <w:rPr>
          <w:rFonts w:hint="eastAsia" w:ascii="仿宋_GB2312" w:hAnsi="Times New Roman" w:eastAsia="仿宋_GB2312" w:cs="仿宋_GB2312"/>
          <w:color w:val="1A1A1A" w:themeColor="background1" w:themeShade="1A"/>
          <w:sz w:val="32"/>
          <w:szCs w:val="32"/>
          <w:u w:val="none"/>
          <w:shd w:val="clear" w:color="auto" w:fill="FFFFFF"/>
        </w:rPr>
        <w:t>万元），因公出国（境）费</w:t>
      </w:r>
      <w:r>
        <w:rPr>
          <w:rFonts w:hint="eastAsia" w:ascii="仿宋_GB2312" w:hAnsi="Times New Roman" w:eastAsia="仿宋_GB2312" w:cs="仿宋_GB2312"/>
          <w:color w:val="1A1A1A" w:themeColor="background1" w:themeShade="1A"/>
          <w:sz w:val="32"/>
          <w:szCs w:val="32"/>
          <w:u w:val="none"/>
          <w:shd w:val="clear" w:color="auto" w:fill="FFFFFF"/>
          <w:lang w:val="en-US" w:eastAsia="zh-CN"/>
        </w:rPr>
        <w:t>0</w:t>
      </w:r>
      <w:r>
        <w:rPr>
          <w:rFonts w:hint="eastAsia" w:ascii="仿宋_GB2312" w:hAnsi="Times New Roman" w:eastAsia="仿宋_GB2312" w:cs="仿宋_GB2312"/>
          <w:color w:val="1A1A1A" w:themeColor="background1" w:themeShade="1A"/>
          <w:sz w:val="32"/>
          <w:szCs w:val="32"/>
          <w:u w:val="none"/>
          <w:shd w:val="clear" w:color="auto" w:fill="FFFFFF"/>
        </w:rPr>
        <w:t>万元。</w:t>
      </w:r>
      <w:r>
        <w:rPr>
          <w:rFonts w:hint="eastAsia" w:ascii="Times New Roman" w:hAnsi="Times New Roman" w:eastAsia="仿宋_GB2312" w:cs="Times New Roman"/>
          <w:color w:val="1A1A1A" w:themeColor="background1" w:themeShade="1A"/>
          <w:sz w:val="32"/>
          <w:szCs w:val="32"/>
          <w:u w:val="none"/>
          <w:shd w:val="clear" w:color="auto" w:fill="FFFFFF"/>
          <w:lang w:eastAsia="zh-CN"/>
        </w:rPr>
        <w:t>202</w:t>
      </w:r>
      <w:r>
        <w:rPr>
          <w:rFonts w:hint="eastAsia" w:ascii="Times New Roman" w:hAnsi="Times New Roman" w:eastAsia="仿宋_GB2312" w:cs="Times New Roman"/>
          <w:color w:val="1A1A1A" w:themeColor="background1" w:themeShade="1A"/>
          <w:sz w:val="32"/>
          <w:szCs w:val="32"/>
          <w:u w:val="none"/>
          <w:shd w:val="clear" w:color="auto" w:fill="FFFFFF"/>
          <w:lang w:val="en-US" w:eastAsia="zh-CN"/>
        </w:rPr>
        <w:t>2</w:t>
      </w:r>
      <w:r>
        <w:rPr>
          <w:rFonts w:hint="eastAsia" w:ascii="Times New Roman" w:hAnsi="Times New Roman" w:eastAsia="仿宋_GB2312" w:cs="Times New Roman"/>
          <w:color w:val="1A1A1A" w:themeColor="background1" w:themeShade="1A"/>
          <w:sz w:val="32"/>
          <w:szCs w:val="32"/>
          <w:u w:val="none"/>
          <w:shd w:val="clear" w:color="auto" w:fill="FFFFFF"/>
          <w:lang w:eastAsia="zh-CN"/>
        </w:rPr>
        <w:t>年</w:t>
      </w:r>
      <w:r>
        <w:rPr>
          <w:rFonts w:ascii="Times New Roman" w:hAnsi="Times New Roman" w:eastAsia="仿宋_GB2312" w:cs="Times New Roman"/>
          <w:color w:val="1A1A1A" w:themeColor="background1" w:themeShade="1A"/>
          <w:sz w:val="32"/>
          <w:szCs w:val="32"/>
          <w:u w:val="none"/>
          <w:shd w:val="clear" w:color="auto" w:fill="FFFFFF"/>
        </w:rPr>
        <w:t>“</w:t>
      </w:r>
      <w:r>
        <w:rPr>
          <w:rFonts w:hint="eastAsia" w:ascii="仿宋_GB2312" w:hAnsi="Times New Roman" w:eastAsia="仿宋_GB2312" w:cs="仿宋_GB2312"/>
          <w:color w:val="1A1A1A" w:themeColor="background1" w:themeShade="1A"/>
          <w:sz w:val="32"/>
          <w:szCs w:val="32"/>
          <w:u w:val="none"/>
          <w:shd w:val="clear" w:color="auto" w:fill="FFFFFF"/>
        </w:rPr>
        <w:t>三公</w:t>
      </w:r>
      <w:r>
        <w:rPr>
          <w:rFonts w:ascii="Times New Roman" w:hAnsi="Times New Roman" w:eastAsia="仿宋_GB2312" w:cs="Times New Roman"/>
          <w:color w:val="1A1A1A" w:themeColor="background1" w:themeShade="1A"/>
          <w:sz w:val="32"/>
          <w:szCs w:val="32"/>
          <w:u w:val="none"/>
          <w:shd w:val="clear" w:color="auto" w:fill="FFFFFF"/>
        </w:rPr>
        <w:t>”</w:t>
      </w:r>
      <w:r>
        <w:rPr>
          <w:rFonts w:hint="eastAsia" w:ascii="仿宋_GB2312" w:hAnsi="Times New Roman" w:eastAsia="仿宋_GB2312" w:cs="仿宋_GB2312"/>
          <w:color w:val="1A1A1A" w:themeColor="background1" w:themeShade="1A"/>
          <w:sz w:val="32"/>
          <w:szCs w:val="32"/>
          <w:u w:val="none"/>
          <w:shd w:val="clear" w:color="auto" w:fill="FFFFFF"/>
        </w:rPr>
        <w:t>经费预算较</w:t>
      </w:r>
      <w:r>
        <w:rPr>
          <w:rFonts w:hint="eastAsia" w:ascii="Times New Roman" w:hAnsi="Times New Roman" w:eastAsia="仿宋_GB2312" w:cs="Times New Roman"/>
          <w:color w:val="1A1A1A" w:themeColor="background1" w:themeShade="1A"/>
          <w:sz w:val="32"/>
          <w:szCs w:val="32"/>
          <w:u w:val="none"/>
          <w:shd w:val="clear" w:color="auto" w:fill="FFFFFF"/>
          <w:lang w:eastAsia="zh-CN"/>
        </w:rPr>
        <w:t>20</w:t>
      </w:r>
      <w:r>
        <w:rPr>
          <w:rFonts w:hint="eastAsia" w:ascii="Times New Roman" w:hAnsi="Times New Roman" w:eastAsia="仿宋_GB2312" w:cs="Times New Roman"/>
          <w:color w:val="1A1A1A" w:themeColor="background1" w:themeShade="1A"/>
          <w:sz w:val="32"/>
          <w:szCs w:val="32"/>
          <w:u w:val="none"/>
          <w:shd w:val="clear" w:color="auto" w:fill="FFFFFF"/>
          <w:lang w:val="en-US" w:eastAsia="zh-CN"/>
        </w:rPr>
        <w:t>21</w:t>
      </w:r>
      <w:r>
        <w:rPr>
          <w:rFonts w:hint="eastAsia" w:ascii="Times New Roman" w:hAnsi="Times New Roman" w:eastAsia="仿宋_GB2312" w:cs="Times New Roman"/>
          <w:color w:val="1A1A1A" w:themeColor="background1" w:themeShade="1A"/>
          <w:sz w:val="32"/>
          <w:szCs w:val="32"/>
          <w:u w:val="none"/>
          <w:shd w:val="clear" w:color="auto" w:fill="FFFFFF"/>
          <w:lang w:eastAsia="zh-CN"/>
        </w:rPr>
        <w:t>年</w:t>
      </w:r>
      <w:r>
        <w:rPr>
          <w:rFonts w:hint="eastAsia" w:ascii="仿宋_GB2312" w:hAnsi="Times New Roman" w:eastAsia="仿宋_GB2312" w:cs="仿宋_GB2312"/>
          <w:color w:val="1A1A1A" w:themeColor="background1" w:themeShade="1A"/>
          <w:sz w:val="32"/>
          <w:szCs w:val="32"/>
          <w:u w:val="none"/>
          <w:shd w:val="clear" w:color="auto" w:fill="FFFFFF"/>
        </w:rPr>
        <w:t>减少</w:t>
      </w:r>
      <w:r>
        <w:rPr>
          <w:rFonts w:hint="eastAsia" w:ascii="仿宋_GB2312" w:hAnsi="Times New Roman" w:eastAsia="仿宋_GB2312" w:cs="仿宋_GB2312"/>
          <w:color w:val="1A1A1A" w:themeColor="background1" w:themeShade="1A"/>
          <w:sz w:val="32"/>
          <w:szCs w:val="32"/>
          <w:u w:val="none"/>
          <w:shd w:val="clear" w:color="auto" w:fill="FFFFFF"/>
          <w:lang w:val="en-US" w:eastAsia="zh-CN"/>
        </w:rPr>
        <w:t>0.9</w:t>
      </w:r>
      <w:r>
        <w:rPr>
          <w:rFonts w:hint="eastAsia" w:ascii="仿宋_GB2312" w:hAnsi="Times New Roman" w:eastAsia="仿宋_GB2312" w:cs="仿宋_GB2312"/>
          <w:color w:val="1A1A1A" w:themeColor="background1" w:themeShade="1A"/>
          <w:sz w:val="32"/>
          <w:szCs w:val="32"/>
          <w:u w:val="none"/>
          <w:shd w:val="clear" w:color="auto" w:fill="FFFFFF"/>
        </w:rPr>
        <w:t>万元，主要是</w:t>
      </w:r>
      <w:r>
        <w:rPr>
          <w:rFonts w:hint="eastAsia" w:ascii="仿宋_GB2312" w:hAnsi="Arial" w:eastAsia="仿宋_GB2312" w:cs="仿宋_GB2312"/>
          <w:color w:val="1A1A1A" w:themeColor="background1" w:themeShade="1A"/>
          <w:sz w:val="32"/>
          <w:szCs w:val="32"/>
          <w:u w:val="none"/>
          <w:shd w:val="clear" w:color="auto" w:fill="FFFFFF"/>
        </w:rPr>
        <w:t>厉行节约，进一步压缩三公经费。</w:t>
      </w:r>
    </w:p>
    <w:p>
      <w:pPr>
        <w:widowControl/>
        <w:spacing w:line="640" w:lineRule="exact"/>
        <w:ind w:firstLine="640" w:firstLineChars="200"/>
        <w:jc w:val="left"/>
        <w:rPr>
          <w:rFonts w:hint="eastAsia" w:ascii="Times New Roman" w:hAnsi="Times New Roman" w:eastAsia="仿宋_GB2312" w:cs="Times New Roman"/>
          <w:color w:val="1A1A1A" w:themeColor="background1" w:themeShade="1A"/>
          <w:sz w:val="32"/>
          <w:szCs w:val="32"/>
          <w:u w:val="none"/>
          <w:shd w:val="clear" w:color="auto" w:fill="FFFFFF"/>
        </w:rPr>
      </w:pPr>
      <w:r>
        <w:rPr>
          <w:rFonts w:hint="eastAsia" w:ascii="Times New Roman" w:hAnsi="Times New Roman" w:eastAsia="仿宋_GB2312" w:cs="Times New Roman"/>
          <w:color w:val="1A1A1A" w:themeColor="background1" w:themeShade="1A"/>
          <w:sz w:val="32"/>
          <w:szCs w:val="32"/>
          <w:u w:val="none"/>
          <w:shd w:val="clear" w:color="auto" w:fill="FFFFFF"/>
          <w:lang w:val="en-US" w:eastAsia="zh-CN"/>
        </w:rPr>
        <w:t>3、</w:t>
      </w:r>
      <w:r>
        <w:rPr>
          <w:rFonts w:hint="eastAsia" w:ascii="Times New Roman" w:hAnsi="Times New Roman" w:eastAsia="仿宋_GB2312" w:cs="Times New Roman"/>
          <w:color w:val="1A1A1A" w:themeColor="background1" w:themeShade="1A"/>
          <w:sz w:val="32"/>
          <w:szCs w:val="32"/>
          <w:u w:val="none"/>
          <w:shd w:val="clear" w:color="auto" w:fill="FFFFFF"/>
        </w:rPr>
        <w:t>一般性支出情况</w:t>
      </w:r>
    </w:p>
    <w:p>
      <w:pPr>
        <w:widowControl/>
        <w:spacing w:line="640" w:lineRule="exact"/>
        <w:ind w:firstLine="640" w:firstLineChars="200"/>
        <w:jc w:val="left"/>
        <w:rPr>
          <w:rFonts w:ascii="Times New Roman" w:hAnsi="Times New Roman" w:eastAsia="仿宋_GB2312" w:cs="Times New Roman"/>
          <w:color w:val="1A1A1A" w:themeColor="background1" w:themeShade="1A"/>
          <w:sz w:val="32"/>
          <w:szCs w:val="32"/>
          <w:u w:val="none"/>
          <w:shd w:val="clear" w:color="auto" w:fill="FFFFFF"/>
        </w:rPr>
      </w:pPr>
      <w:r>
        <w:rPr>
          <w:rFonts w:hint="eastAsia" w:ascii="Times New Roman" w:hAnsi="Times New Roman" w:eastAsia="仿宋_GB2312" w:cs="Times New Roman"/>
          <w:color w:val="1A1A1A" w:themeColor="background1" w:themeShade="1A"/>
          <w:sz w:val="32"/>
          <w:szCs w:val="32"/>
          <w:u w:val="none"/>
          <w:shd w:val="clear" w:color="auto" w:fill="FFFFFF"/>
        </w:rPr>
        <w:t>本部门202</w:t>
      </w:r>
      <w:r>
        <w:rPr>
          <w:rFonts w:hint="eastAsia" w:ascii="Times New Roman" w:hAnsi="Times New Roman" w:eastAsia="仿宋_GB2312" w:cs="Times New Roman"/>
          <w:color w:val="1A1A1A" w:themeColor="background1" w:themeShade="1A"/>
          <w:sz w:val="32"/>
          <w:szCs w:val="32"/>
          <w:u w:val="none"/>
          <w:shd w:val="clear" w:color="auto" w:fill="FFFFFF"/>
          <w:lang w:val="en-US" w:eastAsia="zh-CN"/>
        </w:rPr>
        <w:t>2</w:t>
      </w:r>
      <w:r>
        <w:rPr>
          <w:rFonts w:hint="eastAsia" w:ascii="Times New Roman" w:hAnsi="Times New Roman" w:eastAsia="仿宋_GB2312" w:cs="Times New Roman"/>
          <w:color w:val="1A1A1A" w:themeColor="background1" w:themeShade="1A"/>
          <w:sz w:val="32"/>
          <w:szCs w:val="32"/>
          <w:u w:val="none"/>
          <w:shd w:val="clear" w:color="auto" w:fill="FFFFFF"/>
        </w:rPr>
        <w:t>年会议费预算</w:t>
      </w:r>
      <w:r>
        <w:rPr>
          <w:rFonts w:hint="eastAsia" w:ascii="Times New Roman" w:hAnsi="Times New Roman" w:eastAsia="仿宋_GB2312" w:cs="Times New Roman"/>
          <w:color w:val="1A1A1A" w:themeColor="background1" w:themeShade="1A"/>
          <w:sz w:val="32"/>
          <w:szCs w:val="32"/>
          <w:u w:val="none"/>
          <w:shd w:val="clear" w:color="auto" w:fill="FFFFFF"/>
          <w:lang w:val="en-US" w:eastAsia="zh-CN"/>
        </w:rPr>
        <w:t>5.9</w:t>
      </w:r>
      <w:r>
        <w:rPr>
          <w:rFonts w:hint="eastAsia" w:ascii="Times New Roman" w:hAnsi="Times New Roman" w:eastAsia="仿宋_GB2312" w:cs="Times New Roman"/>
          <w:color w:val="1A1A1A" w:themeColor="background1" w:themeShade="1A"/>
          <w:sz w:val="32"/>
          <w:szCs w:val="32"/>
          <w:u w:val="none"/>
          <w:shd w:val="clear" w:color="auto" w:fill="FFFFFF"/>
        </w:rPr>
        <w:t>万元，拟召开</w:t>
      </w:r>
      <w:r>
        <w:rPr>
          <w:rFonts w:hint="eastAsia" w:ascii="Times New Roman" w:hAnsi="Times New Roman" w:eastAsia="仿宋_GB2312" w:cs="Times New Roman"/>
          <w:color w:val="1A1A1A" w:themeColor="background1" w:themeShade="1A"/>
          <w:sz w:val="32"/>
          <w:szCs w:val="32"/>
          <w:u w:val="none"/>
          <w:shd w:val="clear" w:color="auto" w:fill="FFFFFF"/>
          <w:lang w:val="en-US" w:eastAsia="zh-CN"/>
        </w:rPr>
        <w:t>5</w:t>
      </w:r>
      <w:r>
        <w:rPr>
          <w:rFonts w:hint="eastAsia" w:ascii="Times New Roman" w:hAnsi="Times New Roman" w:eastAsia="仿宋_GB2312" w:cs="Times New Roman"/>
          <w:color w:val="1A1A1A" w:themeColor="background1" w:themeShade="1A"/>
          <w:sz w:val="32"/>
          <w:szCs w:val="32"/>
          <w:u w:val="none"/>
          <w:shd w:val="clear" w:color="auto" w:fill="FFFFFF"/>
        </w:rPr>
        <w:t>次会议，人数</w:t>
      </w:r>
      <w:r>
        <w:rPr>
          <w:rFonts w:hint="eastAsia" w:ascii="Times New Roman" w:hAnsi="Times New Roman" w:eastAsia="仿宋_GB2312" w:cs="Times New Roman"/>
          <w:color w:val="1A1A1A" w:themeColor="background1" w:themeShade="1A"/>
          <w:sz w:val="32"/>
          <w:szCs w:val="32"/>
          <w:u w:val="none"/>
          <w:shd w:val="clear" w:color="auto" w:fill="FFFFFF"/>
          <w:lang w:val="en-US" w:eastAsia="zh-CN"/>
        </w:rPr>
        <w:t>32</w:t>
      </w:r>
      <w:r>
        <w:rPr>
          <w:rFonts w:hint="eastAsia" w:ascii="Times New Roman" w:hAnsi="Times New Roman" w:eastAsia="仿宋_GB2312" w:cs="Times New Roman"/>
          <w:color w:val="1A1A1A" w:themeColor="background1" w:themeShade="1A"/>
          <w:sz w:val="32"/>
          <w:szCs w:val="32"/>
          <w:u w:val="none"/>
          <w:shd w:val="clear" w:color="auto" w:fill="FFFFFF"/>
        </w:rPr>
        <w:t>人，内容为</w:t>
      </w:r>
      <w:r>
        <w:rPr>
          <w:rFonts w:hint="eastAsia" w:ascii="Times New Roman" w:hAnsi="Times New Roman" w:eastAsia="仿宋_GB2312" w:cs="Times New Roman"/>
          <w:color w:val="1A1A1A" w:themeColor="background1" w:themeShade="1A"/>
          <w:sz w:val="32"/>
          <w:szCs w:val="32"/>
          <w:u w:val="none"/>
          <w:shd w:val="clear" w:color="auto" w:fill="FFFFFF"/>
          <w:lang w:eastAsia="zh-CN"/>
        </w:rPr>
        <w:t>老旧小区工作推进会、农村危房工作推进会、安全生产整治会，房屋安全隐患排查整治工作推进会、城镇生活污水整治工作推进会</w:t>
      </w:r>
      <w:r>
        <w:rPr>
          <w:rFonts w:hint="eastAsia" w:ascii="Times New Roman" w:hAnsi="Times New Roman" w:eastAsia="仿宋_GB2312" w:cs="Times New Roman"/>
          <w:color w:val="1A1A1A" w:themeColor="background1" w:themeShade="1A"/>
          <w:sz w:val="32"/>
          <w:szCs w:val="32"/>
          <w:u w:val="none"/>
          <w:shd w:val="clear" w:color="auto" w:fill="FFFFFF"/>
        </w:rPr>
        <w:t>；培训费预算</w:t>
      </w:r>
      <w:r>
        <w:rPr>
          <w:rFonts w:hint="eastAsia" w:ascii="Times New Roman" w:hAnsi="Times New Roman" w:eastAsia="仿宋_GB2312" w:cs="Times New Roman"/>
          <w:color w:val="1A1A1A" w:themeColor="background1" w:themeShade="1A"/>
          <w:sz w:val="32"/>
          <w:szCs w:val="32"/>
          <w:u w:val="none"/>
          <w:shd w:val="clear" w:color="auto" w:fill="FFFFFF"/>
          <w:lang w:val="en-US" w:eastAsia="zh-CN"/>
        </w:rPr>
        <w:t>0.8</w:t>
      </w:r>
      <w:r>
        <w:rPr>
          <w:rFonts w:hint="eastAsia" w:ascii="Times New Roman" w:hAnsi="Times New Roman" w:eastAsia="仿宋_GB2312" w:cs="Times New Roman"/>
          <w:color w:val="1A1A1A" w:themeColor="background1" w:themeShade="1A"/>
          <w:sz w:val="32"/>
          <w:szCs w:val="32"/>
          <w:u w:val="none"/>
          <w:shd w:val="clear" w:color="auto" w:fill="FFFFFF"/>
        </w:rPr>
        <w:t>万元，拟开展</w:t>
      </w:r>
      <w:r>
        <w:rPr>
          <w:rFonts w:hint="eastAsia" w:ascii="Times New Roman" w:hAnsi="Times New Roman" w:eastAsia="仿宋_GB2312" w:cs="Times New Roman"/>
          <w:color w:val="1A1A1A" w:themeColor="background1" w:themeShade="1A"/>
          <w:sz w:val="32"/>
          <w:szCs w:val="32"/>
          <w:u w:val="none"/>
          <w:shd w:val="clear" w:color="auto" w:fill="FFFFFF"/>
          <w:lang w:val="en-US" w:eastAsia="zh-CN"/>
        </w:rPr>
        <w:t>2</w:t>
      </w:r>
      <w:r>
        <w:rPr>
          <w:rFonts w:hint="eastAsia" w:ascii="Times New Roman" w:hAnsi="Times New Roman" w:eastAsia="仿宋_GB2312" w:cs="Times New Roman"/>
          <w:color w:val="1A1A1A" w:themeColor="background1" w:themeShade="1A"/>
          <w:sz w:val="32"/>
          <w:szCs w:val="32"/>
          <w:u w:val="none"/>
          <w:shd w:val="clear" w:color="auto" w:fill="FFFFFF"/>
        </w:rPr>
        <w:t>次培训，人数</w:t>
      </w:r>
      <w:r>
        <w:rPr>
          <w:rFonts w:hint="eastAsia" w:ascii="Times New Roman" w:hAnsi="Times New Roman" w:eastAsia="仿宋_GB2312" w:cs="Times New Roman"/>
          <w:color w:val="1A1A1A" w:themeColor="background1" w:themeShade="1A"/>
          <w:sz w:val="32"/>
          <w:szCs w:val="32"/>
          <w:u w:val="none"/>
          <w:shd w:val="clear" w:color="auto" w:fill="FFFFFF"/>
          <w:lang w:val="en-US" w:eastAsia="zh-CN"/>
        </w:rPr>
        <w:t>50</w:t>
      </w:r>
      <w:r>
        <w:rPr>
          <w:rFonts w:hint="eastAsia" w:ascii="Times New Roman" w:hAnsi="Times New Roman" w:eastAsia="仿宋_GB2312" w:cs="Times New Roman"/>
          <w:color w:val="1A1A1A" w:themeColor="background1" w:themeShade="1A"/>
          <w:sz w:val="32"/>
          <w:szCs w:val="32"/>
          <w:u w:val="none"/>
          <w:shd w:val="clear" w:color="auto" w:fill="FFFFFF"/>
        </w:rPr>
        <w:t>人，内容为人数</w:t>
      </w:r>
      <w:r>
        <w:rPr>
          <w:rFonts w:hint="eastAsia" w:ascii="Times New Roman" w:hAnsi="Times New Roman" w:eastAsia="仿宋_GB2312" w:cs="Times New Roman"/>
          <w:color w:val="1A1A1A" w:themeColor="background1" w:themeShade="1A"/>
          <w:sz w:val="32"/>
          <w:szCs w:val="32"/>
          <w:u w:val="none"/>
          <w:shd w:val="clear" w:color="auto" w:fill="FFFFFF"/>
          <w:lang w:val="en-US" w:eastAsia="zh-CN"/>
        </w:rPr>
        <w:t>50</w:t>
      </w:r>
      <w:r>
        <w:rPr>
          <w:rFonts w:hint="eastAsia" w:ascii="Times New Roman" w:hAnsi="Times New Roman" w:eastAsia="仿宋_GB2312" w:cs="Times New Roman"/>
          <w:color w:val="1A1A1A" w:themeColor="background1" w:themeShade="1A"/>
          <w:sz w:val="32"/>
          <w:szCs w:val="32"/>
          <w:u w:val="none"/>
          <w:shd w:val="clear" w:color="auto" w:fill="FFFFFF"/>
        </w:rPr>
        <w:t>人，内容为</w:t>
      </w:r>
      <w:r>
        <w:rPr>
          <w:rFonts w:hint="eastAsia" w:ascii="Times New Roman" w:hAnsi="Times New Roman" w:eastAsia="仿宋_GB2312" w:cs="Times New Roman"/>
          <w:color w:val="1A1A1A" w:themeColor="background1" w:themeShade="1A"/>
          <w:sz w:val="32"/>
          <w:szCs w:val="32"/>
          <w:u w:val="none"/>
          <w:shd w:val="clear" w:color="auto" w:fill="FFFFFF"/>
          <w:lang w:eastAsia="zh-CN"/>
        </w:rPr>
        <w:t>党史学习培训、安全生产学习培训</w:t>
      </w:r>
      <w:r>
        <w:rPr>
          <w:rFonts w:hint="eastAsia" w:ascii="Times New Roman" w:hAnsi="Times New Roman" w:eastAsia="仿宋_GB2312" w:cs="Times New Roman"/>
          <w:color w:val="1A1A1A" w:themeColor="background1" w:themeShade="1A"/>
          <w:sz w:val="32"/>
          <w:szCs w:val="32"/>
          <w:u w:val="none"/>
          <w:shd w:val="clear" w:color="auto" w:fill="FFFFFF"/>
        </w:rPr>
        <w:t>。</w:t>
      </w:r>
    </w:p>
    <w:p>
      <w:pPr>
        <w:widowControl/>
        <w:spacing w:line="640" w:lineRule="exact"/>
        <w:ind w:firstLine="640" w:firstLineChars="200"/>
        <w:jc w:val="left"/>
        <w:rPr>
          <w:color w:val="1A1A1A" w:themeColor="background1" w:themeShade="1A"/>
          <w:u w:val="none"/>
        </w:rPr>
      </w:pPr>
      <w:r>
        <w:rPr>
          <w:rFonts w:hint="eastAsia" w:ascii="Times New Roman" w:hAnsi="Times New Roman" w:eastAsia="仿宋_GB2312" w:cs="Times New Roman"/>
          <w:color w:val="1A1A1A" w:themeColor="background1" w:themeShade="1A"/>
          <w:sz w:val="32"/>
          <w:szCs w:val="32"/>
          <w:u w:val="none"/>
          <w:shd w:val="clear" w:color="auto" w:fill="FFFFFF"/>
          <w:lang w:val="en-US" w:eastAsia="zh-CN"/>
        </w:rPr>
        <w:t>4</w:t>
      </w:r>
      <w:r>
        <w:rPr>
          <w:rFonts w:hint="eastAsia" w:ascii="仿宋_GB2312" w:hAnsi="Times New Roman" w:eastAsia="仿宋_GB2312" w:cs="仿宋_GB2312"/>
          <w:color w:val="1A1A1A" w:themeColor="background1" w:themeShade="1A"/>
          <w:sz w:val="32"/>
          <w:szCs w:val="32"/>
          <w:u w:val="none"/>
          <w:shd w:val="clear" w:color="auto" w:fill="FFFFFF"/>
        </w:rPr>
        <w:t>、政府采购情况</w:t>
      </w:r>
    </w:p>
    <w:p>
      <w:pPr>
        <w:widowControl/>
        <w:spacing w:line="640" w:lineRule="exact"/>
        <w:ind w:firstLine="640" w:firstLineChars="200"/>
        <w:jc w:val="left"/>
        <w:rPr>
          <w:rFonts w:hint="eastAsia" w:ascii="仿宋_GB2312" w:hAnsi="Arial" w:eastAsia="仿宋_GB2312" w:cs="仿宋_GB2312"/>
          <w:color w:val="1A1A1A" w:themeColor="background1" w:themeShade="1A"/>
          <w:sz w:val="32"/>
          <w:szCs w:val="32"/>
          <w:u w:val="none"/>
          <w:shd w:val="clear" w:color="auto" w:fill="FFFFFF"/>
        </w:rPr>
      </w:pPr>
      <w:r>
        <w:rPr>
          <w:rFonts w:hint="eastAsia" w:ascii="Times New Roman" w:hAnsi="Times New Roman" w:eastAsia="仿宋_GB2312" w:cs="Times New Roman"/>
          <w:color w:val="1A1A1A" w:themeColor="background1" w:themeShade="1A"/>
          <w:sz w:val="32"/>
          <w:szCs w:val="32"/>
          <w:u w:val="none"/>
          <w:shd w:val="clear" w:color="auto" w:fill="FFFFFF"/>
          <w:lang w:eastAsia="zh-CN"/>
        </w:rPr>
        <w:t>202</w:t>
      </w:r>
      <w:r>
        <w:rPr>
          <w:rFonts w:hint="eastAsia" w:ascii="Times New Roman" w:hAnsi="Times New Roman" w:eastAsia="仿宋_GB2312" w:cs="Times New Roman"/>
          <w:color w:val="1A1A1A" w:themeColor="background1" w:themeShade="1A"/>
          <w:sz w:val="32"/>
          <w:szCs w:val="32"/>
          <w:u w:val="none"/>
          <w:shd w:val="clear" w:color="auto" w:fill="FFFFFF"/>
          <w:lang w:val="en-US" w:eastAsia="zh-CN"/>
        </w:rPr>
        <w:t>2</w:t>
      </w:r>
      <w:r>
        <w:rPr>
          <w:rFonts w:hint="eastAsia" w:ascii="Times New Roman" w:hAnsi="Times New Roman" w:eastAsia="仿宋_GB2312" w:cs="Times New Roman"/>
          <w:color w:val="1A1A1A" w:themeColor="background1" w:themeShade="1A"/>
          <w:sz w:val="32"/>
          <w:szCs w:val="32"/>
          <w:u w:val="none"/>
          <w:shd w:val="clear" w:color="auto" w:fill="FFFFFF"/>
          <w:lang w:eastAsia="zh-CN"/>
        </w:rPr>
        <w:t>年</w:t>
      </w:r>
      <w:r>
        <w:rPr>
          <w:rFonts w:hint="eastAsia" w:ascii="仿宋_GB2312" w:hAnsi="Times New Roman" w:eastAsia="仿宋_GB2312" w:cs="仿宋_GB2312"/>
          <w:color w:val="1A1A1A" w:themeColor="background1" w:themeShade="1A"/>
          <w:sz w:val="32"/>
          <w:szCs w:val="32"/>
          <w:u w:val="none"/>
          <w:shd w:val="clear" w:color="auto" w:fill="FFFFFF"/>
        </w:rPr>
        <w:t>政府采购预算总额</w:t>
      </w:r>
      <w:r>
        <w:rPr>
          <w:rFonts w:hint="eastAsia" w:ascii="仿宋_GB2312" w:hAnsi="Arial" w:eastAsia="仿宋_GB2312" w:cs="仿宋_GB2312"/>
          <w:color w:val="1A1A1A" w:themeColor="background1" w:themeShade="1A"/>
          <w:sz w:val="32"/>
          <w:szCs w:val="32"/>
          <w:u w:val="none"/>
          <w:shd w:val="clear" w:color="auto" w:fill="FFFFFF"/>
          <w:lang w:val="en-US" w:eastAsia="zh-CN"/>
        </w:rPr>
        <w:t>27.93</w:t>
      </w:r>
      <w:r>
        <w:rPr>
          <w:rFonts w:hint="eastAsia" w:ascii="仿宋_GB2312" w:hAnsi="Times New Roman" w:eastAsia="仿宋_GB2312" w:cs="仿宋_GB2312"/>
          <w:color w:val="1A1A1A" w:themeColor="background1" w:themeShade="1A"/>
          <w:sz w:val="32"/>
          <w:szCs w:val="32"/>
          <w:u w:val="none"/>
          <w:shd w:val="clear" w:color="auto" w:fill="FFFFFF"/>
        </w:rPr>
        <w:t>万元，其中，</w:t>
      </w:r>
      <w:r>
        <w:rPr>
          <w:rFonts w:hint="eastAsia" w:ascii="仿宋_GB2312" w:hAnsi="Arial" w:eastAsia="仿宋_GB2312" w:cs="仿宋_GB2312"/>
          <w:color w:val="1A1A1A" w:themeColor="background1" w:themeShade="1A"/>
          <w:sz w:val="32"/>
          <w:szCs w:val="32"/>
          <w:u w:val="none"/>
          <w:shd w:val="clear" w:color="auto" w:fill="FFFFFF"/>
        </w:rPr>
        <w:t>政府采购货物预算</w:t>
      </w:r>
      <w:r>
        <w:rPr>
          <w:rFonts w:hint="eastAsia" w:ascii="仿宋_GB2312" w:hAnsi="Arial" w:eastAsia="仿宋_GB2312" w:cs="仿宋_GB2312"/>
          <w:color w:val="1A1A1A" w:themeColor="background1" w:themeShade="1A"/>
          <w:sz w:val="32"/>
          <w:szCs w:val="32"/>
          <w:u w:val="none"/>
          <w:shd w:val="clear" w:color="auto" w:fill="FFFFFF"/>
          <w:lang w:val="en-US" w:eastAsia="zh-CN"/>
        </w:rPr>
        <w:t>10.93</w:t>
      </w:r>
      <w:r>
        <w:rPr>
          <w:rFonts w:hint="eastAsia" w:ascii="仿宋_GB2312" w:hAnsi="Arial" w:eastAsia="仿宋_GB2312" w:cs="仿宋_GB2312"/>
          <w:color w:val="1A1A1A" w:themeColor="background1" w:themeShade="1A"/>
          <w:sz w:val="32"/>
          <w:szCs w:val="32"/>
          <w:u w:val="none"/>
          <w:shd w:val="clear" w:color="auto" w:fill="FFFFFF"/>
        </w:rPr>
        <w:t>万元，政府采购服务预算</w:t>
      </w:r>
      <w:r>
        <w:rPr>
          <w:rFonts w:hint="eastAsia" w:ascii="仿宋_GB2312" w:hAnsi="Arial" w:eastAsia="仿宋_GB2312" w:cs="仿宋_GB2312"/>
          <w:color w:val="1A1A1A" w:themeColor="background1" w:themeShade="1A"/>
          <w:sz w:val="32"/>
          <w:szCs w:val="32"/>
          <w:u w:val="none"/>
          <w:shd w:val="clear" w:color="auto" w:fill="FFFFFF"/>
          <w:lang w:val="en-US" w:eastAsia="zh-CN"/>
        </w:rPr>
        <w:t>17</w:t>
      </w:r>
      <w:r>
        <w:rPr>
          <w:rFonts w:hint="eastAsia" w:ascii="仿宋_GB2312" w:hAnsi="Arial" w:eastAsia="仿宋_GB2312" w:cs="仿宋_GB2312"/>
          <w:color w:val="1A1A1A" w:themeColor="background1" w:themeShade="1A"/>
          <w:sz w:val="32"/>
          <w:szCs w:val="32"/>
          <w:u w:val="none"/>
          <w:shd w:val="clear" w:color="auto" w:fill="FFFFFF"/>
        </w:rPr>
        <w:t>万元。</w:t>
      </w:r>
    </w:p>
    <w:p>
      <w:pPr>
        <w:widowControl/>
        <w:numPr>
          <w:ilvl w:val="0"/>
          <w:numId w:val="0"/>
        </w:numPr>
        <w:spacing w:line="640" w:lineRule="exact"/>
        <w:ind w:left="630" w:leftChars="0"/>
        <w:jc w:val="left"/>
        <w:rPr>
          <w:rFonts w:hint="eastAsia" w:ascii="仿宋_GB2312" w:hAnsi="Arial" w:eastAsia="仿宋_GB2312" w:cs="仿宋_GB2312"/>
          <w:color w:val="1A1A1A" w:themeColor="background1" w:themeShade="1A"/>
          <w:sz w:val="32"/>
          <w:szCs w:val="32"/>
          <w:u w:val="none"/>
          <w:shd w:val="clear" w:color="auto" w:fill="FFFFFF"/>
        </w:rPr>
      </w:pPr>
      <w:r>
        <w:rPr>
          <w:rFonts w:hint="eastAsia" w:ascii="仿宋_GB2312" w:hAnsi="Arial" w:eastAsia="仿宋_GB2312" w:cs="仿宋_GB2312"/>
          <w:color w:val="1A1A1A" w:themeColor="background1" w:themeShade="1A"/>
          <w:sz w:val="32"/>
          <w:szCs w:val="32"/>
          <w:u w:val="none"/>
          <w:shd w:val="clear" w:color="auto" w:fill="FFFFFF"/>
          <w:lang w:val="en-US" w:eastAsia="zh-CN"/>
        </w:rPr>
        <w:t>5、</w:t>
      </w:r>
      <w:r>
        <w:rPr>
          <w:rFonts w:hint="eastAsia" w:ascii="仿宋_GB2312" w:hAnsi="Arial" w:eastAsia="仿宋_GB2312" w:cs="仿宋_GB2312"/>
          <w:color w:val="1A1A1A" w:themeColor="background1" w:themeShade="1A"/>
          <w:sz w:val="32"/>
          <w:szCs w:val="32"/>
          <w:u w:val="none"/>
          <w:shd w:val="clear" w:color="auto" w:fill="FFFFFF"/>
        </w:rPr>
        <w:t>国有资产占有使用及新增资产配置情况</w:t>
      </w:r>
    </w:p>
    <w:p>
      <w:pPr>
        <w:widowControl/>
        <w:numPr>
          <w:ilvl w:val="0"/>
          <w:numId w:val="0"/>
        </w:numPr>
        <w:spacing w:line="640" w:lineRule="exact"/>
        <w:ind w:firstLine="640" w:firstLineChars="200"/>
        <w:jc w:val="left"/>
        <w:rPr>
          <w:rFonts w:hint="eastAsia" w:ascii="仿宋_GB2312" w:hAnsi="Arial" w:eastAsia="仿宋_GB2312" w:cs="仿宋_GB2312"/>
          <w:color w:val="1A1A1A" w:themeColor="background1" w:themeShade="1A"/>
          <w:sz w:val="32"/>
          <w:szCs w:val="32"/>
          <w:u w:val="none"/>
          <w:shd w:val="clear" w:color="auto" w:fill="FFFFFF"/>
        </w:rPr>
      </w:pPr>
      <w:r>
        <w:rPr>
          <w:rFonts w:hint="eastAsia" w:ascii="仿宋_GB2312" w:hAnsi="Arial" w:eastAsia="仿宋_GB2312" w:cs="仿宋_GB2312"/>
          <w:color w:val="1A1A1A" w:themeColor="background1" w:themeShade="1A"/>
          <w:sz w:val="32"/>
          <w:szCs w:val="32"/>
          <w:u w:val="none"/>
          <w:shd w:val="clear" w:color="auto" w:fill="FFFFFF"/>
        </w:rPr>
        <w:t>截至20</w:t>
      </w:r>
      <w:r>
        <w:rPr>
          <w:rFonts w:hint="eastAsia" w:ascii="仿宋_GB2312" w:hAnsi="Arial" w:eastAsia="仿宋_GB2312" w:cs="仿宋_GB2312"/>
          <w:color w:val="1A1A1A" w:themeColor="background1" w:themeShade="1A"/>
          <w:sz w:val="32"/>
          <w:szCs w:val="32"/>
          <w:u w:val="none"/>
          <w:shd w:val="clear" w:color="auto" w:fill="FFFFFF"/>
          <w:lang w:val="en-US" w:eastAsia="zh-CN"/>
        </w:rPr>
        <w:t>21</w:t>
      </w:r>
      <w:r>
        <w:rPr>
          <w:rFonts w:hint="eastAsia" w:ascii="仿宋_GB2312" w:hAnsi="Arial" w:eastAsia="仿宋_GB2312" w:cs="仿宋_GB2312"/>
          <w:color w:val="1A1A1A" w:themeColor="background1" w:themeShade="1A"/>
          <w:sz w:val="32"/>
          <w:szCs w:val="32"/>
          <w:u w:val="none"/>
          <w:shd w:val="clear" w:color="auto" w:fill="FFFFFF"/>
        </w:rPr>
        <w:t>年</w:t>
      </w:r>
      <w:r>
        <w:rPr>
          <w:rFonts w:hint="eastAsia" w:ascii="仿宋_GB2312" w:hAnsi="Arial" w:eastAsia="仿宋_GB2312" w:cs="仿宋_GB2312"/>
          <w:color w:val="1A1A1A" w:themeColor="background1" w:themeShade="1A"/>
          <w:sz w:val="32"/>
          <w:szCs w:val="32"/>
          <w:u w:val="none"/>
          <w:shd w:val="clear" w:color="auto" w:fill="FFFFFF"/>
          <w:lang w:val="en-US" w:eastAsia="zh-CN"/>
        </w:rPr>
        <w:t>12月底</w:t>
      </w:r>
      <w:r>
        <w:rPr>
          <w:rFonts w:hint="eastAsia" w:ascii="仿宋_GB2312" w:hAnsi="Arial" w:eastAsia="仿宋_GB2312" w:cs="仿宋_GB2312"/>
          <w:color w:val="1A1A1A" w:themeColor="background1" w:themeShade="1A"/>
          <w:sz w:val="32"/>
          <w:szCs w:val="32"/>
          <w:u w:val="none"/>
          <w:shd w:val="clear" w:color="auto" w:fill="FFFFFF"/>
        </w:rPr>
        <w:t>，本部门共有车辆</w:t>
      </w:r>
      <w:r>
        <w:rPr>
          <w:rFonts w:hint="eastAsia" w:ascii="仿宋_GB2312" w:hAnsi="Arial" w:eastAsia="仿宋_GB2312" w:cs="仿宋_GB2312"/>
          <w:color w:val="1A1A1A" w:themeColor="background1" w:themeShade="1A"/>
          <w:sz w:val="32"/>
          <w:szCs w:val="32"/>
          <w:u w:val="none"/>
          <w:shd w:val="clear" w:color="auto" w:fill="FFFFFF"/>
          <w:lang w:val="en-US" w:eastAsia="zh-CN"/>
        </w:rPr>
        <w:t xml:space="preserve"> 2 </w:t>
      </w:r>
      <w:r>
        <w:rPr>
          <w:rFonts w:hint="eastAsia" w:ascii="仿宋_GB2312" w:hAnsi="Arial" w:eastAsia="仿宋_GB2312" w:cs="仿宋_GB2312"/>
          <w:color w:val="1A1A1A" w:themeColor="background1" w:themeShade="1A"/>
          <w:sz w:val="32"/>
          <w:szCs w:val="32"/>
          <w:u w:val="none"/>
          <w:shd w:val="clear" w:color="auto" w:fill="FFFFFF"/>
        </w:rPr>
        <w:t>辆，均为一般公务用车。单位价值50 万元以上通用设备</w:t>
      </w:r>
      <w:r>
        <w:rPr>
          <w:rFonts w:hint="eastAsia" w:ascii="仿宋_GB2312" w:hAnsi="Arial" w:eastAsia="仿宋_GB2312" w:cs="仿宋_GB2312"/>
          <w:color w:val="1A1A1A" w:themeColor="background1" w:themeShade="1A"/>
          <w:sz w:val="32"/>
          <w:szCs w:val="32"/>
          <w:u w:val="none"/>
          <w:shd w:val="clear" w:color="auto" w:fill="FFFFFF"/>
          <w:lang w:val="en-US" w:eastAsia="zh-CN"/>
        </w:rPr>
        <w:t>0</w:t>
      </w:r>
      <w:r>
        <w:rPr>
          <w:rFonts w:hint="eastAsia" w:ascii="仿宋_GB2312" w:hAnsi="Arial" w:eastAsia="仿宋_GB2312" w:cs="仿宋_GB2312"/>
          <w:color w:val="1A1A1A" w:themeColor="background1" w:themeShade="1A"/>
          <w:sz w:val="32"/>
          <w:szCs w:val="32"/>
          <w:u w:val="none"/>
          <w:shd w:val="clear" w:color="auto" w:fill="FFFFFF"/>
        </w:rPr>
        <w:t>台（套），单价100 万元以上专用设备</w:t>
      </w:r>
      <w:r>
        <w:rPr>
          <w:rFonts w:hint="eastAsia" w:ascii="仿宋_GB2312" w:hAnsi="Arial" w:eastAsia="仿宋_GB2312" w:cs="仿宋_GB2312"/>
          <w:color w:val="1A1A1A" w:themeColor="background1" w:themeShade="1A"/>
          <w:sz w:val="32"/>
          <w:szCs w:val="32"/>
          <w:u w:val="none"/>
          <w:shd w:val="clear" w:color="auto" w:fill="FFFFFF"/>
          <w:lang w:val="en-US" w:eastAsia="zh-CN"/>
        </w:rPr>
        <w:t>0</w:t>
      </w:r>
      <w:r>
        <w:rPr>
          <w:rFonts w:hint="eastAsia" w:ascii="仿宋_GB2312" w:hAnsi="Arial" w:eastAsia="仿宋_GB2312" w:cs="仿宋_GB2312"/>
          <w:color w:val="1A1A1A" w:themeColor="background1" w:themeShade="1A"/>
          <w:sz w:val="32"/>
          <w:szCs w:val="32"/>
          <w:u w:val="none"/>
          <w:shd w:val="clear" w:color="auto" w:fill="FFFFFF"/>
        </w:rPr>
        <w:t>台（套）。20</w:t>
      </w:r>
      <w:r>
        <w:rPr>
          <w:rFonts w:hint="eastAsia" w:ascii="仿宋_GB2312" w:hAnsi="Arial" w:eastAsia="仿宋_GB2312" w:cs="仿宋_GB2312"/>
          <w:color w:val="1A1A1A" w:themeColor="background1" w:themeShade="1A"/>
          <w:sz w:val="32"/>
          <w:szCs w:val="32"/>
          <w:u w:val="none"/>
          <w:shd w:val="clear" w:color="auto" w:fill="FFFFFF"/>
          <w:lang w:val="en-US" w:eastAsia="zh-CN"/>
        </w:rPr>
        <w:t>22</w:t>
      </w:r>
      <w:r>
        <w:rPr>
          <w:rFonts w:hint="eastAsia" w:ascii="仿宋_GB2312" w:hAnsi="Arial" w:eastAsia="仿宋_GB2312" w:cs="仿宋_GB2312"/>
          <w:color w:val="1A1A1A" w:themeColor="background1" w:themeShade="1A"/>
          <w:sz w:val="32"/>
          <w:szCs w:val="32"/>
          <w:u w:val="none"/>
          <w:shd w:val="clear" w:color="auto" w:fill="FFFFFF"/>
        </w:rPr>
        <w:t>年部门预算未安排购置车辆及单位价值200万元以上大型设备。</w:t>
      </w:r>
    </w:p>
    <w:p>
      <w:pPr>
        <w:widowControl/>
        <w:numPr>
          <w:ilvl w:val="0"/>
          <w:numId w:val="0"/>
        </w:numPr>
        <w:spacing w:line="640" w:lineRule="exact"/>
        <w:ind w:left="630" w:leftChars="0"/>
        <w:jc w:val="left"/>
        <w:rPr>
          <w:rFonts w:hint="eastAsia" w:ascii="仿宋_GB2312" w:hAnsi="Arial"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lang w:val="en-US" w:eastAsia="zh-CN"/>
        </w:rPr>
        <w:t>6、</w:t>
      </w:r>
      <w:r>
        <w:rPr>
          <w:rFonts w:hint="eastAsia" w:ascii="仿宋_GB2312" w:hAnsi="Arial" w:eastAsia="仿宋_GB2312" w:cs="仿宋_GB2312"/>
          <w:color w:val="1A1A1A" w:themeColor="background1" w:themeShade="1A"/>
          <w:sz w:val="32"/>
          <w:szCs w:val="32"/>
          <w:shd w:val="clear" w:color="auto" w:fill="FFFFFF"/>
        </w:rPr>
        <w:t>预算绩效目标说明</w:t>
      </w:r>
    </w:p>
    <w:p>
      <w:pPr>
        <w:widowControl/>
        <w:spacing w:line="640" w:lineRule="exact"/>
        <w:ind w:firstLine="640" w:firstLineChars="200"/>
        <w:jc w:val="left"/>
        <w:rPr>
          <w:rFonts w:hint="eastAsia" w:ascii="仿宋_GB2312" w:hAnsi="Arial" w:eastAsia="仿宋_GB2312" w:cs="仿宋_GB2312"/>
          <w:color w:val="1A1A1A" w:themeColor="background1" w:themeShade="1A"/>
          <w:sz w:val="32"/>
          <w:szCs w:val="32"/>
          <w:u w:val="none"/>
          <w:shd w:val="clear" w:color="auto" w:fill="FFFFFF"/>
        </w:rPr>
      </w:pPr>
      <w:r>
        <w:rPr>
          <w:rFonts w:hint="eastAsia" w:ascii="仿宋_GB2312" w:hAnsi="Arial" w:eastAsia="仿宋_GB2312" w:cs="仿宋_GB2312"/>
          <w:color w:val="1A1A1A" w:themeColor="background1" w:themeShade="1A"/>
          <w:sz w:val="32"/>
          <w:szCs w:val="32"/>
          <w:shd w:val="clear" w:color="auto" w:fill="FFFFFF"/>
        </w:rPr>
        <w:t>本部门整体支出和项目支出实行绩效目标管理，纳入202</w:t>
      </w:r>
      <w:r>
        <w:rPr>
          <w:rFonts w:hint="eastAsia" w:ascii="仿宋_GB2312" w:hAnsi="Arial" w:eastAsia="仿宋_GB2312" w:cs="仿宋_GB2312"/>
          <w:color w:val="1A1A1A" w:themeColor="background1" w:themeShade="1A"/>
          <w:sz w:val="32"/>
          <w:szCs w:val="32"/>
          <w:shd w:val="clear" w:color="auto" w:fill="FFFFFF"/>
          <w:lang w:val="en-US" w:eastAsia="zh-CN"/>
        </w:rPr>
        <w:t>2</w:t>
      </w:r>
      <w:r>
        <w:rPr>
          <w:rFonts w:hint="eastAsia" w:ascii="仿宋_GB2312" w:hAnsi="Arial" w:eastAsia="仿宋_GB2312" w:cs="仿宋_GB2312"/>
          <w:color w:val="1A1A1A" w:themeColor="background1" w:themeShade="1A"/>
          <w:sz w:val="32"/>
          <w:szCs w:val="32"/>
          <w:shd w:val="clear" w:color="auto" w:fill="FFFFFF"/>
        </w:rPr>
        <w:t>年部门整体支出绩效目标的金额为</w:t>
      </w:r>
      <w:r>
        <w:rPr>
          <w:rFonts w:hint="eastAsia" w:ascii="仿宋_GB2312" w:hAnsi="Arial" w:eastAsia="仿宋_GB2312" w:cs="仿宋_GB2312"/>
          <w:color w:val="1A1A1A" w:themeColor="background1" w:themeShade="1A"/>
          <w:sz w:val="32"/>
          <w:szCs w:val="32"/>
          <w:shd w:val="clear" w:color="auto" w:fill="FFFFFF"/>
          <w:lang w:val="en-US" w:eastAsia="zh-CN"/>
        </w:rPr>
        <w:t xml:space="preserve"> 2400</w:t>
      </w:r>
      <w:r>
        <w:rPr>
          <w:rFonts w:hint="eastAsia" w:ascii="仿宋_GB2312" w:hAnsi="Arial" w:eastAsia="仿宋_GB2312" w:cs="仿宋_GB2312"/>
          <w:color w:val="1A1A1A" w:themeColor="background1" w:themeShade="1A"/>
          <w:sz w:val="32"/>
          <w:szCs w:val="32"/>
          <w:shd w:val="clear" w:color="auto" w:fill="FFFFFF"/>
        </w:rPr>
        <w:t>万元，其中，基本支出</w:t>
      </w:r>
      <w:r>
        <w:rPr>
          <w:rFonts w:hint="eastAsia" w:ascii="仿宋_GB2312" w:hAnsi="Arial" w:eastAsia="仿宋_GB2312" w:cs="仿宋_GB2312"/>
          <w:color w:val="1A1A1A" w:themeColor="background1" w:themeShade="1A"/>
          <w:sz w:val="32"/>
          <w:szCs w:val="32"/>
          <w:shd w:val="clear" w:color="auto" w:fill="FFFFFF"/>
          <w:lang w:val="en-US" w:eastAsia="zh-CN"/>
        </w:rPr>
        <w:t xml:space="preserve"> 2400 </w:t>
      </w:r>
      <w:r>
        <w:rPr>
          <w:rFonts w:hint="eastAsia" w:ascii="仿宋_GB2312" w:hAnsi="Arial" w:eastAsia="仿宋_GB2312" w:cs="仿宋_GB2312"/>
          <w:color w:val="1A1A1A" w:themeColor="background1" w:themeShade="1A"/>
          <w:sz w:val="32"/>
          <w:szCs w:val="32"/>
          <w:shd w:val="clear" w:color="auto" w:fill="FFFFFF"/>
        </w:rPr>
        <w:t>万元，项目支出</w:t>
      </w:r>
      <w:r>
        <w:rPr>
          <w:rFonts w:hint="eastAsia" w:ascii="仿宋_GB2312" w:hAnsi="Arial" w:eastAsia="仿宋_GB2312" w:cs="仿宋_GB2312"/>
          <w:color w:val="1A1A1A" w:themeColor="background1" w:themeShade="1A"/>
          <w:sz w:val="32"/>
          <w:szCs w:val="32"/>
          <w:shd w:val="clear" w:color="auto" w:fill="FFFFFF"/>
          <w:lang w:val="en-US" w:eastAsia="zh-CN"/>
        </w:rPr>
        <w:t xml:space="preserve"> 0 </w:t>
      </w:r>
      <w:r>
        <w:rPr>
          <w:rFonts w:hint="eastAsia" w:ascii="仿宋_GB2312" w:hAnsi="Arial" w:eastAsia="仿宋_GB2312" w:cs="仿宋_GB2312"/>
          <w:color w:val="1A1A1A" w:themeColor="background1" w:themeShade="1A"/>
          <w:sz w:val="32"/>
          <w:szCs w:val="32"/>
          <w:shd w:val="clear" w:color="auto" w:fill="FFFFFF"/>
        </w:rPr>
        <w:t>万元。</w:t>
      </w:r>
      <w:r>
        <w:rPr>
          <w:rFonts w:hint="eastAsia" w:ascii="仿宋_GB2312" w:hAnsi="Arial" w:eastAsia="仿宋_GB2312" w:cs="仿宋_GB2312"/>
          <w:color w:val="1A1A1A" w:themeColor="background1" w:themeShade="1A"/>
          <w:sz w:val="32"/>
          <w:szCs w:val="32"/>
          <w:u w:val="none"/>
          <w:shd w:val="clear" w:color="auto" w:fill="FFFFFF"/>
          <w:lang w:val="en-US" w:eastAsia="zh-CN"/>
        </w:rPr>
        <w:t>2022年</w:t>
      </w:r>
      <w:r>
        <w:rPr>
          <w:rFonts w:hint="eastAsia" w:ascii="仿宋_GB2312" w:hAnsi="Arial" w:eastAsia="仿宋_GB2312" w:cs="仿宋_GB2312"/>
          <w:color w:val="1A1A1A" w:themeColor="background1" w:themeShade="1A"/>
          <w:sz w:val="32"/>
          <w:szCs w:val="32"/>
          <w:u w:val="none"/>
          <w:shd w:val="clear" w:color="auto" w:fill="FFFFFF"/>
          <w:lang w:eastAsia="zh-CN"/>
        </w:rPr>
        <w:t>整体支出</w:t>
      </w:r>
      <w:r>
        <w:rPr>
          <w:rFonts w:hint="eastAsia" w:ascii="仿宋_GB2312" w:hAnsi="Arial" w:eastAsia="仿宋_GB2312" w:cs="仿宋_GB2312"/>
          <w:color w:val="1A1A1A" w:themeColor="background1" w:themeShade="1A"/>
          <w:sz w:val="32"/>
          <w:szCs w:val="32"/>
          <w:u w:val="none"/>
          <w:shd w:val="clear" w:color="auto" w:fill="FFFFFF"/>
        </w:rPr>
        <w:t>绩效目标</w:t>
      </w:r>
      <w:r>
        <w:rPr>
          <w:rFonts w:hint="eastAsia" w:ascii="仿宋_GB2312" w:hAnsi="Arial" w:eastAsia="仿宋_GB2312" w:cs="仿宋_GB2312"/>
          <w:color w:val="1A1A1A" w:themeColor="background1" w:themeShade="1A"/>
          <w:sz w:val="32"/>
          <w:szCs w:val="32"/>
          <w:u w:val="none"/>
          <w:shd w:val="clear" w:color="auto" w:fill="FFFFFF"/>
          <w:lang w:eastAsia="zh-CN"/>
        </w:rPr>
        <w:t>有以下几个：目标</w:t>
      </w:r>
      <w:r>
        <w:rPr>
          <w:rFonts w:hint="eastAsia" w:ascii="仿宋_GB2312" w:hAnsi="Arial" w:eastAsia="仿宋_GB2312" w:cs="仿宋_GB2312"/>
          <w:color w:val="1A1A1A" w:themeColor="background1" w:themeShade="1A"/>
          <w:sz w:val="32"/>
          <w:szCs w:val="32"/>
          <w:shd w:val="clear" w:color="auto" w:fill="FFFFFF"/>
        </w:rPr>
        <w:t>1、深化城市治理,重点推进城镇生活污水治理、施工扬尘治理“升级版”，加速推进我县水环境治理PPP项目建设，完善城乡污水管网建设，加强麻浬泗、桥东和乡镇污水处理厂运营监管</w:t>
      </w:r>
      <w:r>
        <w:rPr>
          <w:rFonts w:hint="eastAsia" w:ascii="仿宋_GB2312" w:hAnsi="Arial" w:eastAsia="仿宋_GB2312" w:cs="仿宋_GB2312"/>
          <w:color w:val="1A1A1A" w:themeColor="background1" w:themeShade="1A"/>
          <w:sz w:val="32"/>
          <w:szCs w:val="32"/>
          <w:u w:val="none"/>
          <w:shd w:val="clear" w:color="auto" w:fill="FFFFFF"/>
        </w:rPr>
        <w:t>理，建</w:t>
      </w:r>
      <w:r>
        <w:rPr>
          <w:rFonts w:hint="eastAsia" w:ascii="仿宋_GB2312" w:hAnsi="Arial" w:eastAsia="仿宋_GB2312" w:cs="仿宋_GB2312"/>
          <w:color w:val="1A1A1A" w:themeColor="background1" w:themeShade="1A"/>
          <w:sz w:val="32"/>
          <w:szCs w:val="32"/>
          <w:shd w:val="clear" w:color="auto" w:fill="FFFFFF"/>
        </w:rPr>
        <w:t>立健全污水处理收费机制；办好民生实事,进行农村危房改造，全面加快老旧小区改造步伐</w:t>
      </w:r>
      <w:r>
        <w:rPr>
          <w:rFonts w:hint="eastAsia" w:ascii="仿宋_GB2312" w:hAnsi="Arial" w:eastAsia="仿宋_GB2312" w:cs="仿宋_GB2312"/>
          <w:color w:val="1A1A1A" w:themeColor="background1" w:themeShade="1A"/>
          <w:sz w:val="32"/>
          <w:szCs w:val="32"/>
          <w:shd w:val="clear" w:color="auto" w:fill="FFFFFF"/>
          <w:lang w:eastAsia="zh-CN"/>
        </w:rPr>
        <w:t>，</w:t>
      </w:r>
      <w:r>
        <w:rPr>
          <w:rFonts w:hint="eastAsia" w:ascii="仿宋_GB2312" w:hAnsi="Arial" w:eastAsia="仿宋_GB2312" w:cs="仿宋_GB2312"/>
          <w:sz w:val="32"/>
          <w:szCs w:val="32"/>
          <w:shd w:val="clear" w:color="auto" w:fill="FFFFFF"/>
        </w:rPr>
        <w:t>进一步加强我县保障性住房的租赁、使用、修缮，健全完善住房保障体系</w:t>
      </w:r>
      <w:r>
        <w:rPr>
          <w:rFonts w:hint="eastAsia" w:ascii="仿宋_GB2312" w:hAnsi="Arial" w:eastAsia="仿宋_GB2312" w:cs="仿宋_GB2312"/>
          <w:color w:val="1A1A1A" w:themeColor="background1" w:themeShade="1A"/>
          <w:sz w:val="32"/>
          <w:szCs w:val="32"/>
          <w:shd w:val="clear" w:color="auto" w:fill="FFFFFF"/>
        </w:rPr>
        <w:t>；加强基础设施建设，加快田家湖大道西路、田家湖大道北路</w:t>
      </w:r>
      <w:r>
        <w:rPr>
          <w:rFonts w:hint="eastAsia" w:ascii="仿宋_GB2312" w:hAnsi="Arial" w:eastAsia="仿宋_GB2312" w:cs="仿宋_GB2312"/>
          <w:color w:val="1A1A1A" w:themeColor="background1" w:themeShade="1A"/>
          <w:sz w:val="32"/>
          <w:szCs w:val="32"/>
          <w:shd w:val="clear" w:color="auto" w:fill="FFFFFF"/>
          <w:lang w:eastAsia="zh-CN"/>
        </w:rPr>
        <w:t>建设</w:t>
      </w:r>
      <w:r>
        <w:rPr>
          <w:rFonts w:hint="eastAsia" w:ascii="仿宋_GB2312" w:hAnsi="Arial" w:eastAsia="仿宋_GB2312" w:cs="仿宋_GB2312"/>
          <w:color w:val="1A1A1A" w:themeColor="background1" w:themeShade="1A"/>
          <w:sz w:val="32"/>
          <w:szCs w:val="32"/>
          <w:shd w:val="clear" w:color="auto" w:fill="FFFFFF"/>
        </w:rPr>
        <w:t>；完成小街小巷、下水道疏洗改造任务；完成人防疏散场所建设任务；稳步推进城南渠、八湾渠、一公剅、三公剅等排涝设施及管网建设</w:t>
      </w:r>
      <w:r>
        <w:rPr>
          <w:rFonts w:hint="eastAsia" w:ascii="仿宋_GB2312" w:hAnsi="Arial" w:eastAsia="仿宋_GB2312" w:cs="仿宋_GB2312"/>
          <w:color w:val="1A1A1A" w:themeColor="background1" w:themeShade="1A"/>
          <w:sz w:val="32"/>
          <w:szCs w:val="32"/>
          <w:shd w:val="clear" w:color="auto" w:fill="FFFFFF"/>
          <w:lang w:eastAsia="zh-CN"/>
        </w:rPr>
        <w:t>。</w:t>
      </w:r>
      <w:r>
        <w:rPr>
          <w:rFonts w:hint="eastAsia" w:ascii="仿宋_GB2312" w:hAnsi="Arial" w:eastAsia="仿宋_GB2312" w:cs="仿宋_GB2312"/>
          <w:color w:val="1A1A1A" w:themeColor="background1" w:themeShade="1A"/>
          <w:sz w:val="32"/>
          <w:szCs w:val="32"/>
          <w:shd w:val="clear" w:color="auto" w:fill="FFFFFF"/>
        </w:rPr>
        <w:t>目标2、促市场，确保建筑行业稳定。目标3、强</w:t>
      </w:r>
      <w:r>
        <w:rPr>
          <w:rFonts w:hint="eastAsia" w:ascii="仿宋_GB2312" w:hAnsi="Arial" w:eastAsia="仿宋_GB2312" w:cs="仿宋_GB2312"/>
          <w:color w:val="1A1A1A" w:themeColor="background1" w:themeShade="1A"/>
          <w:sz w:val="32"/>
          <w:szCs w:val="32"/>
          <w:u w:val="none"/>
          <w:shd w:val="clear" w:color="auto" w:fill="FFFFFF"/>
        </w:rPr>
        <w:t>监管，确保建设质量安全</w:t>
      </w:r>
      <w:r>
        <w:rPr>
          <w:rFonts w:hint="eastAsia" w:ascii="仿宋_GB2312" w:hAnsi="Arial" w:eastAsia="仿宋_GB2312" w:cs="仿宋_GB2312"/>
          <w:color w:val="1A1A1A" w:themeColor="background1" w:themeShade="1A"/>
          <w:sz w:val="32"/>
          <w:szCs w:val="32"/>
          <w:u w:val="none"/>
          <w:shd w:val="clear" w:color="auto" w:fill="FFFFFF"/>
          <w:lang w:val="en-US" w:eastAsia="zh-CN"/>
        </w:rPr>
        <w:t>。详见文尾附表中部门预算公开表格的第31张表《项目支出绩效目标表》，第32张表《整体支出绩效目标表》</w:t>
      </w:r>
    </w:p>
    <w:p>
      <w:pPr>
        <w:widowControl/>
        <w:spacing w:line="640" w:lineRule="exact"/>
        <w:ind w:firstLine="640" w:firstLineChars="200"/>
        <w:jc w:val="left"/>
        <w:rPr>
          <w:color w:val="1A1A1A" w:themeColor="background1" w:themeShade="1A"/>
        </w:rPr>
      </w:pPr>
      <w:r>
        <w:rPr>
          <w:rFonts w:hint="eastAsia" w:ascii="黑体" w:hAnsi="宋体" w:eastAsia="黑体" w:cs="黑体"/>
          <w:color w:val="1A1A1A" w:themeColor="background1" w:themeShade="1A"/>
          <w:sz w:val="32"/>
          <w:szCs w:val="32"/>
          <w:shd w:val="clear" w:color="auto" w:fill="FFFFFF"/>
          <w:lang w:eastAsia="zh-CN"/>
        </w:rPr>
        <w:t>七</w:t>
      </w:r>
      <w:r>
        <w:rPr>
          <w:rFonts w:hint="eastAsia" w:ascii="黑体" w:hAnsi="宋体" w:eastAsia="黑体" w:cs="黑体"/>
          <w:color w:val="1A1A1A" w:themeColor="background1" w:themeShade="1A"/>
          <w:sz w:val="32"/>
          <w:szCs w:val="32"/>
          <w:shd w:val="clear" w:color="auto" w:fill="FFFFFF"/>
        </w:rPr>
        <w:t>、名词解释</w:t>
      </w:r>
    </w:p>
    <w:p>
      <w:pPr>
        <w:widowControl/>
        <w:spacing w:line="640" w:lineRule="exact"/>
        <w:ind w:firstLine="640" w:firstLineChars="200"/>
        <w:jc w:val="left"/>
        <w:rPr>
          <w:color w:val="1A1A1A" w:themeColor="background1" w:themeShade="1A"/>
        </w:rPr>
      </w:pPr>
      <w:r>
        <w:rPr>
          <w:rFonts w:ascii="Times New Roman" w:hAnsi="Times New Roman" w:eastAsia="仿宋_GB2312" w:cs="Times New Roman"/>
          <w:color w:val="1A1A1A" w:themeColor="background1" w:themeShade="1A"/>
          <w:sz w:val="32"/>
          <w:szCs w:val="32"/>
          <w:shd w:val="clear" w:color="auto" w:fill="FFFFFF"/>
        </w:rPr>
        <w:t>1</w:t>
      </w:r>
      <w:r>
        <w:rPr>
          <w:rFonts w:hint="eastAsia" w:ascii="仿宋_GB2312" w:hAnsi="Times New Roman" w:eastAsia="仿宋_GB2312" w:cs="仿宋_GB2312"/>
          <w:color w:val="1A1A1A" w:themeColor="background1" w:themeShade="1A"/>
          <w:sz w:val="32"/>
          <w:szCs w:val="32"/>
          <w:shd w:val="clear" w:color="auto" w:fill="FFFFFF"/>
        </w:rPr>
        <w:t>、机关运行经费：是指各部门的公用经费，包括办公及印刷费、邮电费、差旅费、会议费、福利费、日常维修费、专用资料及一般设备购置费、办公用房水电费、办公用房取暖费、办公用房物业管理费、公务用车运行维护费以及其他费用。</w:t>
      </w:r>
    </w:p>
    <w:p>
      <w:pPr>
        <w:widowControl/>
        <w:spacing w:line="640" w:lineRule="exact"/>
        <w:ind w:firstLine="640" w:firstLineChars="200"/>
        <w:jc w:val="left"/>
        <w:rPr>
          <w:rFonts w:ascii="Times New Roman" w:hAnsi="Times New Roman" w:eastAsia="黑体" w:cs="Times New Roman"/>
          <w:color w:val="1A1A1A" w:themeColor="background1" w:themeShade="1A"/>
          <w:sz w:val="32"/>
          <w:szCs w:val="32"/>
          <w:shd w:val="clear" w:color="auto" w:fill="FFFFFF"/>
        </w:rPr>
      </w:pPr>
      <w:r>
        <w:rPr>
          <w:rFonts w:ascii="Times New Roman" w:hAnsi="Times New Roman" w:eastAsia="仿宋_GB2312" w:cs="Times New Roman"/>
          <w:color w:val="1A1A1A" w:themeColor="background1" w:themeShade="1A"/>
          <w:sz w:val="32"/>
          <w:szCs w:val="32"/>
          <w:shd w:val="clear" w:color="auto" w:fill="FFFFFF"/>
        </w:rPr>
        <w:t>2</w:t>
      </w:r>
      <w:r>
        <w:rPr>
          <w:rFonts w:hint="eastAsia" w:ascii="仿宋_GB2312" w:hAnsi="Times New Roman" w:eastAsia="仿宋_GB2312" w:cs="仿宋_GB2312"/>
          <w:color w:val="1A1A1A" w:themeColor="background1" w:themeShade="1A"/>
          <w:sz w:val="32"/>
          <w:szCs w:val="32"/>
          <w:shd w:val="clear" w:color="auto" w:fill="FFFFFF"/>
        </w:rPr>
        <w:t>、</w:t>
      </w:r>
      <w:r>
        <w:rPr>
          <w:rFonts w:ascii="Times New Roman" w:hAnsi="Times New Roman" w:eastAsia="仿宋_GB2312" w:cs="Times New Roman"/>
          <w:color w:val="1A1A1A" w:themeColor="background1" w:themeShade="1A"/>
          <w:sz w:val="32"/>
          <w:szCs w:val="32"/>
          <w:shd w:val="clear" w:color="auto" w:fill="FFFFFF"/>
        </w:rPr>
        <w:t>“</w:t>
      </w:r>
      <w:r>
        <w:rPr>
          <w:rFonts w:hint="eastAsia" w:ascii="仿宋_GB2312" w:hAnsi="Times New Roman" w:eastAsia="仿宋_GB2312" w:cs="仿宋_GB2312"/>
          <w:color w:val="1A1A1A" w:themeColor="background1" w:themeShade="1A"/>
          <w:sz w:val="32"/>
          <w:szCs w:val="32"/>
          <w:shd w:val="clear" w:color="auto" w:fill="FFFFFF"/>
        </w:rPr>
        <w:t>三公</w:t>
      </w:r>
      <w:r>
        <w:rPr>
          <w:rFonts w:ascii="Times New Roman" w:hAnsi="Times New Roman" w:eastAsia="仿宋_GB2312" w:cs="Times New Roman"/>
          <w:color w:val="1A1A1A" w:themeColor="background1" w:themeShade="1A"/>
          <w:sz w:val="32"/>
          <w:szCs w:val="32"/>
          <w:shd w:val="clear" w:color="auto" w:fill="FFFFFF"/>
        </w:rPr>
        <w:t>”</w:t>
      </w:r>
      <w:r>
        <w:rPr>
          <w:rFonts w:hint="eastAsia" w:ascii="仿宋_GB2312" w:hAnsi="Times New Roman" w:eastAsia="仿宋_GB2312" w:cs="仿宋_GB2312"/>
          <w:color w:val="1A1A1A" w:themeColor="background1" w:themeShade="1A"/>
          <w:sz w:val="32"/>
          <w:szCs w:val="32"/>
          <w:shd w:val="clear" w:color="auto" w:fill="FFFFFF"/>
        </w:rPr>
        <w:t>经费：纳入</w:t>
      </w:r>
      <w:r>
        <w:rPr>
          <w:rFonts w:hint="eastAsia" w:ascii="仿宋_GB2312" w:hAnsi="Times New Roman" w:eastAsia="仿宋_GB2312" w:cs="仿宋_GB2312"/>
          <w:color w:val="1A1A1A" w:themeColor="background1" w:themeShade="1A"/>
          <w:sz w:val="32"/>
          <w:szCs w:val="32"/>
          <w:shd w:val="clear" w:color="auto" w:fill="FFFFFF"/>
          <w:lang w:val="en-US" w:eastAsia="zh-CN"/>
        </w:rPr>
        <w:t>县</w:t>
      </w:r>
      <w:r>
        <w:rPr>
          <w:rFonts w:hint="eastAsia" w:ascii="仿宋_GB2312" w:hAnsi="Times New Roman" w:eastAsia="仿宋_GB2312" w:cs="仿宋_GB2312"/>
          <w:color w:val="1A1A1A" w:themeColor="background1" w:themeShade="1A"/>
          <w:sz w:val="32"/>
          <w:szCs w:val="32"/>
          <w:shd w:val="clear" w:color="auto" w:fill="FFFFFF"/>
        </w:rPr>
        <w:t>财政预算管理的</w:t>
      </w:r>
      <w:r>
        <w:rPr>
          <w:rFonts w:ascii="Times New Roman" w:hAnsi="Times New Roman" w:eastAsia="仿宋_GB2312" w:cs="Times New Roman"/>
          <w:color w:val="1A1A1A" w:themeColor="background1" w:themeShade="1A"/>
          <w:sz w:val="32"/>
          <w:szCs w:val="32"/>
          <w:shd w:val="clear" w:color="auto" w:fill="FFFFFF"/>
        </w:rPr>
        <w:t>“</w:t>
      </w:r>
      <w:r>
        <w:rPr>
          <w:rFonts w:hint="eastAsia" w:ascii="仿宋_GB2312" w:hAnsi="Times New Roman" w:eastAsia="仿宋_GB2312" w:cs="仿宋_GB2312"/>
          <w:color w:val="1A1A1A" w:themeColor="background1" w:themeShade="1A"/>
          <w:sz w:val="32"/>
          <w:szCs w:val="32"/>
          <w:shd w:val="clear" w:color="auto" w:fill="FFFFFF"/>
        </w:rPr>
        <w:t>三公</w:t>
      </w:r>
      <w:r>
        <w:rPr>
          <w:rFonts w:ascii="Times New Roman" w:hAnsi="Times New Roman" w:eastAsia="仿宋_GB2312" w:cs="Times New Roman"/>
          <w:color w:val="1A1A1A" w:themeColor="background1" w:themeShade="1A"/>
          <w:sz w:val="32"/>
          <w:szCs w:val="32"/>
          <w:shd w:val="clear" w:color="auto" w:fill="FFFFFF"/>
        </w:rPr>
        <w:t>“</w:t>
      </w:r>
      <w:r>
        <w:rPr>
          <w:rFonts w:hint="eastAsia" w:ascii="仿宋_GB2312" w:hAnsi="Times New Roman" w:eastAsia="仿宋_GB2312" w:cs="仿宋_GB2312"/>
          <w:color w:val="1A1A1A" w:themeColor="background1" w:themeShade="1A"/>
          <w:sz w:val="32"/>
          <w:szCs w:val="32"/>
          <w:shd w:val="clear" w:color="auto" w:fill="FFFFFF"/>
        </w:rPr>
        <w:t>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食宿费等支出。</w:t>
      </w:r>
      <w:r>
        <w:rPr>
          <w:rFonts w:ascii="Times New Roman" w:hAnsi="Times New Roman" w:eastAsia="黑体" w:cs="Times New Roman"/>
          <w:color w:val="1A1A1A" w:themeColor="background1" w:themeShade="1A"/>
          <w:sz w:val="32"/>
          <w:szCs w:val="32"/>
          <w:shd w:val="clear" w:color="auto" w:fill="FFFFFF"/>
        </w:rPr>
        <w:t xml:space="preserve"> </w:t>
      </w:r>
    </w:p>
    <w:p>
      <w:pPr>
        <w:widowControl/>
        <w:spacing w:line="640" w:lineRule="exact"/>
        <w:ind w:firstLine="640" w:firstLineChars="200"/>
        <w:jc w:val="left"/>
        <w:rPr>
          <w:rFonts w:ascii="Times New Roman" w:hAnsi="Times New Roman" w:eastAsia="黑体" w:cs="Times New Roman"/>
          <w:color w:val="1A1A1A" w:themeColor="background1" w:themeShade="1A"/>
          <w:sz w:val="32"/>
          <w:szCs w:val="32"/>
          <w:shd w:val="clear" w:color="auto" w:fill="FFFFFF"/>
        </w:rPr>
      </w:pPr>
    </w:p>
    <w:p>
      <w:pPr>
        <w:keepNext w:val="0"/>
        <w:keepLines w:val="0"/>
        <w:pageBreakBefore w:val="0"/>
        <w:widowControl/>
        <w:suppressLineNumbers w:val="0"/>
        <w:kinsoku/>
        <w:wordWrap/>
        <w:overflowPunct/>
        <w:topLinePunct w:val="0"/>
        <w:autoSpaceDE/>
        <w:autoSpaceDN/>
        <w:bidi w:val="0"/>
        <w:adjustRightInd/>
        <w:snapToGrid w:val="0"/>
        <w:spacing w:line="312" w:lineRule="auto"/>
        <w:jc w:val="left"/>
        <w:textAlignment w:val="auto"/>
        <w:rPr>
          <w:rFonts w:hint="eastAsia" w:ascii="黑体" w:hAnsi="黑体" w:eastAsia="黑体" w:cs="黑体"/>
          <w:b w:val="0"/>
          <w:bCs/>
          <w:color w:val="1A1A1A" w:themeColor="background1" w:themeShade="1A"/>
          <w:kern w:val="0"/>
          <w:sz w:val="32"/>
          <w:szCs w:val="32"/>
          <w:lang w:val="en-US" w:eastAsia="zh-CN" w:bidi="ar"/>
        </w:rPr>
      </w:pPr>
      <w:r>
        <w:rPr>
          <w:rFonts w:hint="eastAsia" w:ascii="黑体" w:hAnsi="黑体" w:eastAsia="黑体" w:cs="黑体"/>
          <w:b w:val="0"/>
          <w:bCs/>
          <w:color w:val="1A1A1A" w:themeColor="background1" w:themeShade="1A"/>
          <w:kern w:val="0"/>
          <w:sz w:val="32"/>
          <w:szCs w:val="32"/>
          <w:lang w:val="en-US" w:eastAsia="zh-CN" w:bidi="ar"/>
        </w:rPr>
        <w:t>第二部分：</w:t>
      </w:r>
    </w:p>
    <w:p>
      <w:pPr>
        <w:keepNext w:val="0"/>
        <w:keepLines w:val="0"/>
        <w:pageBreakBefore w:val="0"/>
        <w:widowControl/>
        <w:suppressLineNumbers w:val="0"/>
        <w:kinsoku/>
        <w:wordWrap/>
        <w:overflowPunct/>
        <w:topLinePunct w:val="0"/>
        <w:autoSpaceDE/>
        <w:autoSpaceDN/>
        <w:bidi w:val="0"/>
        <w:adjustRightInd/>
        <w:snapToGrid w:val="0"/>
        <w:spacing w:line="312" w:lineRule="auto"/>
        <w:ind w:firstLine="640" w:firstLineChars="200"/>
        <w:jc w:val="left"/>
        <w:textAlignment w:val="auto"/>
        <w:rPr>
          <w:rFonts w:hint="eastAsia" w:ascii="黑体" w:hAnsi="黑体" w:eastAsia="黑体" w:cs="黑体"/>
          <w:b w:val="0"/>
          <w:bCs/>
          <w:color w:val="1A1A1A" w:themeColor="background1" w:themeShade="1A"/>
          <w:kern w:val="0"/>
          <w:sz w:val="32"/>
          <w:szCs w:val="32"/>
          <w:lang w:val="en-US" w:eastAsia="zh-CN" w:bidi="ar"/>
        </w:rPr>
      </w:pPr>
    </w:p>
    <w:p>
      <w:pPr>
        <w:keepNext w:val="0"/>
        <w:keepLines w:val="0"/>
        <w:pageBreakBefore w:val="0"/>
        <w:widowControl/>
        <w:suppressLineNumbers w:val="0"/>
        <w:kinsoku/>
        <w:wordWrap/>
        <w:overflowPunct/>
        <w:topLinePunct w:val="0"/>
        <w:autoSpaceDE/>
        <w:autoSpaceDN/>
        <w:bidi w:val="0"/>
        <w:adjustRightInd/>
        <w:snapToGrid w:val="0"/>
        <w:spacing w:line="312" w:lineRule="auto"/>
        <w:ind w:firstLine="640" w:firstLineChars="200"/>
        <w:jc w:val="left"/>
        <w:textAlignment w:val="auto"/>
        <w:rPr>
          <w:rFonts w:hint="eastAsia" w:ascii="黑体" w:hAnsi="黑体" w:eastAsia="黑体" w:cs="黑体"/>
          <w:b w:val="0"/>
          <w:bCs/>
          <w:color w:val="1A1A1A" w:themeColor="background1" w:themeShade="1A"/>
          <w:sz w:val="32"/>
          <w:szCs w:val="32"/>
        </w:rPr>
      </w:pPr>
      <w:r>
        <w:rPr>
          <w:rFonts w:hint="eastAsia" w:ascii="黑体" w:hAnsi="黑体" w:eastAsia="黑体" w:cs="黑体"/>
          <w:b w:val="0"/>
          <w:bCs/>
          <w:color w:val="1A1A1A" w:themeColor="background1" w:themeShade="1A"/>
          <w:kern w:val="0"/>
          <w:sz w:val="32"/>
          <w:szCs w:val="32"/>
          <w:lang w:val="en-US" w:eastAsia="zh-CN" w:bidi="ar"/>
        </w:rPr>
        <w:t xml:space="preserve">2022 年部门预算表 </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预算01表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部门预算收支总表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Times New Roman" w:hAnsi="Times New Roman" w:eastAsia="仿宋_GB2312" w:cs="Times New Roman"/>
          <w:color w:val="1A1A1A" w:themeColor="background1" w:themeShade="1A"/>
          <w:sz w:val="32"/>
          <w:szCs w:val="32"/>
          <w:shd w:val="clear" w:color="auto" w:fill="FFFFFF"/>
        </w:rPr>
        <w:t>预算02表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收入预算总表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预算03表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非税收入计划表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预算04表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支出预算汇总表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预算05表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支出预算分类总表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预算06表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支出预算分类总表(政府预算)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预算07表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基本支出预算明细表—工资福利支出</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预算08表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基本支出预算明细表—工资福利支出(政府预算)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预算09表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基本支出预算明细表—商品和服务支出</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预算10表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基本支出预算明细表—商品和服务支出(政府预算)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预算11表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基本支出预算明细表—对个人和家庭的补助</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预算12表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基本支出预算明细表—对个人和家庭的补助(政府预算)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Times New Roman" w:hAnsi="Times New Roman" w:eastAsia="仿宋_GB2312" w:cs="Times New Roman"/>
          <w:color w:val="1A1A1A" w:themeColor="background1" w:themeShade="1A"/>
          <w:sz w:val="32"/>
          <w:szCs w:val="32"/>
          <w:shd w:val="clear" w:color="auto" w:fill="FFFFFF"/>
        </w:rPr>
        <w:t>预算13表</w:t>
      </w:r>
      <w:r>
        <w:rPr>
          <w:rFonts w:hint="eastAsia" w:ascii="Times New Roman" w:hAnsi="Times New Roman" w:eastAsia="仿宋_GB2312" w:cs="Times New Roman"/>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项目支出预算总表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预算14表A</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项目支出明细表(A)</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预算14表A1</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项目支出明细表(A)(政府预算)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预算14表B</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项目支出明细表（B)</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预算14表B1</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项目支出预算明细表(B)(政府预算)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预算14表C</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项目支出明细表（C)</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预算14表C1</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项目支出明细表（C)(政府预算)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预算15表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公共财政拨款—经费拨款支出预算表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color w:val="1A1A1A" w:themeColor="background1" w:themeShade="1A"/>
        </w:rPr>
      </w:pPr>
      <w:r>
        <w:rPr>
          <w:rFonts w:hint="eastAsia" w:ascii="仿宋_GB2312" w:hAnsi="Arial" w:eastAsia="仿宋_GB2312" w:cs="仿宋_GB2312"/>
          <w:color w:val="1A1A1A" w:themeColor="background1" w:themeShade="1A"/>
          <w:sz w:val="32"/>
          <w:szCs w:val="32"/>
          <w:shd w:val="clear" w:color="auto" w:fill="FFFFFF"/>
        </w:rPr>
        <w:t>预算16表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公共财政拨款—经费拨款支出预算表(政府预算)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rPr>
        <w:t>预算17表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公共财政拨款—纳入公共预算管理的非税收入支出预算表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rPr>
        <w:t>预算18表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公共财政拨款—纳入公共预算管理的非税收入支出预算表(政府预算)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rPr>
        <w:t>预算19表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政府性基金拨款支出预算表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rPr>
        <w:t>预算20表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政府性基金拨款支出预算表(政府预算)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rPr>
        <w:t>预算21表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纳入专户管理的非税收入支出预算表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rPr>
        <w:t>预算22表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纳入专户管理的非税收入支出预算表(政府预算)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rPr>
        <w:t>预算23表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上级补助收入-公共财政补助支出预算表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rPr>
        <w:t>预算24表</w:t>
      </w:r>
      <w:r>
        <w:rPr>
          <w:rFonts w:hint="eastAsia" w:ascii="仿宋_GB2312" w:hAnsi="Arial" w:eastAsia="仿宋_GB2312" w:cs="仿宋_GB2312"/>
          <w:color w:val="1A1A1A" w:themeColor="background1" w:themeShade="1A"/>
          <w:sz w:val="32"/>
          <w:szCs w:val="32"/>
          <w:shd w:val="clear" w:color="auto" w:fill="FFFFFF"/>
          <w:lang w:val="en-US" w:eastAsia="zh-CN"/>
        </w:rPr>
        <w:t xml:space="preserve"> </w:t>
      </w:r>
      <w:r>
        <w:rPr>
          <w:rFonts w:hint="eastAsia" w:ascii="仿宋_GB2312" w:hAnsi="Times New Roman" w:eastAsia="仿宋_GB2312" w:cs="仿宋_GB2312"/>
          <w:color w:val="1A1A1A" w:themeColor="background1" w:themeShade="1A"/>
          <w:sz w:val="32"/>
          <w:szCs w:val="32"/>
          <w:shd w:val="clear" w:color="auto" w:fill="FFFFFF"/>
        </w:rPr>
        <w:t>上级补助收入-公共财政补助支出预算表(政府预算)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lang w:val="en-US" w:eastAsia="zh-CN"/>
        </w:rPr>
        <w:t xml:space="preserve">预算25表 </w:t>
      </w:r>
      <w:r>
        <w:rPr>
          <w:rFonts w:hint="eastAsia" w:ascii="仿宋_GB2312" w:hAnsi="Times New Roman" w:eastAsia="仿宋_GB2312" w:cs="仿宋_GB2312"/>
          <w:color w:val="1A1A1A" w:themeColor="background1" w:themeShade="1A"/>
          <w:sz w:val="32"/>
          <w:szCs w:val="32"/>
          <w:shd w:val="clear" w:color="auto" w:fill="FFFFFF"/>
        </w:rPr>
        <w:t>上级补助收入-政府性基金补助支出预算表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lang w:val="en-US" w:eastAsia="zh-CN"/>
        </w:rPr>
        <w:t xml:space="preserve">预算26表 </w:t>
      </w:r>
      <w:r>
        <w:rPr>
          <w:rFonts w:hint="eastAsia" w:ascii="仿宋_GB2312" w:hAnsi="Times New Roman" w:eastAsia="仿宋_GB2312" w:cs="仿宋_GB2312"/>
          <w:color w:val="1A1A1A" w:themeColor="background1" w:themeShade="1A"/>
          <w:sz w:val="32"/>
          <w:szCs w:val="32"/>
          <w:shd w:val="clear" w:color="auto" w:fill="FFFFFF"/>
        </w:rPr>
        <w:t>上级补助收入-政府性基金补助支出预算表(政府预算)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lang w:val="en-US" w:eastAsia="zh-CN"/>
        </w:rPr>
        <w:t xml:space="preserve">预算27表 </w:t>
      </w:r>
      <w:r>
        <w:rPr>
          <w:rFonts w:hint="eastAsia" w:ascii="仿宋_GB2312" w:hAnsi="Times New Roman" w:eastAsia="仿宋_GB2312" w:cs="仿宋_GB2312"/>
          <w:color w:val="1A1A1A" w:themeColor="background1" w:themeShade="1A"/>
          <w:sz w:val="32"/>
          <w:szCs w:val="32"/>
          <w:shd w:val="clear" w:color="auto" w:fill="FFFFFF"/>
        </w:rPr>
        <w:t>上年结转支出预算表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lang w:val="en-US" w:eastAsia="zh-CN"/>
        </w:rPr>
        <w:t xml:space="preserve">预算28表 </w:t>
      </w:r>
      <w:r>
        <w:rPr>
          <w:rFonts w:hint="eastAsia" w:ascii="仿宋_GB2312" w:hAnsi="Times New Roman" w:eastAsia="仿宋_GB2312" w:cs="仿宋_GB2312"/>
          <w:color w:val="1A1A1A" w:themeColor="background1" w:themeShade="1A"/>
          <w:sz w:val="32"/>
          <w:szCs w:val="32"/>
          <w:shd w:val="clear" w:color="auto" w:fill="FFFFFF"/>
        </w:rPr>
        <w:t>上年结转支出预算表(政府预算)</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rPr>
      </w:pPr>
      <w:r>
        <w:rPr>
          <w:rFonts w:hint="eastAsia" w:ascii="仿宋_GB2312" w:hAnsi="Arial" w:eastAsia="仿宋_GB2312" w:cs="仿宋_GB2312"/>
          <w:color w:val="1A1A1A" w:themeColor="background1" w:themeShade="1A"/>
          <w:sz w:val="32"/>
          <w:szCs w:val="32"/>
          <w:shd w:val="clear" w:color="auto" w:fill="FFFFFF"/>
          <w:lang w:val="en-US" w:eastAsia="zh-CN"/>
        </w:rPr>
        <w:t xml:space="preserve">预算29表 </w:t>
      </w:r>
      <w:r>
        <w:rPr>
          <w:rFonts w:hint="eastAsia" w:ascii="仿宋_GB2312" w:hAnsi="Times New Roman" w:eastAsia="仿宋_GB2312" w:cs="仿宋_GB2312"/>
          <w:color w:val="1A1A1A" w:themeColor="background1" w:themeShade="1A"/>
          <w:sz w:val="32"/>
          <w:szCs w:val="32"/>
          <w:shd w:val="clear" w:color="auto" w:fill="FFFFFF"/>
        </w:rPr>
        <w:t>单位人员情况表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default" w:ascii="仿宋_GB2312" w:hAnsi="Times New Roman" w:eastAsia="仿宋_GB2312" w:cs="仿宋_GB2312"/>
          <w:color w:val="1A1A1A" w:themeColor="background1" w:themeShade="1A"/>
          <w:sz w:val="32"/>
          <w:szCs w:val="32"/>
          <w:shd w:val="clear" w:color="auto" w:fill="FFFFFF"/>
          <w:lang w:val="en-US"/>
        </w:rPr>
      </w:pPr>
      <w:r>
        <w:rPr>
          <w:rFonts w:hint="eastAsia" w:ascii="仿宋_GB2312" w:hAnsi="Arial" w:eastAsia="仿宋_GB2312" w:cs="仿宋_GB2312"/>
          <w:color w:val="1A1A1A" w:themeColor="background1" w:themeShade="1A"/>
          <w:sz w:val="32"/>
          <w:szCs w:val="32"/>
          <w:shd w:val="clear" w:color="auto" w:fill="FFFFFF"/>
          <w:lang w:val="en-US" w:eastAsia="zh-CN"/>
        </w:rPr>
        <w:t xml:space="preserve">预算30表 一般公共预算“三公”经费预算表 </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lang w:val="en-US" w:eastAsia="zh-CN"/>
        </w:rPr>
      </w:pPr>
      <w:r>
        <w:rPr>
          <w:rFonts w:hint="eastAsia" w:ascii="仿宋_GB2312" w:hAnsi="Times New Roman" w:eastAsia="仿宋_GB2312" w:cs="仿宋_GB2312"/>
          <w:color w:val="1A1A1A" w:themeColor="background1" w:themeShade="1A"/>
          <w:sz w:val="32"/>
          <w:szCs w:val="32"/>
          <w:shd w:val="clear" w:color="auto" w:fill="FFFFFF"/>
          <w:lang w:val="en-US" w:eastAsia="zh-CN"/>
        </w:rPr>
        <w:t>绩效31表 项目支出绩效目标表</w:t>
      </w:r>
    </w:p>
    <w:p>
      <w:pPr>
        <w:keepNext w:val="0"/>
        <w:keepLines w:val="0"/>
        <w:pageBreakBefore w:val="0"/>
        <w:widowControl/>
        <w:kinsoku/>
        <w:wordWrap/>
        <w:overflowPunct/>
        <w:topLinePunct w:val="0"/>
        <w:autoSpaceDE/>
        <w:autoSpaceDN/>
        <w:bidi w:val="0"/>
        <w:adjustRightInd/>
        <w:snapToGrid w:val="0"/>
        <w:spacing w:line="312" w:lineRule="auto"/>
        <w:ind w:firstLine="630"/>
        <w:jc w:val="left"/>
        <w:textAlignment w:val="auto"/>
        <w:rPr>
          <w:rFonts w:hint="eastAsia" w:ascii="仿宋_GB2312" w:hAnsi="Times New Roman" w:eastAsia="仿宋_GB2312" w:cs="仿宋_GB2312"/>
          <w:color w:val="1A1A1A" w:themeColor="background1" w:themeShade="1A"/>
          <w:sz w:val="32"/>
          <w:szCs w:val="32"/>
          <w:shd w:val="clear" w:color="auto" w:fill="FFFFFF"/>
          <w:lang w:val="en-US" w:eastAsia="zh-CN"/>
        </w:rPr>
      </w:pPr>
      <w:r>
        <w:rPr>
          <w:rFonts w:hint="eastAsia" w:ascii="仿宋_GB2312" w:hAnsi="Times New Roman" w:eastAsia="仿宋_GB2312" w:cs="仿宋_GB2312"/>
          <w:color w:val="1A1A1A" w:themeColor="background1" w:themeShade="1A"/>
          <w:sz w:val="32"/>
          <w:szCs w:val="32"/>
          <w:shd w:val="clear" w:color="auto" w:fill="FFFFFF"/>
          <w:lang w:val="en-US" w:eastAsia="zh-CN"/>
        </w:rPr>
        <w:t>绩效32表 整体支出绩效目标表</w:t>
      </w:r>
    </w:p>
    <w:p>
      <w:pPr>
        <w:widowControl/>
        <w:spacing w:line="640" w:lineRule="exact"/>
        <w:ind w:firstLine="640" w:firstLineChars="200"/>
        <w:jc w:val="left"/>
        <w:rPr>
          <w:rFonts w:ascii="Times New Roman" w:hAnsi="Times New Roman" w:eastAsia="黑体" w:cs="Times New Roman"/>
          <w:color w:val="1A1A1A" w:themeColor="background1" w:themeShade="1A"/>
          <w:sz w:val="32"/>
          <w:szCs w:val="32"/>
          <w:shd w:val="clear" w:color="auto" w:fill="FFFFFF"/>
        </w:rPr>
      </w:pPr>
    </w:p>
    <w:sectPr>
      <w:headerReference r:id="rId3" w:type="default"/>
      <w:footerReference r:id="rId4" w:type="default"/>
      <w:footerReference r:id="rId5" w:type="even"/>
      <w:pgSz w:w="11906" w:h="16838"/>
      <w:pgMar w:top="1985" w:right="1701" w:bottom="1701"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altName w:val="黑体"/>
    <w:panose1 w:val="02010601030101010101"/>
    <w:charset w:val="86"/>
    <w:family w:val="auto"/>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rFonts w:hint="eastAsia" w:ascii="仿宋_GB2312" w:eastAsia="仿宋_GB2312"/>
        <w:sz w:val="28"/>
        <w:szCs w:val="28"/>
      </w:rPr>
      <w:t>-</w:t>
    </w:r>
    <w:sdt>
      <w:sdtPr>
        <w:rPr>
          <w:rFonts w:hint="eastAsia" w:ascii="仿宋_GB2312" w:eastAsia="仿宋_GB2312"/>
          <w:sz w:val="28"/>
          <w:szCs w:val="28"/>
        </w:rPr>
        <w:id w:val="4956391"/>
        <w:docPartObj>
          <w:docPartGallery w:val="autotext"/>
        </w:docPartObj>
      </w:sdtPr>
      <w:sdtEndPr>
        <w:rPr>
          <w:rFonts w:hint="default" w:asciiTheme="minorHAnsi" w:eastAsiaTheme="minorEastAsia"/>
          <w:sz w:val="18"/>
          <w:szCs w:val="24"/>
        </w:rPr>
      </w:sdtEndPr>
      <w:sdtContent>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5</w:t>
        </w:r>
        <w:r>
          <w:rPr>
            <w:rFonts w:hint="eastAsia" w:ascii="仿宋_GB2312" w:eastAsia="仿宋_GB2312"/>
            <w:sz w:val="28"/>
            <w:szCs w:val="28"/>
          </w:rPr>
          <w:fldChar w:fldCharType="end"/>
        </w:r>
        <w:r>
          <w:rPr>
            <w:rFonts w:hint="eastAsia" w:ascii="仿宋_GB2312" w:eastAsia="仿宋_GB2312"/>
            <w:sz w:val="28"/>
            <w:szCs w:val="28"/>
          </w:rPr>
          <w: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rFonts w:hint="eastAsia" w:ascii="仿宋_GB2312" w:eastAsia="仿宋_GB2312"/>
        <w:sz w:val="28"/>
        <w:szCs w:val="28"/>
      </w:rPr>
      <w:t>-</w:t>
    </w:r>
    <w:sdt>
      <w:sdtPr>
        <w:rPr>
          <w:rFonts w:hint="eastAsia" w:ascii="仿宋_GB2312" w:eastAsia="仿宋_GB2312"/>
          <w:sz w:val="28"/>
          <w:szCs w:val="28"/>
        </w:rPr>
        <w:id w:val="4956386"/>
        <w:docPartObj>
          <w:docPartGallery w:val="autotext"/>
        </w:docPartObj>
      </w:sdtPr>
      <w:sdtEndPr>
        <w:rPr>
          <w:rFonts w:hint="default" w:asciiTheme="minorHAnsi" w:eastAsiaTheme="minorEastAsia"/>
          <w:sz w:val="18"/>
          <w:szCs w:val="24"/>
        </w:rPr>
      </w:sdtEndPr>
      <w:sdtContent>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4</w:t>
        </w:r>
        <w:r>
          <w:rPr>
            <w:rFonts w:hint="eastAsia" w:ascii="仿宋_GB2312" w:eastAsia="仿宋_GB2312"/>
            <w:sz w:val="28"/>
            <w:szCs w:val="28"/>
          </w:rPr>
          <w:fldChar w:fldCharType="end"/>
        </w:r>
        <w:r>
          <w:rPr>
            <w:rFonts w:hint="eastAsia" w:ascii="仿宋_GB2312" w:eastAsia="仿宋_GB2312"/>
            <w:sz w:val="28"/>
            <w:szCs w:val="28"/>
          </w:rPr>
          <w:t>-</w:t>
        </w:r>
      </w:sdtContent>
    </w:sdt>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1FB2A38"/>
    <w:multiLevelType w:val="singleLevel"/>
    <w:tmpl w:val="71FB2A38"/>
    <w:lvl w:ilvl="0" w:tentative="0">
      <w:start w:val="1"/>
      <w:numFmt w:val="chineseCounting"/>
      <w:suff w:val="space"/>
      <w:lvlText w:val="第%1部分"/>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8"/>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0C0B68"/>
    <w:rsid w:val="000A7179"/>
    <w:rsid w:val="00337C99"/>
    <w:rsid w:val="003F3C00"/>
    <w:rsid w:val="00433D5C"/>
    <w:rsid w:val="00F52FC5"/>
    <w:rsid w:val="01D30946"/>
    <w:rsid w:val="02EA2D29"/>
    <w:rsid w:val="055D31F9"/>
    <w:rsid w:val="05CA6041"/>
    <w:rsid w:val="074C4D19"/>
    <w:rsid w:val="08283748"/>
    <w:rsid w:val="08AE18C2"/>
    <w:rsid w:val="096917CC"/>
    <w:rsid w:val="0E0021DC"/>
    <w:rsid w:val="0F681DC3"/>
    <w:rsid w:val="0F7A44F5"/>
    <w:rsid w:val="151305AD"/>
    <w:rsid w:val="15943B0D"/>
    <w:rsid w:val="18D1115D"/>
    <w:rsid w:val="196D4377"/>
    <w:rsid w:val="1BF50051"/>
    <w:rsid w:val="1F0C79EB"/>
    <w:rsid w:val="1FB40D2D"/>
    <w:rsid w:val="20134E67"/>
    <w:rsid w:val="214B42D7"/>
    <w:rsid w:val="22036466"/>
    <w:rsid w:val="22AC476F"/>
    <w:rsid w:val="22E90BE1"/>
    <w:rsid w:val="250C0B68"/>
    <w:rsid w:val="258214D7"/>
    <w:rsid w:val="267D75F2"/>
    <w:rsid w:val="284935CD"/>
    <w:rsid w:val="2D3A52BA"/>
    <w:rsid w:val="2DB85F46"/>
    <w:rsid w:val="2E031B9F"/>
    <w:rsid w:val="31240696"/>
    <w:rsid w:val="31A21EC8"/>
    <w:rsid w:val="35BF6BEA"/>
    <w:rsid w:val="35FD789A"/>
    <w:rsid w:val="36112B06"/>
    <w:rsid w:val="36F319C8"/>
    <w:rsid w:val="36F87970"/>
    <w:rsid w:val="39881648"/>
    <w:rsid w:val="3A865F28"/>
    <w:rsid w:val="3AD001B7"/>
    <w:rsid w:val="3AE84877"/>
    <w:rsid w:val="3B0F45E6"/>
    <w:rsid w:val="3BC53187"/>
    <w:rsid w:val="3BC777FB"/>
    <w:rsid w:val="3D5B1C90"/>
    <w:rsid w:val="3E5E61E3"/>
    <w:rsid w:val="40080FD8"/>
    <w:rsid w:val="44484C90"/>
    <w:rsid w:val="47A465FB"/>
    <w:rsid w:val="488A4572"/>
    <w:rsid w:val="4B1916F3"/>
    <w:rsid w:val="4BD6054F"/>
    <w:rsid w:val="4CA031ED"/>
    <w:rsid w:val="4D53088A"/>
    <w:rsid w:val="4DFF4420"/>
    <w:rsid w:val="4E5E0A51"/>
    <w:rsid w:val="4EAF557F"/>
    <w:rsid w:val="4FA8572E"/>
    <w:rsid w:val="51641BCA"/>
    <w:rsid w:val="539441CE"/>
    <w:rsid w:val="550B3078"/>
    <w:rsid w:val="5762249F"/>
    <w:rsid w:val="59556DEA"/>
    <w:rsid w:val="59905C72"/>
    <w:rsid w:val="5A194BEE"/>
    <w:rsid w:val="5B2154B8"/>
    <w:rsid w:val="5B9462B6"/>
    <w:rsid w:val="5BB51742"/>
    <w:rsid w:val="5CFE31D6"/>
    <w:rsid w:val="5E6A2790"/>
    <w:rsid w:val="5EB70B7A"/>
    <w:rsid w:val="5F736543"/>
    <w:rsid w:val="6247257C"/>
    <w:rsid w:val="639A3ABE"/>
    <w:rsid w:val="63D425EB"/>
    <w:rsid w:val="64550AD9"/>
    <w:rsid w:val="65247A24"/>
    <w:rsid w:val="67C93F3B"/>
    <w:rsid w:val="68E62624"/>
    <w:rsid w:val="6BF4359E"/>
    <w:rsid w:val="6C0427D8"/>
    <w:rsid w:val="6D2900FF"/>
    <w:rsid w:val="6D76494B"/>
    <w:rsid w:val="6DFD38B8"/>
    <w:rsid w:val="6E852EA3"/>
    <w:rsid w:val="6F0331D8"/>
    <w:rsid w:val="703E4B06"/>
    <w:rsid w:val="706668FD"/>
    <w:rsid w:val="70C02075"/>
    <w:rsid w:val="722F0B2B"/>
    <w:rsid w:val="73387395"/>
    <w:rsid w:val="744F5384"/>
    <w:rsid w:val="79AD7D81"/>
    <w:rsid w:val="7E18005C"/>
    <w:rsid w:val="7F5D15C6"/>
    <w:rsid w:val="7F6E34CE"/>
    <w:rsid w:val="7F9B2C0E"/>
    <w:rsid w:val="7F9F300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20"/>
    <w:qFormat/>
    <w:uiPriority w:val="99"/>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Strong"/>
    <w:basedOn w:val="7"/>
    <w:qFormat/>
    <w:uiPriority w:val="0"/>
    <w:rPr>
      <w:b/>
    </w:rPr>
  </w:style>
  <w:style w:type="character" w:styleId="9">
    <w:name w:val="FollowedHyperlink"/>
    <w:basedOn w:val="7"/>
    <w:qFormat/>
    <w:uiPriority w:val="0"/>
    <w:rPr>
      <w:color w:val="333333"/>
      <w:u w:val="none"/>
    </w:rPr>
  </w:style>
  <w:style w:type="character" w:styleId="10">
    <w:name w:val="Emphasis"/>
    <w:basedOn w:val="7"/>
    <w:qFormat/>
    <w:uiPriority w:val="0"/>
    <w:rPr>
      <w:b/>
    </w:rPr>
  </w:style>
  <w:style w:type="character" w:styleId="11">
    <w:name w:val="HTML Definition"/>
    <w:basedOn w:val="7"/>
    <w:qFormat/>
    <w:uiPriority w:val="0"/>
  </w:style>
  <w:style w:type="character" w:styleId="12">
    <w:name w:val="HTML Acronym"/>
    <w:basedOn w:val="7"/>
    <w:qFormat/>
    <w:uiPriority w:val="0"/>
  </w:style>
  <w:style w:type="character" w:styleId="13">
    <w:name w:val="HTML Variable"/>
    <w:basedOn w:val="7"/>
    <w:qFormat/>
    <w:uiPriority w:val="0"/>
  </w:style>
  <w:style w:type="character" w:styleId="14">
    <w:name w:val="Hyperlink"/>
    <w:basedOn w:val="7"/>
    <w:qFormat/>
    <w:uiPriority w:val="0"/>
    <w:rPr>
      <w:color w:val="333333"/>
      <w:u w:val="none"/>
    </w:rPr>
  </w:style>
  <w:style w:type="character" w:styleId="15">
    <w:name w:val="HTML Code"/>
    <w:basedOn w:val="7"/>
    <w:qFormat/>
    <w:uiPriority w:val="0"/>
    <w:rPr>
      <w:rFonts w:ascii="Courier New" w:hAnsi="Courier New"/>
      <w:sz w:val="20"/>
    </w:rPr>
  </w:style>
  <w:style w:type="character" w:styleId="16">
    <w:name w:val="HTML Cite"/>
    <w:basedOn w:val="7"/>
    <w:qFormat/>
    <w:uiPriority w:val="0"/>
  </w:style>
  <w:style w:type="character" w:styleId="17">
    <w:name w:val="HTML Keyboard"/>
    <w:basedOn w:val="7"/>
    <w:qFormat/>
    <w:uiPriority w:val="0"/>
    <w:rPr>
      <w:rFonts w:ascii="Courier New" w:hAnsi="Courier New"/>
      <w:sz w:val="20"/>
    </w:rPr>
  </w:style>
  <w:style w:type="character" w:styleId="18">
    <w:name w:val="HTML Sample"/>
    <w:basedOn w:val="7"/>
    <w:qFormat/>
    <w:uiPriority w:val="0"/>
    <w:rPr>
      <w:rFonts w:ascii="Courier New" w:hAnsi="Courier New"/>
    </w:rPr>
  </w:style>
  <w:style w:type="character" w:customStyle="1" w:styleId="19">
    <w:name w:val="hj-easyread-speakerprocesser-position-action-icon"/>
    <w:basedOn w:val="7"/>
    <w:qFormat/>
    <w:uiPriority w:val="0"/>
  </w:style>
  <w:style w:type="character" w:customStyle="1" w:styleId="20">
    <w:name w:val="页脚 Char"/>
    <w:basedOn w:val="7"/>
    <w:link w:val="3"/>
    <w:qFormat/>
    <w:uiPriority w:val="99"/>
    <w:rPr>
      <w:rFonts w:asciiTheme="minorHAnsi" w:hAnsiTheme="minorHAnsi" w:eastAsiaTheme="minorEastAsia" w:cstheme="minorBidi"/>
      <w:kern w:val="2"/>
      <w:sz w:val="18"/>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5</Pages>
  <Words>270</Words>
  <Characters>1543</Characters>
  <Lines>12</Lines>
  <Paragraphs>3</Paragraphs>
  <TotalTime>0</TotalTime>
  <ScaleCrop>false</ScaleCrop>
  <LinksUpToDate>false</LinksUpToDate>
  <CharactersWithSpaces>1810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2017-09-07T13:02:00Z</dcterms:created>
  <dc:creator>Administrator</dc:creator>
  <cp:lastModifiedBy>silvia</cp:lastModifiedBy>
  <dcterms:modified xsi:type="dcterms:W3CDTF">2022-02-28T07:48:53Z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3BF4027EC5FC4127A0BBB07D7B500509</vt:lpwstr>
  </property>
</Properties>
</file>