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插办发〔2022〕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号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pacing w:val="22"/>
          <w:sz w:val="44"/>
          <w:szCs w:val="44"/>
        </w:rPr>
      </w:pPr>
      <w:r>
        <w:rPr>
          <w:rFonts w:hint="eastAsia" w:ascii="方正小标宋简体" w:eastAsia="方正小标宋简体"/>
          <w:spacing w:val="22"/>
          <w:sz w:val="44"/>
          <w:szCs w:val="44"/>
        </w:rPr>
        <w:t>中共插旗镇委员会办公室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关于开展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插旗镇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第一季度党风廉政建设主体责任落实情况汇报的通知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各村（社区）、部门单位：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为进一步推动全镇强化自我监督意识，切实履行好内部监督的主体责任，推进党风廉政建设主体责任落实落细，根据华委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</w:t>
      </w:r>
      <w:r>
        <w:rPr>
          <w:rFonts w:hint="eastAsia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eastAsia" w:cs="仿宋_GB2312"/>
          <w:sz w:val="32"/>
          <w:szCs w:val="32"/>
          <w:lang w:val="en-US" w:eastAsia="zh-CN"/>
        </w:rPr>
        <w:t>2号文件精神，决定开展2022年插旗镇第一季度党风廉政建设主体责任落实情况汇报。现将有关要求通知如下：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一、时间安排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定于3月中下旬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二、汇报内容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党风廉政建设主体责任落实情况，具体包括：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1.班子成员履行“一岗双责”情况；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2.“一把手”履行“五带头”情况；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3.开展廉政教育情况（包括案件通报讨论，研究部署党风廉政建设，上廉政党课等）；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4.“三重一大”事项落实情况；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5.落实谈话提醒工作情况；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6.加强干部作风管理、村级财务管理等情况。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三、具体要求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1.单位务必高度重视，认真准备，不要走形式、走过场；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2.汇报要实事求是、重点突出、言简意赅、切忌空洞；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3.第一季度党风廉政建设主体责任落实情况汇报材料于3月10日前交到镇纪委。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default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963227-D30A-442E-B97E-C55C9665C27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2257C11-17BE-4052-AC32-A1DF121AD0B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505D1F8-C2DD-44E5-A248-EBDDF780F4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36D22"/>
    <w:rsid w:val="1D545B5D"/>
    <w:rsid w:val="20AE1237"/>
    <w:rsid w:val="20CA236B"/>
    <w:rsid w:val="22F534AC"/>
    <w:rsid w:val="2F14732D"/>
    <w:rsid w:val="3380433D"/>
    <w:rsid w:val="34156AAB"/>
    <w:rsid w:val="3BA4576D"/>
    <w:rsid w:val="42075890"/>
    <w:rsid w:val="538C565F"/>
    <w:rsid w:val="55881218"/>
    <w:rsid w:val="57AD58A1"/>
    <w:rsid w:val="7930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2020-10-26T11:27:00Z</dcterms:created>
  <dc:creator>Administrator</dc:creator>
  <cp:lastModifiedBy>Administrator</cp:lastModifiedBy>
  <cp:lastPrinted>2022-03-02T06:56:17Z</cp:lastPrinted>
  <dcterms:modified xsi:type="dcterms:W3CDTF">2022-03-02T07:21:37Z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E3C16BFBE8AE4B4B8C6C0896DE603475</vt:lpwstr>
  </property>
</Properties>
</file>