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黑体" w:hAnsi="华文中宋" w:eastAsia="黑体"/>
          <w:bCs/>
          <w:sz w:val="44"/>
          <w:szCs w:val="44"/>
        </w:rPr>
      </w:pPr>
      <w:r>
        <w:rPr>
          <w:rFonts w:hint="eastAsia" w:ascii="黑体" w:hAnsi="华文中宋" w:eastAsia="黑体"/>
          <w:bCs/>
          <w:sz w:val="48"/>
          <w:szCs w:val="48"/>
        </w:rPr>
        <w:t>华容县</w:t>
      </w:r>
      <w:r>
        <w:rPr>
          <w:rFonts w:hint="eastAsia" w:ascii="黑体" w:hAnsi="华文中宋" w:eastAsia="黑体"/>
          <w:bCs/>
          <w:sz w:val="48"/>
          <w:szCs w:val="48"/>
          <w:lang w:eastAsia="zh-CN"/>
        </w:rPr>
        <w:t>住房和城乡建设局</w:t>
      </w:r>
    </w:p>
    <w:p>
      <w:pPr>
        <w:spacing w:line="800" w:lineRule="exact"/>
        <w:jc w:val="center"/>
        <w:rPr>
          <w:rFonts w:hint="eastAsia" w:ascii="仿宋_GB2312" w:eastAsia="仿宋_GB2312"/>
          <w:sz w:val="44"/>
          <w:szCs w:val="44"/>
          <w:lang w:eastAsia="zh-CN"/>
        </w:rPr>
      </w:pPr>
      <w:r>
        <w:rPr>
          <w:rFonts w:hint="eastAsia" w:ascii="黑体" w:hAnsi="华文中宋" w:eastAsia="黑体"/>
          <w:bCs/>
          <w:sz w:val="48"/>
          <w:szCs w:val="48"/>
        </w:rPr>
        <w:t>行政处罚决定书</w:t>
      </w:r>
      <w:bookmarkStart w:id="0" w:name="_GoBack"/>
      <w:bookmarkEnd w:id="0"/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</w:t>
      </w:r>
      <w:r>
        <w:rPr>
          <w:rFonts w:hint="eastAsia" w:ascii="仿宋_GB2312" w:eastAsia="仿宋_GB2312"/>
          <w:sz w:val="32"/>
          <w:szCs w:val="32"/>
          <w:lang w:eastAsia="zh-CN"/>
        </w:rPr>
        <w:t>建</w:t>
      </w:r>
      <w:r>
        <w:rPr>
          <w:rFonts w:hint="eastAsia" w:ascii="仿宋_GB2312" w:eastAsia="仿宋_GB2312"/>
          <w:sz w:val="32"/>
          <w:szCs w:val="32"/>
        </w:rPr>
        <w:t>罚</w:t>
      </w:r>
      <w:r>
        <w:rPr>
          <w:rFonts w:hint="eastAsia" w:ascii="仿宋_GB2312" w:eastAsia="仿宋_GB2312"/>
          <w:sz w:val="32"/>
          <w:szCs w:val="32"/>
          <w:lang w:eastAsia="zh-CN"/>
        </w:rPr>
        <w:t>决</w:t>
      </w:r>
      <w:r>
        <w:rPr>
          <w:rFonts w:hint="eastAsia" w:ascii="仿宋_GB2312" w:eastAsia="仿宋_GB2312"/>
          <w:sz w:val="32"/>
          <w:szCs w:val="32"/>
        </w:rPr>
        <w:t>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21]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被处罚人：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岳阳高乐商业管理有限公司华容分公司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法定代表人：</w:t>
      </w:r>
      <w:r>
        <w:rPr>
          <w:rFonts w:hint="eastAsia" w:ascii="仿宋_GB2312" w:eastAsia="仿宋_GB2312"/>
          <w:sz w:val="32"/>
          <w:szCs w:val="32"/>
          <w:lang w:eastAsia="zh-CN"/>
        </w:rPr>
        <w:t>罗伟新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被处罚人：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华容县城西建筑工程公司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法定代表人：</w:t>
      </w:r>
      <w:r>
        <w:rPr>
          <w:rFonts w:hint="eastAsia" w:ascii="仿宋_GB2312" w:eastAsia="仿宋_GB2312"/>
          <w:sz w:val="32"/>
          <w:szCs w:val="32"/>
          <w:lang w:eastAsia="zh-CN"/>
        </w:rPr>
        <w:t>孙德良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被处罚人：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符义兵  公民身份证号码：430623196211288118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eastAsia="zh-CN"/>
        </w:rPr>
        <w:t>尹志祥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公民身份证号码：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430602197707205016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岳阳高乐商业管理有限公司华容分公司</w:t>
      </w:r>
      <w:r>
        <w:rPr>
          <w:rFonts w:hint="eastAsia" w:ascii="仿宋_GB2312" w:eastAsia="仿宋_GB2312"/>
          <w:sz w:val="32"/>
          <w:szCs w:val="32"/>
        </w:rPr>
        <w:t>建设的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步步高新天地三期</w:t>
      </w:r>
      <w:r>
        <w:rPr>
          <w:rFonts w:hint="eastAsia" w:ascii="仿宋_GB2312" w:eastAsia="仿宋_GB2312"/>
          <w:sz w:val="32"/>
          <w:szCs w:val="32"/>
        </w:rPr>
        <w:t>工程项目违法擅自施工，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华容县城西建筑工程公司</w:t>
      </w:r>
      <w:r>
        <w:rPr>
          <w:rFonts w:hint="eastAsia" w:ascii="仿宋_GB2312" w:eastAsia="仿宋_GB2312"/>
          <w:sz w:val="32"/>
          <w:szCs w:val="32"/>
        </w:rPr>
        <w:t>承建该工程项目违法擅自施工，经调查取证，现查明：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一、违法事实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岳阳高乐商业管理有限公司华容分公司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2021年4月起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华容县西正街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建设的步步高新天地三期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，未</w:t>
      </w:r>
      <w:r>
        <w:rPr>
          <w:rFonts w:hint="eastAsia" w:ascii="仿宋_GB2312" w:eastAsia="仿宋_GB2312"/>
          <w:sz w:val="32"/>
          <w:szCs w:val="32"/>
          <w:lang w:eastAsia="zh-CN"/>
        </w:rPr>
        <w:t>取得建筑工程</w:t>
      </w:r>
      <w:r>
        <w:rPr>
          <w:rFonts w:hint="eastAsia" w:ascii="仿宋_GB2312" w:eastAsia="仿宋_GB2312"/>
          <w:sz w:val="32"/>
          <w:szCs w:val="32"/>
        </w:rPr>
        <w:t>施工许可证擅自施工；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华容县城西建筑工程公司</w:t>
      </w:r>
      <w:r>
        <w:rPr>
          <w:rFonts w:hint="eastAsia" w:ascii="仿宋_GB2312" w:eastAsia="仿宋_GB2312"/>
          <w:sz w:val="32"/>
          <w:szCs w:val="32"/>
        </w:rPr>
        <w:t>承包建设该工程项目，在建设单位未领取施工许可证情况下擅自施工；该项目已完成工程量造价约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15457097.51元</w:t>
      </w:r>
      <w:r>
        <w:rPr>
          <w:rFonts w:hint="eastAsia" w:ascii="仿宋_GB2312" w:eastAsia="仿宋_GB2312"/>
          <w:sz w:val="32"/>
          <w:szCs w:val="32"/>
        </w:rPr>
        <w:t>。以上事实有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岳阳高乐商业管理有限公司华容分公司总经理</w:t>
      </w:r>
      <w:r>
        <w:rPr>
          <w:rFonts w:hint="eastAsia" w:ascii="仿宋_GB2312" w:eastAsia="仿宋_GB2312"/>
          <w:sz w:val="32"/>
          <w:szCs w:val="32"/>
          <w:lang w:eastAsia="zh-CN"/>
        </w:rPr>
        <w:t>尹志祥和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符义兵</w:t>
      </w:r>
      <w:r>
        <w:rPr>
          <w:rFonts w:hint="eastAsia" w:ascii="仿宋_GB2312" w:eastAsia="仿宋_GB2312"/>
          <w:sz w:val="32"/>
          <w:szCs w:val="32"/>
        </w:rPr>
        <w:t>的调查笔录</w:t>
      </w:r>
      <w:r>
        <w:rPr>
          <w:rFonts w:hint="eastAsia" w:ascii="仿宋_GB2312" w:eastAsia="仿宋_GB2312"/>
          <w:sz w:val="32"/>
          <w:szCs w:val="32"/>
          <w:lang w:eastAsia="zh-CN"/>
        </w:rPr>
        <w:t>，《现场勘察报告》、《停工整改通知书》、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行政处罚意见</w:t>
      </w:r>
      <w:r>
        <w:rPr>
          <w:rFonts w:hint="eastAsia" w:ascii="仿宋_GB2312" w:eastAsia="仿宋_GB2312"/>
          <w:sz w:val="32"/>
          <w:szCs w:val="32"/>
        </w:rPr>
        <w:t>告知书》及其送达回证证实，足以认定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二、法律依据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相关行为</w:t>
      </w:r>
      <w:r>
        <w:rPr>
          <w:rFonts w:hint="eastAsia" w:ascii="仿宋_GB2312" w:eastAsia="仿宋_GB2312"/>
          <w:sz w:val="32"/>
          <w:szCs w:val="32"/>
        </w:rPr>
        <w:t>违反了下列法律、法规和规章：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岳阳高乐商业管理有限公司华容分公司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420" w:leftChars="0" w:right="0" w:rightChars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违反了《中华人民共和国建筑法》第七条，依据《中华人民共和国建筑法》第六十四条、《建设工程质量管理条例》第五十七条之规定，应当责令停止施工，限期改正，处工程合同价款百分之一以上百分之二以下的罚款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leftChars="0" w:right="0" w:firstLine="420" w:firstLineChars="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华容县城西建筑工程公司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420" w:leftChars="0"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违反了《中华人民共和国建筑法》第七条，《建筑工程施工许可管理办法》第二条、第三条之规定，依据《建筑工程施工许可管理办法》第十二条之规定应当责令停止施工，限期改正，对施工单位处3万元以下罚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符义兵、</w:t>
      </w:r>
      <w:r>
        <w:rPr>
          <w:rFonts w:hint="eastAsia" w:ascii="仿宋_GB2312" w:eastAsia="仿宋_GB2312"/>
          <w:sz w:val="32"/>
          <w:szCs w:val="32"/>
          <w:lang w:eastAsia="zh-CN"/>
        </w:rPr>
        <w:t>尹志祥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960" w:firstLineChars="3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违反了《中华人民共和国建筑法》第七条，《建筑工程施工许可管理办法》第二条、第三条之规定，依据《建筑工程施工许可管理办法》</w:t>
      </w:r>
      <w:r>
        <w:rPr>
          <w:rFonts w:hint="eastAsia" w:ascii="仿宋_GB2312" w:eastAsia="仿宋_GB2312"/>
          <w:sz w:val="32"/>
          <w:szCs w:val="32"/>
          <w:lang w:eastAsia="zh-CN"/>
        </w:rPr>
        <w:t>十五条</w:t>
      </w:r>
      <w:r>
        <w:rPr>
          <w:rFonts w:hint="eastAsia" w:ascii="仿宋_GB2312" w:eastAsia="仿宋_GB2312"/>
          <w:sz w:val="32"/>
          <w:szCs w:val="32"/>
        </w:rPr>
        <w:t>之规定</w:t>
      </w:r>
      <w:r>
        <w:rPr>
          <w:rFonts w:hint="eastAsia" w:ascii="仿宋_GB2312" w:eastAsia="仿宋_GB2312"/>
          <w:sz w:val="32"/>
          <w:szCs w:val="32"/>
          <w:lang w:eastAsia="zh-CN"/>
        </w:rPr>
        <w:t>，对单位直接负责的主管人员和其他直接责任人员处单位罚款数额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5%以上10%以下罚款。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三、处罚决定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rightChars="0" w:firstLine="640" w:firstLineChars="200"/>
        <w:jc w:val="both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经局案件讨论会议集体研究，</w:t>
      </w:r>
      <w:r>
        <w:rPr>
          <w:rFonts w:hint="eastAsia" w:ascii="仿宋_GB2312" w:eastAsia="仿宋_GB2312"/>
          <w:sz w:val="32"/>
          <w:szCs w:val="32"/>
          <w:lang w:eastAsia="zh-CN"/>
        </w:rPr>
        <w:t>即责令该单位补办施工许可证，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岳阳高乐商业管理有限公司华容分公司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按工程造价的1%处以人民币154570元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壹拾伍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万肆仟伍佰柒拾元</w:t>
      </w:r>
      <w:r>
        <w:rPr>
          <w:rFonts w:hint="eastAsia" w:ascii="仿宋_GB2312" w:eastAsia="仿宋_GB2312"/>
          <w:sz w:val="32"/>
          <w:szCs w:val="32"/>
        </w:rPr>
        <w:t>整）</w:t>
      </w:r>
      <w:r>
        <w:rPr>
          <w:rFonts w:hint="eastAsia" w:ascii="仿宋_GB2312" w:eastAsia="仿宋_GB2312"/>
          <w:sz w:val="32"/>
          <w:szCs w:val="32"/>
          <w:lang w:eastAsia="zh-CN"/>
        </w:rPr>
        <w:t>罚款；对尹志祥处以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人民币7728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柒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仟柒佰贰拾捌元</w:t>
      </w:r>
      <w:r>
        <w:rPr>
          <w:rFonts w:hint="eastAsia" w:ascii="仿宋_GB2312" w:eastAsia="仿宋_GB2312"/>
          <w:sz w:val="32"/>
          <w:szCs w:val="32"/>
        </w:rPr>
        <w:t>整）</w:t>
      </w:r>
      <w:r>
        <w:rPr>
          <w:rFonts w:hint="eastAsia" w:ascii="仿宋_GB2312" w:eastAsia="仿宋_GB2312"/>
          <w:sz w:val="32"/>
          <w:szCs w:val="32"/>
          <w:lang w:eastAsia="zh-CN"/>
        </w:rPr>
        <w:t>；对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华容县城西建筑工程公司</w:t>
      </w:r>
      <w:r>
        <w:rPr>
          <w:rFonts w:hint="eastAsia" w:ascii="仿宋_GB2312" w:eastAsia="仿宋_GB2312"/>
          <w:sz w:val="32"/>
          <w:szCs w:val="32"/>
          <w:lang w:eastAsia="zh-CN"/>
        </w:rPr>
        <w:t>处以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人民币20000</w:t>
      </w:r>
      <w:r>
        <w:rPr>
          <w:rFonts w:hint="eastAsia" w:ascii="仿宋_GB2312" w:eastAsia="仿宋_GB2312"/>
          <w:sz w:val="32"/>
          <w:szCs w:val="32"/>
        </w:rPr>
        <w:t>元（</w:t>
      </w:r>
      <w:r>
        <w:rPr>
          <w:rFonts w:hint="eastAsia" w:ascii="仿宋_GB2312" w:eastAsia="仿宋_GB2312"/>
          <w:sz w:val="32"/>
          <w:szCs w:val="32"/>
          <w:lang w:eastAsia="zh-CN"/>
        </w:rPr>
        <w:t>贰万</w:t>
      </w:r>
      <w:r>
        <w:rPr>
          <w:rFonts w:hint="eastAsia" w:ascii="仿宋_GB2312" w:eastAsia="仿宋_GB2312"/>
          <w:sz w:val="32"/>
          <w:szCs w:val="32"/>
        </w:rPr>
        <w:t>元整）</w:t>
      </w:r>
      <w:r>
        <w:rPr>
          <w:rFonts w:hint="eastAsia" w:ascii="仿宋_GB2312" w:eastAsia="仿宋_GB2312"/>
          <w:sz w:val="32"/>
          <w:szCs w:val="32"/>
          <w:lang w:eastAsia="zh-CN"/>
        </w:rPr>
        <w:t>罚款、对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符义兵</w:t>
      </w:r>
      <w:r>
        <w:rPr>
          <w:rFonts w:hint="eastAsia" w:ascii="仿宋_GB2312" w:eastAsia="仿宋_GB2312"/>
          <w:sz w:val="32"/>
          <w:szCs w:val="32"/>
          <w:lang w:eastAsia="zh-CN"/>
        </w:rPr>
        <w:t>处以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人民币1000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元（壹仟元整）罚款。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日，我局向被处罚人下达《</w:t>
      </w:r>
      <w:r>
        <w:rPr>
          <w:rFonts w:hint="eastAsia" w:ascii="仿宋_GB2312" w:eastAsia="仿宋_GB2312"/>
          <w:sz w:val="32"/>
          <w:szCs w:val="32"/>
          <w:lang w:eastAsia="zh-CN"/>
        </w:rPr>
        <w:t>行政处罚意见</w:t>
      </w:r>
      <w:r>
        <w:rPr>
          <w:rFonts w:hint="eastAsia" w:ascii="仿宋_GB2312" w:eastAsia="仿宋_GB2312"/>
          <w:sz w:val="32"/>
          <w:szCs w:val="32"/>
        </w:rPr>
        <w:t>告知书》</w:t>
      </w:r>
      <w:r>
        <w:rPr>
          <w:rFonts w:hint="eastAsia" w:ascii="仿宋_GB2312" w:eastAsia="仿宋_GB2312"/>
          <w:sz w:val="32"/>
          <w:szCs w:val="32"/>
          <w:lang w:eastAsia="zh-CN"/>
        </w:rPr>
        <w:t>编号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006</w:t>
      </w:r>
      <w:r>
        <w:rPr>
          <w:rFonts w:hint="eastAsia" w:ascii="仿宋_GB2312" w:eastAsia="仿宋_GB2312"/>
          <w:sz w:val="32"/>
          <w:szCs w:val="32"/>
        </w:rPr>
        <w:t>号，并</w:t>
      </w:r>
      <w:r>
        <w:rPr>
          <w:rFonts w:hint="eastAsia" w:ascii="仿宋_GB2312" w:eastAsia="仿宋_GB2312"/>
          <w:sz w:val="32"/>
          <w:szCs w:val="32"/>
          <w:lang w:eastAsia="zh-CN"/>
        </w:rPr>
        <w:t>告</w:t>
      </w:r>
      <w:r>
        <w:rPr>
          <w:rFonts w:hint="eastAsia" w:ascii="仿宋_GB2312" w:eastAsia="仿宋_GB2312"/>
          <w:sz w:val="32"/>
          <w:szCs w:val="32"/>
        </w:rPr>
        <w:t>知</w:t>
      </w:r>
      <w:r>
        <w:rPr>
          <w:rFonts w:hint="eastAsia" w:ascii="仿宋_GB2312" w:eastAsia="仿宋_GB2312"/>
          <w:sz w:val="32"/>
          <w:szCs w:val="32"/>
          <w:lang w:eastAsia="zh-CN"/>
        </w:rPr>
        <w:t>被处罚人</w:t>
      </w:r>
      <w:r>
        <w:rPr>
          <w:rFonts w:hint="eastAsia" w:ascii="仿宋_GB2312" w:eastAsia="仿宋_GB2312"/>
          <w:sz w:val="32"/>
          <w:szCs w:val="32"/>
        </w:rPr>
        <w:t>可以在收到通知书之日起3日内到本局进行陈述和申辨，要求组织听证的，在3日内</w:t>
      </w:r>
      <w:r>
        <w:rPr>
          <w:rFonts w:hint="eastAsia" w:ascii="仿宋_GB2312" w:eastAsia="仿宋_GB2312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向本局提出书面申请，</w:t>
      </w:r>
      <w:r>
        <w:rPr>
          <w:rFonts w:hint="eastAsia" w:ascii="仿宋_GB2312" w:eastAsia="仿宋_GB2312"/>
          <w:sz w:val="32"/>
          <w:szCs w:val="32"/>
          <w:lang w:eastAsia="zh-CN"/>
        </w:rPr>
        <w:t>被处罚人</w:t>
      </w:r>
      <w:r>
        <w:rPr>
          <w:rFonts w:hint="eastAsia" w:ascii="仿宋_GB2312" w:eastAsia="仿宋_GB2312"/>
          <w:sz w:val="32"/>
          <w:szCs w:val="32"/>
        </w:rPr>
        <w:t>已放弃上述权利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现决定如下：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1、责令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岳阳高乐商业管理有限公司华容分公司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补办</w:t>
      </w:r>
      <w:r>
        <w:rPr>
          <w:rFonts w:hint="eastAsia" w:ascii="仿宋_GB2312" w:eastAsia="仿宋_GB2312"/>
          <w:sz w:val="32"/>
          <w:szCs w:val="32"/>
        </w:rPr>
        <w:t>施工许可证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2、对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岳阳高乐商业管理有限公司华容分公司</w:t>
      </w:r>
      <w:r>
        <w:rPr>
          <w:rFonts w:hint="eastAsia" w:ascii="仿宋_GB2312" w:eastAsia="仿宋_GB2312"/>
          <w:sz w:val="32"/>
          <w:szCs w:val="32"/>
          <w:lang w:eastAsia="zh-CN"/>
        </w:rPr>
        <w:t>罚款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人民币154570</w:t>
      </w:r>
      <w:r>
        <w:rPr>
          <w:rFonts w:hint="eastAsia" w:ascii="仿宋_GB2312" w:eastAsia="仿宋_GB2312"/>
          <w:sz w:val="32"/>
          <w:szCs w:val="32"/>
        </w:rPr>
        <w:t>元（</w:t>
      </w:r>
      <w:r>
        <w:rPr>
          <w:rFonts w:hint="eastAsia" w:ascii="仿宋_GB2312" w:eastAsia="仿宋_GB2312"/>
          <w:sz w:val="32"/>
          <w:szCs w:val="32"/>
          <w:lang w:eastAsia="zh-CN"/>
        </w:rPr>
        <w:t>壹拾伍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万肆仟伍佰柒拾元</w:t>
      </w:r>
      <w:r>
        <w:rPr>
          <w:rFonts w:hint="eastAsia" w:ascii="仿宋_GB2312" w:eastAsia="仿宋_GB2312"/>
          <w:sz w:val="32"/>
          <w:szCs w:val="32"/>
        </w:rPr>
        <w:t>整）；</w:t>
      </w:r>
      <w:r>
        <w:rPr>
          <w:rFonts w:hint="eastAsia" w:ascii="仿宋_GB2312" w:eastAsia="仿宋_GB2312"/>
          <w:sz w:val="32"/>
          <w:szCs w:val="32"/>
          <w:lang w:eastAsia="zh-CN"/>
        </w:rPr>
        <w:t>对尹志祥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罚款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人民币7728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柒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仟柒佰贰拾捌元</w:t>
      </w:r>
      <w:r>
        <w:rPr>
          <w:rFonts w:hint="eastAsia" w:ascii="仿宋_GB2312" w:eastAsia="仿宋_GB2312"/>
          <w:sz w:val="32"/>
          <w:szCs w:val="32"/>
        </w:rPr>
        <w:t>整）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华容县城西建筑工程公司</w:t>
      </w:r>
      <w:r>
        <w:rPr>
          <w:rFonts w:hint="eastAsia" w:ascii="仿宋_GB2312" w:eastAsia="仿宋_GB2312"/>
          <w:sz w:val="32"/>
          <w:szCs w:val="32"/>
        </w:rPr>
        <w:t>处以</w:t>
      </w:r>
      <w:r>
        <w:rPr>
          <w:rFonts w:hint="eastAsia" w:ascii="仿宋_GB2312" w:eastAsia="仿宋_GB2312"/>
          <w:sz w:val="32"/>
          <w:szCs w:val="32"/>
          <w:lang w:eastAsia="zh-CN"/>
        </w:rPr>
        <w:t>罚款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 币20000</w:t>
      </w:r>
      <w:r>
        <w:rPr>
          <w:rFonts w:hint="eastAsia" w:ascii="仿宋_GB2312" w:eastAsia="仿宋_GB2312"/>
          <w:sz w:val="32"/>
          <w:szCs w:val="32"/>
        </w:rPr>
        <w:t>元（</w:t>
      </w:r>
      <w:r>
        <w:rPr>
          <w:rFonts w:hint="eastAsia" w:ascii="仿宋_GB2312" w:eastAsia="仿宋_GB2312"/>
          <w:sz w:val="32"/>
          <w:szCs w:val="32"/>
          <w:lang w:eastAsia="zh-CN"/>
        </w:rPr>
        <w:t>贰万</w:t>
      </w:r>
      <w:r>
        <w:rPr>
          <w:rFonts w:hint="eastAsia" w:ascii="仿宋_GB2312" w:eastAsia="仿宋_GB2312"/>
          <w:sz w:val="32"/>
          <w:szCs w:val="32"/>
        </w:rPr>
        <w:t>元整）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符义兵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罚款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人民币1000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元（壹仟元整）。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被处罚人</w:t>
      </w:r>
      <w:r>
        <w:rPr>
          <w:rFonts w:hint="eastAsia" w:ascii="仿宋_GB2312" w:eastAsia="仿宋_GB2312"/>
          <w:sz w:val="32"/>
          <w:szCs w:val="32"/>
          <w:lang w:eastAsia="zh-CN"/>
        </w:rPr>
        <w:t>应自本处罚决定书送达之日起15日内到湖南华容县星龙村镇银行股份有限公司缴纳罚款（户名：华容县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非税收入征收管理局汇缴结算户，账号：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82019450000930859）</w:t>
      </w:r>
      <w:r>
        <w:rPr>
          <w:rFonts w:hint="eastAsia" w:ascii="仿宋_GB2312" w:eastAsia="仿宋_GB2312"/>
          <w:sz w:val="32"/>
          <w:szCs w:val="32"/>
          <w:lang w:eastAsia="zh-CN"/>
        </w:rPr>
        <w:t>。逾期不缴纳罚款，每日按罚款总额的3%加处罚款。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被处罚人如不服本处罚决定，可以在处罚决定书送达之日起60日内向华容县人民政府或岳阳市住房和城乡建设局申请行政复议，也可在本处罚决定书送达之日起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个月内直接向君山区人民法院起诉。在法定期限内既不申请复议也不向人民法院起诉又不履行的，逾期不履行本行政处罚决定的，我局将依照《中华人民共和国行政处罚</w:t>
      </w:r>
      <w:r>
        <w:rPr>
          <w:rFonts w:hint="eastAsia" w:ascii="仿宋_GB2312" w:eastAsia="仿宋_GB2312"/>
          <w:sz w:val="32"/>
          <w:szCs w:val="32"/>
        </w:rPr>
        <w:t>法》第五十一条规定申请人民法院强制执行。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华容县住房和城乡建设局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2021年8月3日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75066"/>
    <w:multiLevelType w:val="singleLevel"/>
    <w:tmpl w:val="2A6750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A4A40"/>
    <w:rsid w:val="01F166C1"/>
    <w:rsid w:val="08E73E60"/>
    <w:rsid w:val="090A4A40"/>
    <w:rsid w:val="37B57994"/>
    <w:rsid w:val="3C9A23D0"/>
    <w:rsid w:val="488648A6"/>
    <w:rsid w:val="555204E7"/>
    <w:rsid w:val="5C824136"/>
    <w:rsid w:val="6AE75EDC"/>
    <w:rsid w:val="7F76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2021-10-19T02:35:00Z</dcterms:created>
  <dc:creator>Administrator</dc:creator>
  <cp:lastModifiedBy>Administrator</cp:lastModifiedBy>
  <cp:lastPrinted>2021-10-21T01:50:04Z</cp:lastPrinted>
  <dcterms:modified xsi:type="dcterms:W3CDTF">2021-10-21T01:50:19Z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DE0904990D424CAC95B1A6B358A0E89D</vt:lpwstr>
  </property>
</Properties>
</file>