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20</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华容县委政法委</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124001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7</w:t>
      </w:r>
      <w:r>
        <w:rPr>
          <w:rFonts w:hint="eastAsia" w:eastAsia="仿宋_GB2312"/>
          <w:sz w:val="32"/>
        </w:rPr>
        <w:t xml:space="preserve"> 月</w:t>
      </w:r>
      <w:r>
        <w:rPr>
          <w:rFonts w:hint="eastAsia" w:eastAsia="仿宋_GB2312"/>
          <w:sz w:val="32"/>
          <w:lang w:val="en-US" w:eastAsia="zh-CN"/>
        </w:rPr>
        <w:t>23</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2"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5"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张国文</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13762768886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20</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15"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（一）贯彻落实</w:t>
            </w:r>
            <w:r>
              <w:rPr>
                <w:rFonts w:hint="eastAsia" w:ascii="仿宋_GB2312" w:hAnsi="仿宋_GB2312" w:eastAsia="仿宋_GB2312" w:cs="仿宋_GB2312"/>
                <w:color w:val="000000"/>
                <w:sz w:val="24"/>
              </w:rPr>
              <w:t>党中央的路线、方针、政策和省委、市委、县委</w:t>
            </w:r>
            <w:r>
              <w:rPr>
                <w:rFonts w:hint="eastAsia" w:ascii="仿宋_GB2312" w:hAnsi="仿宋_GB2312" w:eastAsia="仿宋_GB2312" w:cs="仿宋_GB2312"/>
                <w:color w:val="000000"/>
                <w:sz w:val="24"/>
                <w:lang w:eastAsia="zh-CN"/>
              </w:rPr>
              <w:t>以及</w:t>
            </w:r>
            <w:r>
              <w:rPr>
                <w:rFonts w:hint="eastAsia" w:ascii="仿宋_GB2312" w:hAnsi="仿宋_GB2312" w:eastAsia="仿宋_GB2312" w:cs="仿宋_GB2312"/>
                <w:color w:val="000000"/>
                <w:sz w:val="24"/>
              </w:rPr>
              <w:t>上级政法</w:t>
            </w:r>
            <w:r>
              <w:rPr>
                <w:rFonts w:hint="eastAsia" w:ascii="仿宋_GB2312" w:hAnsi="仿宋_GB2312" w:eastAsia="仿宋_GB2312" w:cs="仿宋_GB2312"/>
                <w:color w:val="000000"/>
                <w:sz w:val="24"/>
                <w:lang w:eastAsia="zh-CN"/>
              </w:rPr>
              <w:t>部门</w:t>
            </w:r>
            <w:r>
              <w:rPr>
                <w:rFonts w:hint="eastAsia" w:ascii="仿宋_GB2312" w:hAnsi="仿宋_GB2312" w:eastAsia="仿宋_GB2312" w:cs="仿宋_GB2312"/>
                <w:color w:val="000000"/>
                <w:sz w:val="24"/>
              </w:rPr>
              <w:t>决策部署，统一政法各部门的思想和行动；</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（二）</w:t>
            </w:r>
            <w:r>
              <w:rPr>
                <w:rFonts w:hint="eastAsia" w:ascii="仿宋_GB2312" w:hAnsi="仿宋_GB2312" w:eastAsia="仿宋_GB2312" w:cs="仿宋_GB2312"/>
                <w:color w:val="000000"/>
                <w:sz w:val="24"/>
              </w:rPr>
              <w:t>协助县委对全县政法工作作出全局性部署，并督促贯彻落实；</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（三）</w:t>
            </w:r>
            <w:r>
              <w:rPr>
                <w:rFonts w:hint="eastAsia" w:ascii="仿宋_GB2312" w:hAnsi="仿宋_GB2312" w:eastAsia="仿宋_GB2312" w:cs="仿宋_GB2312"/>
                <w:color w:val="000000"/>
                <w:sz w:val="24"/>
              </w:rPr>
              <w:t>组织协调指导维护社会稳定工作；</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（四）</w:t>
            </w:r>
            <w:r>
              <w:rPr>
                <w:rFonts w:hint="eastAsia" w:ascii="仿宋_GB2312" w:hAnsi="仿宋_GB2312" w:eastAsia="仿宋_GB2312" w:cs="仿宋_GB2312"/>
                <w:color w:val="000000"/>
                <w:sz w:val="24"/>
              </w:rPr>
              <w:t>支持和监督政法各部门依法行使职权，指导和协调政法各部门依法互相制约、密切配合；督促、推动大要案的查处工作，研究和协调有争议的重</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大、疑难案件；</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（五）</w:t>
            </w:r>
            <w:r>
              <w:rPr>
                <w:rFonts w:hint="eastAsia" w:ascii="仿宋_GB2312" w:hAnsi="仿宋_GB2312" w:eastAsia="仿宋_GB2312" w:cs="仿宋_GB2312"/>
                <w:color w:val="000000"/>
                <w:sz w:val="24"/>
              </w:rPr>
              <w:t>组织推动全县</w:t>
            </w:r>
            <w:r>
              <w:rPr>
                <w:rFonts w:hint="eastAsia" w:ascii="仿宋_GB2312" w:hAnsi="仿宋_GB2312" w:eastAsia="仿宋_GB2312" w:cs="仿宋_GB2312"/>
                <w:color w:val="000000"/>
                <w:sz w:val="24"/>
                <w:lang w:eastAsia="zh-CN"/>
              </w:rPr>
              <w:t>平安建设</w:t>
            </w:r>
            <w:r>
              <w:rPr>
                <w:rFonts w:hint="eastAsia" w:ascii="仿宋_GB2312" w:hAnsi="仿宋_GB2312" w:eastAsia="仿宋_GB2312" w:cs="仿宋_GB2312"/>
                <w:color w:val="000000"/>
                <w:sz w:val="24"/>
              </w:rPr>
              <w:t>工作；</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（六）</w:t>
            </w:r>
            <w:r>
              <w:rPr>
                <w:rFonts w:hint="eastAsia" w:ascii="仿宋_GB2312" w:hAnsi="仿宋_GB2312" w:eastAsia="仿宋_GB2312" w:cs="仿宋_GB2312"/>
                <w:color w:val="000000"/>
                <w:sz w:val="24"/>
              </w:rPr>
              <w:t>组织推动全县政法工作改革</w:t>
            </w:r>
            <w:r>
              <w:rPr>
                <w:rFonts w:hint="eastAsia" w:ascii="仿宋_GB2312" w:hAnsi="仿宋_GB2312" w:eastAsia="仿宋_GB2312" w:cs="仿宋_GB2312"/>
                <w:color w:val="000000"/>
                <w:sz w:val="24"/>
                <w:lang w:eastAsia="zh-CN"/>
              </w:rPr>
              <w:t>，加强政法工作调查研究</w:t>
            </w:r>
            <w:r>
              <w:rPr>
                <w:rFonts w:hint="eastAsia" w:ascii="仿宋_GB2312" w:hAnsi="仿宋_GB2312" w:eastAsia="仿宋_GB2312" w:cs="仿宋_GB2312"/>
                <w:color w:val="000000"/>
                <w:sz w:val="24"/>
              </w:rPr>
              <w:t>；</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（七）</w:t>
            </w:r>
            <w:r>
              <w:rPr>
                <w:rFonts w:hint="eastAsia" w:ascii="仿宋_GB2312" w:hAnsi="仿宋_GB2312" w:eastAsia="仿宋_GB2312" w:cs="仿宋_GB2312"/>
                <w:color w:val="000000"/>
                <w:sz w:val="24"/>
              </w:rPr>
              <w:t>研究、指导政法队伍建设和政法各部门领导班子建设，协助县委和县委组织部考察、管理政法部门的有关领导干部；</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（八）协助县纪委监委</w:t>
            </w:r>
            <w:r>
              <w:rPr>
                <w:rFonts w:hint="eastAsia" w:ascii="仿宋_GB2312" w:hAnsi="仿宋_GB2312" w:eastAsia="仿宋_GB2312" w:cs="仿宋_GB2312"/>
                <w:color w:val="000000"/>
                <w:sz w:val="24"/>
              </w:rPr>
              <w:t>查处政法部门领导干部</w:t>
            </w:r>
            <w:r>
              <w:rPr>
                <w:rFonts w:hint="eastAsia" w:ascii="仿宋_GB2312" w:hAnsi="仿宋_GB2312" w:eastAsia="仿宋_GB2312" w:cs="仿宋_GB2312"/>
                <w:color w:val="000000"/>
                <w:sz w:val="24"/>
                <w:lang w:eastAsia="zh-CN"/>
              </w:rPr>
              <w:t>涉嫌职务</w:t>
            </w:r>
            <w:r>
              <w:rPr>
                <w:rFonts w:hint="eastAsia" w:ascii="仿宋_GB2312" w:hAnsi="仿宋_GB2312" w:eastAsia="仿宋_GB2312" w:cs="仿宋_GB2312"/>
                <w:color w:val="000000"/>
                <w:sz w:val="24"/>
              </w:rPr>
              <w:t>违法</w:t>
            </w:r>
            <w:r>
              <w:rPr>
                <w:rFonts w:hint="eastAsia" w:ascii="仿宋_GB2312" w:hAnsi="仿宋_GB2312" w:eastAsia="仿宋_GB2312" w:cs="仿宋_GB2312"/>
                <w:color w:val="000000"/>
                <w:sz w:val="24"/>
                <w:lang w:eastAsia="zh-CN"/>
              </w:rPr>
              <w:t>或</w:t>
            </w:r>
            <w:r>
              <w:rPr>
                <w:rFonts w:hint="eastAsia" w:ascii="仿宋_GB2312" w:hAnsi="仿宋_GB2312" w:eastAsia="仿宋_GB2312" w:cs="仿宋_GB2312"/>
                <w:color w:val="000000"/>
                <w:sz w:val="24"/>
              </w:rPr>
              <w:t>犯罪案件；</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（九）落实县委交办的其他</w:t>
            </w:r>
            <w:r>
              <w:rPr>
                <w:rFonts w:hint="eastAsia" w:ascii="仿宋_GB2312" w:hAnsi="仿宋_GB2312" w:eastAsia="仿宋_GB2312" w:cs="仿宋_GB2312"/>
                <w:color w:val="000000"/>
                <w:sz w:val="24"/>
              </w:rPr>
              <w:t>工作</w:t>
            </w:r>
            <w:r>
              <w:rPr>
                <w:rFonts w:hint="eastAsia" w:ascii="仿宋_GB2312" w:hAnsi="仿宋_GB2312" w:eastAsia="仿宋_GB2312" w:cs="仿宋_GB2312"/>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69"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任务1：服务大局有力有效，推动防疫、防汛、六稳六保、三大攻坚主动作为；</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任务2：社会管控有方有策，维护国家安全，加强重点服务对象管理，及时化解社会矛盾；</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任务3：扫黑除恶有势有威，深入推动扫黑除恶“六清行动”，全县社会治安形式实现“四降四升”；</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任务4：社会治理有点有面，深化社会治理创新，推动群众自治，群众满意度明显攀升；</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任务5：实事办理有质有效，着力办好政法“十件实事”，基层办案环境明显改善；</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任务6：队伍建设有章有法，深化队伍纪律作风建设，政治生态明显改善；</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任务7：政法宣传有声有色，及时传播政法最强音，讲好政法好故事，多项工作被省市推介；</w:t>
            </w:r>
          </w:p>
          <w:p>
            <w:pPr>
              <w:pStyle w:val="2"/>
              <w:ind w:left="0" w:leftChars="0" w:firstLine="0" w:firstLineChars="0"/>
              <w:rPr>
                <w:rFonts w:hint="default"/>
                <w:lang w:val="en-US"/>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lang w:val="en-US" w:eastAsia="zh-CN"/>
              </w:rPr>
              <w:t>8：争先创优有为有位，我县继续保持全国“七五”普法先进县和全省平安县、全省信访工作“三无”县、全市禁毒工作先进县等称号。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55"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ind w:firstLine="480" w:firstLineChars="20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坚持以市域社会治理创新为指引，全面开展“六无”村（社区）创建，坚持把防范化解社会风险贯彻始终，定期分析研判治安形势，提高预判能力，做实应急预案，用好用活矛盾纠纷化解“一中心六平台”，着力打造一批可看可学可复制的社会治理现代化创新示范样板。以扫黑除恶机制化常态化为牵引，密切关注影响社会安全稳定的突出问题，严厉打击电信网络诈骗等新型犯罪和食药环、盗抢骗、黄赌毒等传统犯罪，持续开展重点行业领域专项整治，坚决守住安全稳定底线。年终绩效考核位于全县前列，多项工作被省市推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2"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35"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842.77</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842.77</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842.77</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842.77</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2"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9"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2"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842.77</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432.45</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354.19</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78.26</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410.32</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9"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b/>
                <w:bCs/>
                <w:color w:val="000000"/>
                <w:sz w:val="24"/>
              </w:rPr>
            </w:pPr>
            <w:r>
              <w:rPr>
                <w:rFonts w:hint="eastAsia" w:ascii="仿宋_GB2312" w:hAnsi="仿宋_GB2312" w:eastAsia="仿宋_GB2312" w:cs="仿宋_GB2312"/>
                <w:color w:val="000000"/>
                <w:sz w:val="24"/>
                <w:lang w:val="en-US" w:eastAsia="zh-CN"/>
              </w:rPr>
              <w:t>842.77</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432.45</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354.19</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78.26</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410.32</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9"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80"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3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1.65</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9"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1.65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1.65</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9"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103.38</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103.38</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103.38</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103.38</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9"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0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eastAsia="zh-CN"/>
              </w:rPr>
              <w:t>服务大局有力有效，推动防疫、防汛、六稳六保、三大攻坚主动作为；</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2：</w:t>
            </w:r>
            <w:r>
              <w:rPr>
                <w:rFonts w:hint="eastAsia" w:ascii="仿宋_GB2312" w:hAnsi="仿宋_GB2312" w:eastAsia="仿宋_GB2312" w:cs="仿宋_GB2312"/>
                <w:color w:val="000000"/>
                <w:sz w:val="24"/>
                <w:lang w:eastAsia="zh-CN"/>
              </w:rPr>
              <w:t>社会管控有方有策，维护国家安全，加强重点服务对象管理，及时化解社会矛盾；</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3：</w:t>
            </w:r>
            <w:r>
              <w:rPr>
                <w:rFonts w:hint="eastAsia" w:ascii="仿宋_GB2312" w:hAnsi="仿宋_GB2312" w:eastAsia="仿宋_GB2312" w:cs="仿宋_GB2312"/>
                <w:color w:val="000000"/>
                <w:sz w:val="24"/>
                <w:lang w:eastAsia="zh-CN"/>
              </w:rPr>
              <w:t>扫黑除恶有势有威，深入推动扫黑除恶“六清行动”，全县社会治安形式实现“四降四升”；</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社会治理有点有面，深化社会治理创新，推动群众自信，群众满意度明显攀升；</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实事办理有质有速，着力办好政法“十件实事”，基层办案环境明显改善；</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队伍建设有章有法，深化队伍纪律作风建设，政治生态明显改善；</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政法宣传有声有色，及时传播政法最强音，讲好政法好故事，多项工作被省市推介；</w:t>
            </w:r>
          </w:p>
          <w:p>
            <w:pPr>
              <w:pStyle w:val="2"/>
              <w:ind w:left="0" w:leftChars="0" w:firstLine="0" w:firstLineChars="0"/>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lang w:val="en-US" w:eastAsia="zh-CN"/>
              </w:rPr>
              <w:t>8：争先创优有为有位，我县继续保持全国“七五”普法先进县和全省平安县、全省信访工作“三无”县、全市禁毒工作先进县等称号。</w:t>
            </w:r>
          </w:p>
          <w:p>
            <w:pPr>
              <w:autoSpaceDN w:val="0"/>
              <w:spacing w:line="320" w:lineRule="exact"/>
              <w:jc w:val="left"/>
              <w:textAlignment w:val="center"/>
              <w:rPr>
                <w:rFonts w:hint="eastAsia" w:ascii="仿宋_GB2312" w:hAnsi="仿宋_GB2312" w:eastAsia="仿宋_GB2312" w:cs="仿宋_GB2312"/>
                <w:color w:val="000000"/>
                <w:sz w:val="24"/>
              </w:rPr>
            </w:pPr>
          </w:p>
        </w:tc>
        <w:tc>
          <w:tcPr>
            <w:tcW w:w="4585" w:type="dxa"/>
            <w:gridSpan w:val="9"/>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目标1：防疫防汛排查有湖北旅居史人员1.3万余人，核查大数据9000余条，查控车辆2.4万台次。出台依法严惩妨害疫情防控违法犯罪意见，在防疫、防汛期间，查处各类违法案件60余件。在全市率先推行网格化疫情防控，细化5523个网格责任区域。</w:t>
            </w:r>
          </w:p>
          <w:p>
            <w:pPr>
              <w:pStyle w:val="2"/>
              <w:ind w:left="0" w:leftChars="0" w:firstLine="0" w:firstLineChars="0"/>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目标2：加强重点对象服务管理，做好特殊人群动态管控，统一为精神障碍患者购买监护责任保险，为严重精神障碍患者监护人落实以奖代补政策。</w:t>
            </w:r>
          </w:p>
          <w:p>
            <w:pPr>
              <w:pStyle w:val="2"/>
              <w:ind w:left="0" w:leftChars="0" w:firstLine="0" w:firstLineChars="0"/>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目标3：深入开展扫黑除恶“六清”行动，对十大重点行业领域突出问题发出督办函10余份。</w:t>
            </w:r>
          </w:p>
          <w:p>
            <w:pPr>
              <w:pStyle w:val="2"/>
              <w:ind w:left="0" w:leftChars="0" w:firstLine="0" w:firstLineChars="0"/>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目标4：三封寺、治河渡、万庾、章华、禹山、插旗、北景港、注滋口等乡镇积极探索具有地域特色、治理特性、时代特征的社会治理新路子，推动基层社会治理创新开辟了新路径。</w:t>
            </w:r>
          </w:p>
          <w:p>
            <w:pPr>
              <w:pStyle w:val="2"/>
              <w:ind w:left="0" w:leftChars="0" w:firstLine="0" w:firstLineChars="0"/>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目标5：邀请法学专家、资深律师对重点案件进行集中评查；强力推进执行攻坚，全年执结案件1562件；推进积案清零，有力有序妥善化解疑难信访案事件。</w:t>
            </w:r>
          </w:p>
          <w:p>
            <w:pPr>
              <w:pStyle w:val="2"/>
              <w:ind w:left="0" w:leftChars="0" w:firstLine="0" w:firstLineChars="0"/>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目标6：举办首个“中国人民警察节”庆祝活动，推介“优秀法官、检察官”，开展文明单位创建，丰富政法干警精神文化生活。</w:t>
            </w:r>
          </w:p>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目标7：在手机台开设政法在线、法院之窗、检察官说法、以案说法等栏目，深化政法宣传，加强网络诈骗预警提示，营造和谐发展环境。</w:t>
            </w:r>
          </w:p>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目标8：注滋口派出所成功创建市级枫桥式基层派出所、立案庭被授予市青年文明号称号。三封寺社区成功创建全国民主法治示范社区，章华镇成功创建省级社区戒毒工作站，三封寺镇获评市级平安乡镇。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2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指标1：以政法队伍“纪律作风促进年”活动为抓手，持续开展政法干警整训，基本实现廉政谈话、警示教育、阵地建设、监督管理“四个全覆盖”。将</w:t>
            </w:r>
            <w:r>
              <w:rPr>
                <w:rFonts w:hint="eastAsia" w:ascii="仿宋_GB2312" w:hAnsi="仿宋_GB2312" w:eastAsia="仿宋_GB2312" w:cs="仿宋_GB2312"/>
                <w:color w:val="000000"/>
                <w:sz w:val="24"/>
                <w:lang w:val="en-US" w:eastAsia="zh-CN"/>
              </w:rPr>
              <w:t>《中国共产党政法工作条例》</w:t>
            </w:r>
            <w:r>
              <w:rPr>
                <w:rFonts w:hint="eastAsia" w:ascii="仿宋_GB2312" w:hAnsi="仿宋_GB2312" w:eastAsia="仿宋_GB2312" w:cs="仿宋_GB2312"/>
                <w:color w:val="000000"/>
                <w:sz w:val="24"/>
              </w:rPr>
              <w:t>纳入县委理论中心组学习，开展</w:t>
            </w:r>
            <w:r>
              <w:rPr>
                <w:rFonts w:hint="eastAsia" w:ascii="仿宋_GB2312" w:hAnsi="仿宋_GB2312" w:eastAsia="仿宋_GB2312" w:cs="仿宋_GB2312"/>
                <w:color w:val="000000"/>
                <w:sz w:val="24"/>
                <w:lang w:val="en-US" w:eastAsia="zh-CN"/>
              </w:rPr>
              <w:t>网络答题</w:t>
            </w:r>
            <w:r>
              <w:rPr>
                <w:rFonts w:hint="eastAsia" w:ascii="仿宋_GB2312" w:hAnsi="仿宋_GB2312" w:eastAsia="仿宋_GB2312" w:cs="仿宋_GB2312"/>
                <w:color w:val="000000"/>
                <w:sz w:val="24"/>
              </w:rPr>
              <w:t>竞赛</w:t>
            </w:r>
            <w:r>
              <w:rPr>
                <w:rFonts w:hint="eastAsia" w:ascii="仿宋_GB2312" w:hAnsi="仿宋_GB2312" w:eastAsia="仿宋_GB2312" w:cs="仿宋_GB2312"/>
                <w:color w:val="000000"/>
                <w:sz w:val="24"/>
                <w:lang w:val="en-US" w:eastAsia="zh-CN"/>
              </w:rPr>
              <w:t>活动</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组织</w:t>
            </w:r>
            <w:r>
              <w:rPr>
                <w:rFonts w:hint="eastAsia" w:ascii="仿宋_GB2312" w:hAnsi="仿宋_GB2312" w:eastAsia="仿宋_GB2312" w:cs="仿宋_GB2312"/>
                <w:color w:val="000000"/>
                <w:sz w:val="24"/>
              </w:rPr>
              <w:t>十九届五中全会精神宣讲，落实重大事项请示报告</w:t>
            </w:r>
            <w:r>
              <w:rPr>
                <w:rFonts w:hint="eastAsia" w:ascii="仿宋_GB2312" w:hAnsi="仿宋_GB2312" w:eastAsia="仿宋_GB2312" w:cs="仿宋_GB2312"/>
                <w:color w:val="000000"/>
                <w:sz w:val="24"/>
                <w:lang w:val="en-US" w:eastAsia="zh-CN"/>
              </w:rPr>
              <w:t>和政法委全会制度</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定期向县委常委会报告工作，</w:t>
            </w:r>
            <w:r>
              <w:rPr>
                <w:rFonts w:hint="eastAsia" w:ascii="仿宋_GB2312" w:hAnsi="仿宋_GB2312" w:eastAsia="仿宋_GB2312" w:cs="仿宋_GB2312"/>
                <w:color w:val="000000"/>
                <w:sz w:val="24"/>
              </w:rPr>
              <w:t>明确乡镇政法委员职能职责，</w:t>
            </w:r>
            <w:r>
              <w:rPr>
                <w:rFonts w:hint="eastAsia" w:ascii="仿宋_GB2312" w:hAnsi="仿宋_GB2312" w:eastAsia="仿宋_GB2312" w:cs="仿宋_GB2312"/>
                <w:color w:val="000000"/>
                <w:sz w:val="24"/>
                <w:lang w:val="en-US" w:eastAsia="zh-CN"/>
              </w:rPr>
              <w:t>开展</w:t>
            </w:r>
            <w:r>
              <w:rPr>
                <w:rFonts w:hint="eastAsia" w:ascii="仿宋_GB2312" w:hAnsi="仿宋_GB2312" w:eastAsia="仿宋_GB2312" w:cs="仿宋_GB2312"/>
                <w:color w:val="000000"/>
                <w:sz w:val="24"/>
              </w:rPr>
              <w:t>“全警实战大练兵”“坚持政治建警全面从严治警”教育整顿，政法队伍革命化、正规化、专业化、职业化水平进一步提升</w:t>
            </w:r>
            <w:r>
              <w:rPr>
                <w:rFonts w:hint="eastAsia" w:ascii="仿宋_GB2312" w:hAnsi="仿宋_GB2312" w:eastAsia="仿宋_GB2312" w:cs="仿宋_GB2312"/>
                <w:color w:val="000000"/>
                <w:sz w:val="24"/>
                <w:lang w:eastAsia="zh-CN"/>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4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“五民”工</w:t>
            </w:r>
            <w:r>
              <w:rPr>
                <w:rFonts w:hint="eastAsia" w:ascii="仿宋_GB2312" w:hAnsi="仿宋_GB2312" w:eastAsia="仿宋_GB2312" w:cs="仿宋_GB2312"/>
                <w:color w:val="000000"/>
                <w:sz w:val="24"/>
              </w:rPr>
              <w:t>作法被学习强国、法治日报等推介</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禁毒经验被人民公安报、中国禁毒报等转载，涉疫矛盾纠纷调解工作被岳阳日报专题报道。在手机台开设政法在线、法院之窗、检察官说法、以案说法等栏目。</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指标1：深入开展扫黑除恶“六清”行动，</w:t>
            </w:r>
            <w:r>
              <w:rPr>
                <w:rFonts w:hint="eastAsia" w:ascii="仿宋_GB2312" w:hAnsi="仿宋_GB2312" w:eastAsia="仿宋_GB2312" w:cs="仿宋_GB2312"/>
                <w:color w:val="000000"/>
                <w:sz w:val="24"/>
                <w:lang w:val="en-US" w:eastAsia="zh-CN"/>
              </w:rPr>
              <w:t>全县社会治安形势实现“四降四升”：案件警情、刑事发案、群体性事件、交通事故总量明显下降，打击成效、办案质效、群众安全感、满意度持续提升。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48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指标2：推进县域警务工作，对203个村（社区）</w:t>
            </w:r>
            <w:r>
              <w:rPr>
                <w:rFonts w:hint="eastAsia" w:ascii="仿宋_GB2312" w:hAnsi="仿宋_GB2312" w:eastAsia="仿宋_GB2312" w:cs="仿宋_GB2312"/>
                <w:color w:val="000000"/>
                <w:sz w:val="24"/>
                <w:lang w:val="en-US" w:eastAsia="zh-CN"/>
              </w:rPr>
              <w:t>的政治安全和社会治安状况进行</w:t>
            </w:r>
            <w:r>
              <w:rPr>
                <w:rFonts w:hint="eastAsia" w:ascii="仿宋_GB2312" w:hAnsi="仿宋_GB2312" w:eastAsia="仿宋_GB2312" w:cs="仿宋_GB2312"/>
                <w:color w:val="000000"/>
                <w:sz w:val="24"/>
              </w:rPr>
              <w:t>风险等级评定</w:t>
            </w:r>
            <w:r>
              <w:rPr>
                <w:rFonts w:hint="eastAsia" w:ascii="仿宋_GB2312" w:hAnsi="仿宋_GB2312" w:eastAsia="仿宋_GB2312" w:cs="仿宋_GB2312"/>
                <w:color w:val="000000"/>
                <w:sz w:val="24"/>
                <w:lang w:eastAsia="zh-CN"/>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防疫防汛</w:t>
            </w:r>
            <w:r>
              <w:rPr>
                <w:rFonts w:hint="eastAsia" w:ascii="仿宋_GB2312" w:hAnsi="仿宋_GB2312" w:eastAsia="仿宋_GB2312" w:cs="仿宋_GB2312"/>
                <w:color w:val="000000"/>
                <w:sz w:val="24"/>
              </w:rPr>
              <w:t>在全市率先推行网格化疫情防控，细化网格责任区域，有效实现了群防群治、联防联控</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六稳六保推进有力、落实有效，三大攻坚主动作为、成效明显。</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指标2：以群众自治为基础，</w:t>
            </w:r>
            <w:r>
              <w:rPr>
                <w:rFonts w:hint="eastAsia" w:ascii="仿宋_GB2312" w:hAnsi="仿宋_GB2312" w:eastAsia="仿宋_GB2312" w:cs="仿宋_GB2312"/>
                <w:color w:val="000000"/>
                <w:sz w:val="24"/>
                <w:lang w:val="en-US" w:eastAsia="zh-CN"/>
              </w:rPr>
              <w:t>推行“五民”工作法，</w:t>
            </w:r>
            <w:r>
              <w:rPr>
                <w:rFonts w:hint="eastAsia" w:ascii="仿宋_GB2312" w:hAnsi="仿宋_GB2312" w:eastAsia="仿宋_GB2312" w:cs="仿宋_GB2312"/>
                <w:color w:val="000000"/>
                <w:sz w:val="24"/>
              </w:rPr>
              <w:t>打造</w:t>
            </w:r>
            <w:r>
              <w:rPr>
                <w:rFonts w:hint="eastAsia" w:ascii="仿宋_GB2312" w:hAnsi="仿宋_GB2312" w:eastAsia="仿宋_GB2312" w:cs="仿宋_GB2312"/>
                <w:color w:val="000000"/>
                <w:sz w:val="24"/>
                <w:lang w:val="en-US" w:eastAsia="zh-CN"/>
              </w:rPr>
              <w:t>了</w:t>
            </w:r>
            <w:r>
              <w:rPr>
                <w:rFonts w:hint="eastAsia" w:ascii="仿宋_GB2312" w:hAnsi="仿宋_GB2312" w:eastAsia="仿宋_GB2312" w:cs="仿宋_GB2312"/>
                <w:color w:val="000000"/>
                <w:sz w:val="24"/>
              </w:rPr>
              <w:t>一批社会治理创新示范村（社区）</w:t>
            </w:r>
            <w:r>
              <w:rPr>
                <w:rFonts w:hint="eastAsia" w:ascii="仿宋_GB2312" w:hAnsi="仿宋_GB2312" w:eastAsia="仿宋_GB2312" w:cs="仿宋_GB2312"/>
                <w:color w:val="000000"/>
                <w:sz w:val="24"/>
                <w:lang w:eastAsia="zh-CN"/>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着力办好政法十件实事，强化</w:t>
            </w:r>
            <w:r>
              <w:rPr>
                <w:rFonts w:hint="eastAsia" w:ascii="仿宋_GB2312" w:hAnsi="仿宋_GB2312" w:eastAsia="仿宋_GB2312" w:cs="仿宋_GB2312"/>
                <w:color w:val="000000"/>
                <w:sz w:val="24"/>
              </w:rPr>
              <w:t>执法监督，</w:t>
            </w:r>
            <w:r>
              <w:rPr>
                <w:rFonts w:hint="eastAsia" w:ascii="仿宋_GB2312" w:hAnsi="仿宋_GB2312" w:eastAsia="仿宋_GB2312" w:cs="仿宋_GB2312"/>
                <w:color w:val="000000"/>
                <w:sz w:val="24"/>
                <w:lang w:val="en-US" w:eastAsia="zh-CN"/>
              </w:rPr>
              <w:t>邀请法学专家、资深律师</w:t>
            </w:r>
            <w:r>
              <w:rPr>
                <w:rFonts w:hint="eastAsia" w:ascii="仿宋_GB2312" w:hAnsi="仿宋_GB2312" w:eastAsia="仿宋_GB2312" w:cs="仿宋_GB2312"/>
                <w:color w:val="000000"/>
                <w:sz w:val="24"/>
              </w:rPr>
              <w:t>对案件进行</w:t>
            </w:r>
            <w:r>
              <w:rPr>
                <w:rFonts w:hint="eastAsia" w:ascii="仿宋_GB2312" w:hAnsi="仿宋_GB2312" w:eastAsia="仿宋_GB2312" w:cs="仿宋_GB2312"/>
                <w:color w:val="000000"/>
                <w:sz w:val="24"/>
                <w:lang w:val="en-US" w:eastAsia="zh-CN"/>
              </w:rPr>
              <w:t>集中</w:t>
            </w:r>
            <w:r>
              <w:rPr>
                <w:rFonts w:hint="eastAsia" w:ascii="仿宋_GB2312" w:hAnsi="仿宋_GB2312" w:eastAsia="仿宋_GB2312" w:cs="仿宋_GB2312"/>
                <w:color w:val="000000"/>
                <w:sz w:val="24"/>
              </w:rPr>
              <w:t>评查</w:t>
            </w:r>
            <w:r>
              <w:rPr>
                <w:rFonts w:hint="eastAsia" w:ascii="仿宋_GB2312" w:hAnsi="仿宋_GB2312" w:eastAsia="仿宋_GB2312" w:cs="仿宋_GB2312"/>
                <w:color w:val="000000"/>
                <w:sz w:val="24"/>
                <w:lang w:val="en-US" w:eastAsia="zh-CN"/>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指标2：深化政法改革，完成森林公安体制调整，扩大公益诉讼范围，落实认罪认罚从宽制度，开展诉源治理，推进繁简分流，成立全省首家未成年</w:t>
            </w:r>
            <w:r>
              <w:rPr>
                <w:rFonts w:hint="eastAsia" w:ascii="仿宋_GB2312" w:hAnsi="仿宋_GB2312" w:eastAsia="仿宋_GB2312" w:cs="仿宋_GB2312"/>
                <w:color w:val="000000"/>
                <w:sz w:val="24"/>
                <w:lang w:eastAsia="zh-CN"/>
              </w:rPr>
              <w:t>人</w:t>
            </w:r>
            <w:r>
              <w:rPr>
                <w:rFonts w:hint="eastAsia" w:ascii="仿宋_GB2312" w:hAnsi="仿宋_GB2312" w:eastAsia="仿宋_GB2312" w:cs="仿宋_GB2312"/>
                <w:color w:val="000000"/>
                <w:sz w:val="24"/>
              </w:rPr>
              <w:t>“一站式”取证中心，全市首家驻公安机关执法办案管理中心检察室</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在全市率先实现车驾管、处罚业务“一窗即办”</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政法机关办案质效、</w:t>
            </w:r>
            <w:r>
              <w:rPr>
                <w:rFonts w:hint="eastAsia" w:ascii="仿宋_GB2312" w:hAnsi="仿宋_GB2312" w:eastAsia="仿宋_GB2312" w:cs="仿宋_GB2312"/>
                <w:color w:val="000000"/>
                <w:sz w:val="24"/>
                <w:lang w:val="en-US" w:eastAsia="zh-CN"/>
              </w:rPr>
              <w:t>服务水平</w:t>
            </w:r>
            <w:r>
              <w:rPr>
                <w:rFonts w:hint="eastAsia" w:ascii="仿宋_GB2312" w:hAnsi="仿宋_GB2312" w:eastAsia="仿宋_GB2312" w:cs="仿宋_GB2312"/>
                <w:color w:val="000000"/>
                <w:sz w:val="24"/>
                <w:lang w:eastAsia="zh-CN"/>
              </w:rPr>
              <w:t>全面提升。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指标1：成立县委国家安全委员会及其办事机构，编印《政治安全工作指导手册》，维护政治安全能力全面加强</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指标2：建立健全维稳联席会议制度、涉疆服务管理联席会议制度，修订完善群体性事件处置方案，</w:t>
            </w:r>
            <w:r>
              <w:rPr>
                <w:rFonts w:hint="eastAsia" w:ascii="仿宋_GB2312" w:hAnsi="仿宋_GB2312" w:eastAsia="仿宋_GB2312" w:cs="仿宋_GB2312"/>
                <w:color w:val="000000"/>
                <w:sz w:val="24"/>
                <w:lang w:val="en-US" w:eastAsia="zh-CN"/>
              </w:rPr>
              <w:t>“党委领导、政府主责、公安主力、行业主管、属地管理”的大维稳格局基本成型。</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县公安局被评为全市公安机关绩效评估优秀单位，注滋口派出所成功创建市级枫桥式基层派出所；县法院审判绩效各项指标排名全市第一，立案庭被授予市青年文明号称号。</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三封寺社区成功创建全国民主法治示范社区，</w:t>
            </w:r>
            <w:r>
              <w:rPr>
                <w:rFonts w:hint="eastAsia" w:ascii="仿宋_GB2312" w:hAnsi="仿宋_GB2312" w:eastAsia="仿宋_GB2312" w:cs="仿宋_GB2312"/>
                <w:color w:val="000000"/>
                <w:sz w:val="24"/>
              </w:rPr>
              <w:t>章华镇成功创建省级社区戒毒工作站，</w:t>
            </w:r>
            <w:r>
              <w:rPr>
                <w:rFonts w:hint="eastAsia" w:ascii="仿宋_GB2312" w:hAnsi="仿宋_GB2312" w:eastAsia="仿宋_GB2312" w:cs="仿宋_GB2312"/>
                <w:color w:val="000000"/>
                <w:sz w:val="24"/>
                <w:lang w:val="en-US" w:eastAsia="zh-CN"/>
              </w:rPr>
              <w:t>三封寺镇获评市级平安乡镇，紫南村获评市级平安村。</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王</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刚</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分管副书记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县委政法委</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王</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贺德宏</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办公室主任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县委政法委</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贺德宏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沈</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剑</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党建办主任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县委政法委</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沈</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张国文</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财务室主任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县委政法委</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张国文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张超媛</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15197069087</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64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32"/>
                <w:szCs w:val="32"/>
              </w:rPr>
              <w:t>县编办核定县委政法委机关行政编制</w:t>
            </w:r>
            <w:r>
              <w:rPr>
                <w:rFonts w:hint="eastAsia" w:ascii="仿宋_GB2312" w:hAnsi="仿宋_GB2312" w:eastAsia="仿宋_GB2312" w:cs="仿宋_GB2312"/>
                <w:bCs/>
                <w:sz w:val="32"/>
                <w:szCs w:val="32"/>
                <w:lang w:val="en-US" w:eastAsia="zh-CN"/>
              </w:rPr>
              <w:t>12</w:t>
            </w:r>
            <w:r>
              <w:rPr>
                <w:rFonts w:hint="eastAsia" w:ascii="仿宋_GB2312" w:hAnsi="仿宋_GB2312" w:eastAsia="仿宋_GB2312" w:cs="仿宋_GB2312"/>
                <w:bCs/>
                <w:sz w:val="32"/>
                <w:szCs w:val="32"/>
              </w:rPr>
              <w:t>名，设书记1名（县委常委兼任），副书记4名，政工室主任1名。目前我委现有工作人员</w:t>
            </w:r>
            <w:r>
              <w:rPr>
                <w:rFonts w:hint="eastAsia" w:ascii="仿宋_GB2312" w:hAnsi="仿宋_GB2312" w:eastAsia="仿宋_GB2312" w:cs="仿宋_GB2312"/>
                <w:bCs/>
                <w:sz w:val="32"/>
                <w:szCs w:val="32"/>
                <w:lang w:val="en-US" w:eastAsia="zh-CN"/>
              </w:rPr>
              <w:t>31</w:t>
            </w:r>
            <w:r>
              <w:rPr>
                <w:rFonts w:hint="eastAsia" w:ascii="仿宋_GB2312" w:hAnsi="仿宋_GB2312" w:eastAsia="仿宋_GB2312" w:cs="仿宋_GB2312"/>
                <w:bCs/>
                <w:sz w:val="32"/>
                <w:szCs w:val="32"/>
              </w:rPr>
              <w:t>人，其中行政编13人、工勤编制2人、长期合同工2人，社会治理网格化服务中心事业编工作人员</w:t>
            </w:r>
            <w:r>
              <w:rPr>
                <w:rFonts w:hint="eastAsia" w:ascii="仿宋_GB2312" w:hAnsi="仿宋_GB2312" w:eastAsia="仿宋_GB2312" w:cs="仿宋_GB2312"/>
                <w:bCs/>
                <w:sz w:val="32"/>
                <w:szCs w:val="32"/>
                <w:lang w:val="en-US" w:eastAsia="zh-CN"/>
              </w:rPr>
              <w:t>14</w:t>
            </w:r>
            <w:r>
              <w:rPr>
                <w:rFonts w:hint="eastAsia" w:ascii="仿宋_GB2312" w:hAnsi="仿宋_GB2312" w:eastAsia="仿宋_GB2312" w:cs="仿宋_GB2312"/>
                <w:bCs/>
                <w:sz w:val="32"/>
                <w:szCs w:val="32"/>
              </w:rPr>
              <w:t>名（</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rPr>
              <w:t>名属退役安置二次转岗人员）。机关内设政工室、办公室、维稳指导室、执法监督室、综治督导室、政治安全室、基层社会治理室。社会治理网格化服务中心</w:t>
            </w:r>
            <w:r>
              <w:rPr>
                <w:rFonts w:hint="eastAsia" w:ascii="仿宋_GB2312" w:hAnsi="仿宋_GB2312" w:eastAsia="仿宋_GB2312" w:cs="仿宋_GB2312"/>
                <w:bCs/>
                <w:sz w:val="32"/>
                <w:szCs w:val="32"/>
                <w:lang w:eastAsia="zh-CN"/>
              </w:rPr>
              <w:t>为</w:t>
            </w:r>
            <w:r>
              <w:rPr>
                <w:rFonts w:hint="eastAsia" w:ascii="仿宋_GB2312" w:hAnsi="仿宋_GB2312" w:eastAsia="仿宋_GB2312" w:cs="仿宋_GB2312"/>
                <w:bCs/>
                <w:sz w:val="32"/>
                <w:szCs w:val="32"/>
              </w:rPr>
              <w:t>下设独立副科级二级机构</w:t>
            </w:r>
            <w:r>
              <w:rPr>
                <w:rFonts w:hint="eastAsia" w:ascii="仿宋_GB2312" w:hAnsi="仿宋_GB2312" w:eastAsia="仿宋_GB2312" w:cs="仿宋_GB2312"/>
                <w:bCs/>
                <w:sz w:val="32"/>
                <w:szCs w:val="32"/>
                <w:lang w:eastAsia="zh-CN"/>
              </w:rPr>
              <w:t>。</w:t>
            </w:r>
          </w:p>
          <w:p>
            <w:pPr>
              <w:numPr>
                <w:ilvl w:val="0"/>
                <w:numId w:val="1"/>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部门（单位）整体支出规模、使用方向和主要内容、涉及范围等</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lang w:eastAsia="zh-CN"/>
              </w:rPr>
              <w:t>贯彻落实</w:t>
            </w:r>
            <w:r>
              <w:rPr>
                <w:rFonts w:hint="eastAsia" w:ascii="仿宋_GB2312" w:hAnsi="仿宋_GB2312" w:eastAsia="仿宋_GB2312" w:cs="仿宋_GB2312"/>
                <w:bCs/>
                <w:sz w:val="32"/>
                <w:szCs w:val="32"/>
              </w:rPr>
              <w:t>党中央的路线、方针、政策和省委、市委、县委</w:t>
            </w:r>
            <w:r>
              <w:rPr>
                <w:rFonts w:hint="eastAsia" w:ascii="仿宋_GB2312" w:hAnsi="仿宋_GB2312" w:eastAsia="仿宋_GB2312" w:cs="仿宋_GB2312"/>
                <w:bCs/>
                <w:sz w:val="32"/>
                <w:szCs w:val="32"/>
                <w:lang w:eastAsia="zh-CN"/>
              </w:rPr>
              <w:t>以及</w:t>
            </w:r>
            <w:r>
              <w:rPr>
                <w:rFonts w:hint="eastAsia" w:ascii="仿宋_GB2312" w:hAnsi="仿宋_GB2312" w:eastAsia="仿宋_GB2312" w:cs="仿宋_GB2312"/>
                <w:bCs/>
                <w:sz w:val="32"/>
                <w:szCs w:val="32"/>
              </w:rPr>
              <w:t>上级政法</w:t>
            </w:r>
            <w:r>
              <w:rPr>
                <w:rFonts w:hint="eastAsia" w:ascii="仿宋_GB2312" w:hAnsi="仿宋_GB2312" w:eastAsia="仿宋_GB2312" w:cs="仿宋_GB2312"/>
                <w:bCs/>
                <w:sz w:val="32"/>
                <w:szCs w:val="32"/>
                <w:lang w:eastAsia="zh-CN"/>
              </w:rPr>
              <w:t>部门</w:t>
            </w:r>
            <w:r>
              <w:rPr>
                <w:rFonts w:hint="eastAsia" w:ascii="仿宋_GB2312" w:hAnsi="仿宋_GB2312" w:eastAsia="仿宋_GB2312" w:cs="仿宋_GB2312"/>
                <w:bCs/>
                <w:sz w:val="32"/>
                <w:szCs w:val="32"/>
              </w:rPr>
              <w:t>决策部署，统一政法各部门的思想和行动；</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协助县委对全县政法工作作出全局性部署，并督促贯彻落实；</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组织协调指导维护社会稳定工作；</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支持和监督政法各部门依法行使职权，指导和协调政法各部门依法互相制约、密切配合；督促、推动大要案的查处工作，研究和协调有争议的重</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大、疑难案件；</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组织推动全县</w:t>
            </w:r>
            <w:r>
              <w:rPr>
                <w:rFonts w:hint="eastAsia" w:ascii="仿宋_GB2312" w:hAnsi="仿宋_GB2312" w:eastAsia="仿宋_GB2312" w:cs="仿宋_GB2312"/>
                <w:bCs/>
                <w:sz w:val="32"/>
                <w:szCs w:val="32"/>
                <w:lang w:eastAsia="zh-CN"/>
              </w:rPr>
              <w:t>平安建设</w:t>
            </w:r>
            <w:r>
              <w:rPr>
                <w:rFonts w:hint="eastAsia" w:ascii="仿宋_GB2312" w:hAnsi="仿宋_GB2312" w:eastAsia="仿宋_GB2312" w:cs="仿宋_GB2312"/>
                <w:bCs/>
                <w:sz w:val="32"/>
                <w:szCs w:val="32"/>
              </w:rPr>
              <w:t>工作；</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组织推动全县政法工作改革</w:t>
            </w:r>
            <w:r>
              <w:rPr>
                <w:rFonts w:hint="eastAsia" w:ascii="仿宋_GB2312" w:hAnsi="仿宋_GB2312" w:eastAsia="仿宋_GB2312" w:cs="仿宋_GB2312"/>
                <w:bCs/>
                <w:sz w:val="32"/>
                <w:szCs w:val="32"/>
                <w:lang w:eastAsia="zh-CN"/>
              </w:rPr>
              <w:t>，加强政法工作调查研究</w:t>
            </w:r>
            <w:r>
              <w:rPr>
                <w:rFonts w:hint="eastAsia" w:ascii="仿宋_GB2312" w:hAnsi="仿宋_GB2312" w:eastAsia="仿宋_GB2312" w:cs="仿宋_GB2312"/>
                <w:bCs/>
                <w:sz w:val="32"/>
                <w:szCs w:val="32"/>
              </w:rPr>
              <w:t>；</w:t>
            </w:r>
          </w:p>
          <w:p>
            <w:pPr>
              <w:spacing w:line="560" w:lineRule="exact"/>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lang w:eastAsia="zh-CN"/>
              </w:rPr>
              <w:t>研究、指导政法队伍建设和政法各部门领导班子建设，协助县委和县委组织部考察、管理政法部门的有关领导干部；</w:t>
            </w:r>
          </w:p>
          <w:p>
            <w:pPr>
              <w:spacing w:line="560" w:lineRule="exact"/>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lang w:eastAsia="zh-CN"/>
              </w:rPr>
              <w:t>协助县纪委监委查处政法部门领导干部涉嫌职务违法或犯罪案件；</w:t>
            </w:r>
          </w:p>
          <w:p>
            <w:pPr>
              <w:spacing w:line="560" w:lineRule="exact"/>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lang w:eastAsia="zh-CN"/>
              </w:rPr>
              <w:t>落实县委交办的其他</w:t>
            </w:r>
            <w:r>
              <w:rPr>
                <w:rFonts w:hint="eastAsia" w:ascii="仿宋_GB2312" w:hAnsi="仿宋_GB2312" w:eastAsia="仿宋_GB2312" w:cs="仿宋_GB2312"/>
                <w:bCs/>
                <w:sz w:val="32"/>
                <w:szCs w:val="32"/>
              </w:rPr>
              <w:t>工作</w:t>
            </w:r>
            <w:r>
              <w:rPr>
                <w:rFonts w:hint="eastAsia" w:ascii="仿宋_GB2312" w:hAnsi="仿宋_GB2312" w:eastAsia="仿宋_GB2312" w:cs="仿宋_GB2312"/>
                <w:bCs/>
                <w:sz w:val="32"/>
                <w:szCs w:val="32"/>
                <w:lang w:eastAsia="zh-CN"/>
              </w:rPr>
              <w:t>。</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（1）收入情况：全年收入</w:t>
            </w:r>
            <w:r>
              <w:rPr>
                <w:rFonts w:hint="eastAsia" w:ascii="仿宋_GB2312" w:hAnsi="仿宋_GB2312" w:eastAsia="仿宋_GB2312" w:cs="仿宋_GB2312"/>
                <w:bCs/>
                <w:sz w:val="32"/>
                <w:szCs w:val="32"/>
                <w:lang w:val="en-US" w:eastAsia="zh-CN"/>
              </w:rPr>
              <w:t>842.77</w:t>
            </w:r>
            <w:r>
              <w:rPr>
                <w:rFonts w:hint="eastAsia" w:ascii="仿宋_GB2312" w:hAnsi="仿宋_GB2312" w:eastAsia="仿宋_GB2312" w:cs="仿宋_GB2312"/>
                <w:bCs/>
                <w:sz w:val="32"/>
                <w:szCs w:val="32"/>
              </w:rPr>
              <w:t>万元，财政拨款收入</w:t>
            </w:r>
            <w:r>
              <w:rPr>
                <w:rFonts w:hint="eastAsia" w:ascii="仿宋_GB2312" w:hAnsi="仿宋_GB2312" w:eastAsia="仿宋_GB2312" w:cs="仿宋_GB2312"/>
                <w:bCs/>
                <w:sz w:val="32"/>
                <w:szCs w:val="32"/>
                <w:lang w:val="en-US" w:eastAsia="zh-CN"/>
              </w:rPr>
              <w:t>842.77</w:t>
            </w:r>
            <w:r>
              <w:rPr>
                <w:rFonts w:hint="eastAsia" w:ascii="仿宋_GB2312" w:hAnsi="仿宋_GB2312" w:eastAsia="仿宋_GB2312" w:cs="仿宋_GB2312"/>
                <w:bCs/>
                <w:sz w:val="32"/>
                <w:szCs w:val="32"/>
              </w:rPr>
              <w:t>万元。</w:t>
            </w:r>
          </w:p>
          <w:p>
            <w:pPr>
              <w:spacing w:line="5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（2）支出情况:支出</w:t>
            </w:r>
            <w:r>
              <w:rPr>
                <w:rFonts w:hint="eastAsia" w:ascii="仿宋_GB2312" w:hAnsi="仿宋_GB2312" w:eastAsia="仿宋_GB2312" w:cs="仿宋_GB2312"/>
                <w:bCs/>
                <w:sz w:val="32"/>
                <w:szCs w:val="32"/>
                <w:lang w:val="en-US" w:eastAsia="zh-CN"/>
              </w:rPr>
              <w:t>842.77</w:t>
            </w:r>
            <w:r>
              <w:rPr>
                <w:rFonts w:hint="eastAsia" w:ascii="仿宋_GB2312" w:hAnsi="仿宋_GB2312" w:eastAsia="仿宋_GB2312" w:cs="仿宋_GB2312"/>
                <w:bCs/>
                <w:sz w:val="32"/>
                <w:szCs w:val="32"/>
              </w:rPr>
              <w:t>万元， 其中：基本支出</w:t>
            </w:r>
            <w:r>
              <w:rPr>
                <w:rFonts w:hint="eastAsia" w:ascii="仿宋_GB2312" w:hAnsi="仿宋_GB2312" w:eastAsia="仿宋_GB2312" w:cs="仿宋_GB2312"/>
                <w:bCs/>
                <w:sz w:val="32"/>
                <w:szCs w:val="32"/>
                <w:lang w:val="en-US" w:eastAsia="zh-CN"/>
              </w:rPr>
              <w:t>432.45</w:t>
            </w:r>
            <w:r>
              <w:rPr>
                <w:rFonts w:hint="eastAsia" w:ascii="仿宋_GB2312" w:hAnsi="仿宋_GB2312" w:eastAsia="仿宋_GB2312" w:cs="仿宋_GB2312"/>
                <w:bCs/>
                <w:sz w:val="32"/>
                <w:szCs w:val="32"/>
              </w:rPr>
              <w:t>元（</w:t>
            </w:r>
            <w:r>
              <w:rPr>
                <w:rFonts w:hint="eastAsia" w:ascii="仿宋_GB2312" w:hAnsi="仿宋_GB2312" w:eastAsia="仿宋_GB2312" w:cs="仿宋_GB2312"/>
                <w:bCs/>
                <w:sz w:val="32"/>
                <w:szCs w:val="32"/>
                <w:lang w:eastAsia="zh-CN"/>
              </w:rPr>
              <w:t>人员</w:t>
            </w:r>
            <w:r>
              <w:rPr>
                <w:rFonts w:hint="eastAsia" w:ascii="仿宋_GB2312" w:hAnsi="仿宋_GB2312" w:eastAsia="仿宋_GB2312" w:cs="仿宋_GB2312"/>
                <w:bCs/>
                <w:sz w:val="32"/>
                <w:szCs w:val="32"/>
              </w:rPr>
              <w:t>支出</w:t>
            </w:r>
            <w:r>
              <w:rPr>
                <w:rFonts w:hint="eastAsia" w:ascii="仿宋_GB2312" w:hAnsi="仿宋_GB2312" w:eastAsia="仿宋_GB2312" w:cs="仿宋_GB2312"/>
                <w:bCs/>
                <w:sz w:val="32"/>
                <w:szCs w:val="32"/>
                <w:lang w:val="en-US" w:eastAsia="zh-CN"/>
              </w:rPr>
              <w:t>354.19</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公用支出</w:t>
            </w:r>
            <w:r>
              <w:rPr>
                <w:rFonts w:hint="eastAsia" w:ascii="仿宋_GB2312" w:hAnsi="仿宋_GB2312" w:eastAsia="仿宋_GB2312" w:cs="仿宋_GB2312"/>
                <w:bCs/>
                <w:sz w:val="32"/>
                <w:szCs w:val="32"/>
                <w:lang w:val="en-US" w:eastAsia="zh-CN"/>
              </w:rPr>
              <w:t>78.26</w:t>
            </w:r>
            <w:r>
              <w:rPr>
                <w:rFonts w:hint="eastAsia" w:ascii="仿宋_GB2312" w:hAnsi="仿宋_GB2312" w:eastAsia="仿宋_GB2312" w:cs="仿宋_GB2312"/>
                <w:bCs/>
                <w:sz w:val="32"/>
                <w:szCs w:val="32"/>
              </w:rPr>
              <w:t>万元），项目支出</w:t>
            </w:r>
            <w:r>
              <w:rPr>
                <w:rFonts w:hint="eastAsia" w:ascii="仿宋_GB2312" w:hAnsi="仿宋_GB2312" w:eastAsia="仿宋_GB2312" w:cs="仿宋_GB2312"/>
                <w:bCs/>
                <w:sz w:val="32"/>
                <w:szCs w:val="32"/>
                <w:lang w:val="en-US" w:eastAsia="zh-CN"/>
              </w:rPr>
              <w:t>410.32</w:t>
            </w:r>
            <w:r>
              <w:rPr>
                <w:rFonts w:hint="eastAsia" w:ascii="仿宋_GB2312" w:hAnsi="仿宋_GB2312" w:eastAsia="仿宋_GB2312" w:cs="仿宋_GB2312"/>
                <w:bCs/>
                <w:sz w:val="32"/>
                <w:szCs w:val="32"/>
              </w:rPr>
              <w:t xml:space="preserve">万元。  </w:t>
            </w:r>
          </w:p>
          <w:p>
            <w:pPr>
              <w:spacing w:line="560" w:lineRule="exact"/>
              <w:ind w:firstLine="64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32"/>
                <w:szCs w:val="32"/>
              </w:rPr>
              <w:t>（3）三公经费支出情况：20</w:t>
            </w:r>
            <w:r>
              <w:rPr>
                <w:rFonts w:hint="eastAsia" w:ascii="仿宋_GB2312" w:hAnsi="仿宋_GB2312" w:eastAsia="仿宋_GB2312" w:cs="仿宋_GB2312"/>
                <w:bCs/>
                <w:sz w:val="32"/>
                <w:szCs w:val="32"/>
                <w:lang w:val="en-US" w:eastAsia="zh-CN"/>
              </w:rPr>
              <w:t>20</w:t>
            </w:r>
            <w:r>
              <w:rPr>
                <w:rFonts w:hint="eastAsia" w:ascii="仿宋_GB2312" w:hAnsi="仿宋_GB2312" w:eastAsia="仿宋_GB2312" w:cs="仿宋_GB2312"/>
                <w:bCs/>
                <w:sz w:val="32"/>
                <w:szCs w:val="32"/>
              </w:rPr>
              <w:t>年部门预算安排“三公”经费</w:t>
            </w:r>
            <w:r>
              <w:rPr>
                <w:rFonts w:hint="eastAsia" w:ascii="仿宋_GB2312" w:hAnsi="仿宋_GB2312" w:eastAsia="仿宋_GB2312" w:cs="仿宋_GB2312"/>
                <w:bCs/>
                <w:sz w:val="32"/>
                <w:szCs w:val="32"/>
                <w:lang w:val="en-US" w:eastAsia="zh-CN"/>
              </w:rPr>
              <w:t>1.65</w:t>
            </w:r>
            <w:r>
              <w:rPr>
                <w:rFonts w:hint="eastAsia" w:ascii="仿宋_GB2312" w:hAnsi="仿宋_GB2312" w:eastAsia="仿宋_GB2312" w:cs="仿宋_GB2312"/>
                <w:bCs/>
                <w:sz w:val="32"/>
                <w:szCs w:val="32"/>
              </w:rPr>
              <w:t>万元，实际支出</w:t>
            </w:r>
            <w:r>
              <w:rPr>
                <w:rFonts w:hint="eastAsia" w:ascii="仿宋_GB2312" w:hAnsi="仿宋_GB2312" w:eastAsia="仿宋_GB2312" w:cs="仿宋_GB2312"/>
                <w:bCs/>
                <w:sz w:val="32"/>
                <w:szCs w:val="32"/>
                <w:lang w:val="en-US" w:eastAsia="zh-CN"/>
              </w:rPr>
              <w:t>1.65</w:t>
            </w:r>
            <w:r>
              <w:rPr>
                <w:rFonts w:hint="eastAsia" w:ascii="仿宋_GB2312" w:hAnsi="仿宋_GB2312" w:eastAsia="仿宋_GB2312" w:cs="仿宋_GB2312"/>
                <w:bCs/>
                <w:sz w:val="32"/>
                <w:szCs w:val="32"/>
              </w:rPr>
              <w:t>万元，其中公务接待费</w:t>
            </w:r>
            <w:r>
              <w:rPr>
                <w:rFonts w:hint="eastAsia" w:ascii="仿宋_GB2312" w:hAnsi="仿宋_GB2312" w:eastAsia="仿宋_GB2312" w:cs="仿宋_GB2312"/>
                <w:bCs/>
                <w:sz w:val="32"/>
                <w:szCs w:val="32"/>
                <w:lang w:val="en-US" w:eastAsia="zh-CN"/>
              </w:rPr>
              <w:t>1.65</w:t>
            </w:r>
            <w:r>
              <w:rPr>
                <w:rFonts w:hint="eastAsia" w:ascii="仿宋_GB2312" w:hAnsi="仿宋_GB2312" w:eastAsia="仿宋_GB2312" w:cs="仿宋_GB2312"/>
                <w:bCs/>
                <w:sz w:val="32"/>
                <w:szCs w:val="32"/>
              </w:rPr>
              <w:t>万元。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64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32"/>
                <w:szCs w:val="32"/>
                <w:lang w:val="en-US" w:eastAsia="zh-CN"/>
              </w:rPr>
              <w:t>2020年本级财政预算专项经费拨款共计410.32万元，专项资金均全部按进度拨付到位。</w:t>
            </w:r>
          </w:p>
          <w:p>
            <w:pPr>
              <w:numPr>
                <w:ilvl w:val="0"/>
                <w:numId w:val="2"/>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专项资金实际使用情况分析</w:t>
            </w:r>
          </w:p>
          <w:p>
            <w:pPr>
              <w:numPr>
                <w:ilvl w:val="0"/>
                <w:numId w:val="0"/>
              </w:numPr>
              <w:spacing w:line="560" w:lineRule="exact"/>
              <w:ind w:firstLine="64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32"/>
                <w:szCs w:val="32"/>
                <w:lang w:val="en-US" w:eastAsia="zh-CN"/>
              </w:rPr>
              <w:t>2020年专项资金支出410.32万元，包括见义勇为、综治民调、维稳经费、平安创建、政法专项、扫黑除恶、网格化建设、涉法涉诉、反邪教、反恐、国安等工作经费，完全做到了专项资金专款专用。</w:t>
            </w:r>
          </w:p>
          <w:p>
            <w:pPr>
              <w:numPr>
                <w:ilvl w:val="0"/>
                <w:numId w:val="2"/>
              </w:numPr>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专项资金管理情况分析</w:t>
            </w:r>
          </w:p>
          <w:p>
            <w:pPr>
              <w:spacing w:line="560" w:lineRule="exact"/>
              <w:ind w:firstLine="64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32"/>
                <w:szCs w:val="32"/>
                <w:lang w:eastAsia="zh-CN"/>
              </w:rPr>
              <w:t>按照专项工作的计划进度和预算安排支出专项资金，大大加强专项资金的保障力度，确保工作专项工作有序开展。</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64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32"/>
                <w:szCs w:val="32"/>
                <w:lang w:eastAsia="zh-CN"/>
              </w:rPr>
              <w:t>为加强单位资金使用效率，落实好财务管理制度，我委在资金使用上坚持报销凭证必须由经办人、证明人、分管副书记签字，经财务人员审核无误后由分管财务负责人签字审批。大额支出须经书记办公会研究决定。</w:t>
            </w:r>
          </w:p>
          <w:p>
            <w:pPr>
              <w:numPr>
                <w:ilvl w:val="0"/>
                <w:numId w:val="1"/>
              </w:numPr>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专项管理情况分析</w:t>
            </w:r>
          </w:p>
          <w:p>
            <w:pPr>
              <w:numPr>
                <w:ilvl w:val="0"/>
                <w:numId w:val="0"/>
              </w:numPr>
              <w:spacing w:line="560" w:lineRule="exact"/>
              <w:ind w:firstLine="64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32"/>
                <w:szCs w:val="32"/>
                <w:lang w:eastAsia="zh-CN"/>
              </w:rPr>
              <w:t>我委严格按照有关财政资金管理要求，严格执行会计制度和财务制度，依法管理项目资金，结合我委的工作实际，做到项目开支规范化、工作制度化，对经费使用范围的各类支出，按照经费使用审批的程序办理，财务人员做到依法理财，保障账目真实、完整、规范，项目总体执行情况较好，预期的绩效目标基本实现。</w:t>
            </w:r>
          </w:p>
          <w:p>
            <w:pPr>
              <w:numPr>
                <w:ilvl w:val="0"/>
                <w:numId w:val="3"/>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spacing w:line="500" w:lineRule="exact"/>
              <w:ind w:firstLine="480" w:firstLineChars="200"/>
              <w:rPr>
                <w:rFonts w:hint="eastAsia" w:ascii="仿宋_GB2312" w:hAnsi="仿宋_GB2312" w:eastAsia="仿宋_GB2312" w:cs="仿宋_GB2312"/>
                <w:bCs/>
                <w:sz w:val="32"/>
                <w:szCs w:val="32"/>
              </w:rPr>
            </w:pPr>
            <w:r>
              <w:rPr>
                <w:rFonts w:hint="eastAsia" w:ascii="宋体" w:hAnsi="宋体" w:eastAsia="宋体" w:cs="仿宋_GB2312"/>
                <w:bCs/>
                <w:sz w:val="24"/>
                <w:szCs w:val="24"/>
              </w:rPr>
              <w:t>（</w:t>
            </w:r>
            <w:r>
              <w:rPr>
                <w:rFonts w:hint="eastAsia" w:ascii="仿宋_GB2312" w:hAnsi="仿宋_GB2312" w:eastAsia="仿宋_GB2312" w:cs="仿宋_GB2312"/>
                <w:bCs/>
                <w:sz w:val="32"/>
                <w:szCs w:val="32"/>
              </w:rPr>
              <w:t>一）部门整体支出绩效评价目的</w:t>
            </w:r>
          </w:p>
          <w:p>
            <w:pPr>
              <w:spacing w:line="5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通过对</w:t>
            </w:r>
            <w:r>
              <w:rPr>
                <w:rFonts w:hint="eastAsia" w:ascii="仿宋_GB2312" w:hAnsi="仿宋_GB2312" w:eastAsia="仿宋_GB2312" w:cs="仿宋_GB2312"/>
                <w:bCs/>
                <w:sz w:val="32"/>
                <w:szCs w:val="32"/>
                <w:lang w:val="en-US" w:eastAsia="zh-CN"/>
              </w:rPr>
              <w:t>2020</w:t>
            </w:r>
            <w:r>
              <w:rPr>
                <w:rFonts w:hint="eastAsia" w:ascii="仿宋_GB2312" w:hAnsi="仿宋_GB2312" w:eastAsia="仿宋_GB2312" w:cs="仿宋_GB2312"/>
                <w:bCs/>
                <w:sz w:val="32"/>
                <w:szCs w:val="32"/>
              </w:rPr>
              <w:t>年华容县</w:t>
            </w:r>
            <w:r>
              <w:rPr>
                <w:rFonts w:hint="eastAsia" w:ascii="仿宋_GB2312" w:hAnsi="仿宋_GB2312" w:eastAsia="仿宋_GB2312" w:cs="仿宋_GB2312"/>
                <w:bCs/>
                <w:sz w:val="32"/>
                <w:szCs w:val="32"/>
                <w:lang w:eastAsia="zh-CN"/>
              </w:rPr>
              <w:t>委政法委</w:t>
            </w:r>
            <w:r>
              <w:rPr>
                <w:rFonts w:hint="eastAsia" w:ascii="仿宋_GB2312" w:hAnsi="仿宋_GB2312" w:eastAsia="仿宋_GB2312" w:cs="仿宋_GB2312"/>
                <w:bCs/>
                <w:sz w:val="32"/>
                <w:szCs w:val="32"/>
              </w:rPr>
              <w:t>的预算配置、预算管理、资产管理、职责履行、履职效益等内容的绩效考评，提高财政资金的使用效率，为财政部门预算管理提供决策依据。</w:t>
            </w:r>
          </w:p>
          <w:p>
            <w:pPr>
              <w:spacing w:line="5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（二）部门整体支出评价原则、指标评价体系、评价方法</w:t>
            </w:r>
          </w:p>
          <w:p>
            <w:pPr>
              <w:spacing w:line="5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部门整体支出绩效评价原则：遵循客观公正，操作简便高效，尊重客观实际，实事求是的原则。</w:t>
            </w:r>
          </w:p>
          <w:p>
            <w:pPr>
              <w:spacing w:line="5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根据考核评分细则，考评组认为华容县</w:t>
            </w:r>
            <w:r>
              <w:rPr>
                <w:rFonts w:hint="eastAsia" w:ascii="仿宋_GB2312" w:hAnsi="仿宋_GB2312" w:eastAsia="仿宋_GB2312" w:cs="仿宋_GB2312"/>
                <w:bCs/>
                <w:sz w:val="32"/>
                <w:szCs w:val="32"/>
                <w:lang w:eastAsia="zh-CN"/>
              </w:rPr>
              <w:t>委政法委</w:t>
            </w:r>
            <w:r>
              <w:rPr>
                <w:rFonts w:hint="eastAsia" w:ascii="仿宋_GB2312" w:hAnsi="仿宋_GB2312" w:eastAsia="仿宋_GB2312" w:cs="仿宋_GB2312"/>
                <w:bCs/>
                <w:sz w:val="32"/>
                <w:szCs w:val="32"/>
                <w:lang w:val="en-US" w:eastAsia="zh-CN"/>
              </w:rPr>
              <w:t>2020</w:t>
            </w:r>
            <w:r>
              <w:rPr>
                <w:rFonts w:hint="eastAsia" w:ascii="仿宋_GB2312" w:hAnsi="仿宋_GB2312" w:eastAsia="仿宋_GB2312" w:cs="仿宋_GB2312"/>
                <w:bCs/>
                <w:sz w:val="32"/>
                <w:szCs w:val="32"/>
              </w:rPr>
              <w:t>年整体支出，严格按照国家的相关财务管理制度规定，财务制度健全、会计核算规范，依照计划管理使用，</w:t>
            </w:r>
            <w:r>
              <w:rPr>
                <w:rFonts w:hint="eastAsia" w:ascii="仿宋_GB2312" w:hAnsi="仿宋_GB2312" w:eastAsia="仿宋_GB2312" w:cs="仿宋_GB2312"/>
                <w:bCs/>
                <w:sz w:val="32"/>
                <w:szCs w:val="32"/>
                <w:lang w:eastAsia="zh-CN"/>
              </w:rPr>
              <w:t>县委政法委</w:t>
            </w:r>
            <w:r>
              <w:rPr>
                <w:rFonts w:hint="eastAsia" w:ascii="仿宋_GB2312" w:hAnsi="仿宋_GB2312" w:eastAsia="仿宋_GB2312" w:cs="仿宋_GB2312"/>
                <w:bCs/>
                <w:sz w:val="32"/>
                <w:szCs w:val="32"/>
              </w:rPr>
              <w:t>的整体支出对保障部门工作的正常运行、建设和维护、贯彻执行国家和省办方针、政策、法律法规，发挥了重要作用。按照部门整体支出绩效评价指标体系对照打分得出结果为9</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分，等级为优秀。</w:t>
            </w:r>
          </w:p>
          <w:p>
            <w:pPr>
              <w:spacing w:line="500" w:lineRule="exact"/>
              <w:ind w:firstLine="640" w:firstLineChars="200"/>
              <w:rPr>
                <w:rFonts w:hint="eastAsia" w:ascii="黑体" w:hAnsi="黑体" w:eastAsia="黑体" w:cs="黑体"/>
                <w:bCs/>
                <w:sz w:val="28"/>
                <w:szCs w:val="28"/>
              </w:rPr>
            </w:pPr>
            <w:r>
              <w:rPr>
                <w:rFonts w:hint="eastAsia" w:ascii="仿宋_GB2312" w:hAnsi="仿宋_GB2312" w:eastAsia="仿宋_GB2312" w:cs="仿宋_GB2312"/>
                <w:bCs/>
                <w:sz w:val="32"/>
                <w:szCs w:val="32"/>
              </w:rPr>
              <w:t>3</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整体支出绩效评价方法：主要采用因素分析法、投入产出效益分析法</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比较法，相关部门问卷调查等方法。</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spacing w:line="500" w:lineRule="exact"/>
              <w:ind w:firstLine="640" w:firstLineChars="200"/>
              <w:rPr>
                <w:rFonts w:hint="eastAsia" w:ascii="黑体" w:hAnsi="黑体" w:eastAsia="黑体" w:cs="黑体"/>
                <w:bCs/>
                <w:sz w:val="28"/>
                <w:szCs w:val="28"/>
              </w:rPr>
            </w:pPr>
            <w:r>
              <w:rPr>
                <w:rFonts w:hint="eastAsia" w:ascii="仿宋_GB2312" w:hAnsi="仿宋_GB2312" w:eastAsia="仿宋_GB2312" w:cs="仿宋_GB2312"/>
                <w:bCs/>
                <w:sz w:val="32"/>
                <w:szCs w:val="32"/>
              </w:rPr>
              <w:t>预算编制有待更严格执行。</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tabs>
                <w:tab w:val="center" w:pos="4153"/>
              </w:tabs>
              <w:spacing w:line="54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按照预算规定的项目和用途严格财务审核，经费支出严格按预算规定项目的财务支出内容进行财务核算，在预算金额内严格控制费用的支出。</w:t>
            </w:r>
          </w:p>
          <w:p>
            <w:pPr>
              <w:tabs>
                <w:tab w:val="center" w:pos="4153"/>
              </w:tabs>
              <w:spacing w:line="54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严格控制“三公经费”支出，进一步细化“三公经费”管理，按财政三公经费要求严控 “三公经费”支出。</w:t>
            </w:r>
          </w:p>
          <w:p>
            <w:pPr>
              <w:ind w:firstLine="640" w:firstLineChars="200"/>
              <w:rPr>
                <w:rFonts w:hint="eastAsia" w:eastAsia="仿宋_GB2312"/>
                <w:bCs/>
                <w:sz w:val="28"/>
                <w:szCs w:val="28"/>
                <w:lang w:eastAsia="zh-CN"/>
              </w:rPr>
            </w:pP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预算财务分析常态化，定期做好预算支出财务分析，做好部门整体支出预算评价工作</w:t>
            </w:r>
            <w:r>
              <w:rPr>
                <w:rFonts w:hint="eastAsia" w:ascii="仿宋_GB2312" w:hAnsi="仿宋_GB2312" w:eastAsia="仿宋_GB2312" w:cs="仿宋_GB2312"/>
                <w:bCs/>
                <w:sz w:val="32"/>
                <w:szCs w:val="32"/>
                <w:lang w:eastAsia="zh-CN"/>
              </w:rPr>
              <w:t>。</w:t>
            </w: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eastAsia="zh-CN"/>
        </w:rPr>
        <w:t>扫黑除恶</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县委政法委</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eastAsia="zh-CN"/>
        </w:rPr>
        <w:t>扫黑除恶领导小组办公室</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7</w:t>
      </w:r>
      <w:r>
        <w:rPr>
          <w:rFonts w:hint="eastAsia" w:eastAsia="仿宋_GB2312"/>
          <w:sz w:val="32"/>
        </w:rPr>
        <w:t xml:space="preserve"> 月</w:t>
      </w:r>
      <w:r>
        <w:rPr>
          <w:rFonts w:hint="eastAsia" w:eastAsia="仿宋_GB2312"/>
          <w:sz w:val="32"/>
          <w:lang w:val="en-US" w:eastAsia="zh-CN"/>
        </w:rPr>
        <w:t>23</w:t>
      </w:r>
      <w:r>
        <w:rPr>
          <w:rFonts w:hint="eastAsia" w:eastAsia="仿宋_GB2312"/>
          <w:sz w:val="32"/>
        </w:rPr>
        <w:t xml:space="preserve">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5"/>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697"/>
        <w:gridCol w:w="103"/>
        <w:gridCol w:w="414"/>
        <w:gridCol w:w="306"/>
        <w:gridCol w:w="617"/>
        <w:gridCol w:w="730"/>
        <w:gridCol w:w="367"/>
        <w:gridCol w:w="810"/>
        <w:gridCol w:w="1560"/>
        <w:gridCol w:w="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rPr>
                <w:rFonts w:hint="eastAsia" w:eastAsia="仿宋_GB2312"/>
                <w:sz w:val="24"/>
                <w:lang w:eastAsia="zh-CN"/>
              </w:rPr>
            </w:pPr>
            <w:r>
              <w:rPr>
                <w:rFonts w:hint="eastAsia" w:eastAsia="仿宋_GB2312"/>
                <w:sz w:val="24"/>
                <w:lang w:eastAsia="zh-CN"/>
              </w:rPr>
              <w:t>王刚</w:t>
            </w: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default" w:eastAsia="仿宋_GB2312"/>
                <w:sz w:val="24"/>
                <w:lang w:val="en-US" w:eastAsia="zh-CN"/>
              </w:rPr>
            </w:pPr>
            <w:r>
              <w:rPr>
                <w:rFonts w:hint="eastAsia" w:eastAsia="仿宋_GB2312"/>
                <w:sz w:val="24"/>
                <w:lang w:val="en-US" w:eastAsia="zh-CN"/>
              </w:rPr>
              <w:t>0730-4188162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eastAsia" w:eastAsia="仿宋_GB2312"/>
                <w:sz w:val="24"/>
                <w:lang w:eastAsia="zh-CN"/>
              </w:rPr>
            </w:pPr>
            <w:r>
              <w:rPr>
                <w:rFonts w:hint="eastAsia" w:eastAsia="仿宋_GB2312"/>
                <w:sz w:val="24"/>
                <w:lang w:eastAsia="zh-CN"/>
              </w:rPr>
              <w:t>华容县马鞍新区</w:t>
            </w: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default" w:eastAsia="仿宋_GB2312"/>
                <w:sz w:val="24"/>
                <w:lang w:val="en-US" w:eastAsia="zh-CN"/>
              </w:rPr>
            </w:pPr>
            <w:r>
              <w:rPr>
                <w:rFonts w:hint="eastAsia" w:eastAsia="仿宋_GB2312"/>
                <w:sz w:val="24"/>
                <w:lang w:val="en-US" w:eastAsia="zh-CN"/>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ind w:firstLine="1190" w:firstLineChars="496"/>
              <w:rPr>
                <w:rFonts w:hint="eastAsia" w:eastAsia="仿宋_GB2312"/>
                <w:sz w:val="24"/>
              </w:rPr>
            </w:pPr>
            <w:r>
              <w:rPr>
                <w:rFonts w:hint="eastAsia" w:eastAsia="仿宋_GB2312"/>
                <w:sz w:val="24"/>
                <w:lang w:val="en-US" w:eastAsia="zh-CN"/>
              </w:rPr>
              <w:t>2018</w:t>
            </w:r>
            <w:r>
              <w:rPr>
                <w:rFonts w:hint="eastAsia" w:eastAsia="仿宋_GB2312"/>
                <w:sz w:val="24"/>
              </w:rPr>
              <w:t xml:space="preserve">年  </w:t>
            </w:r>
            <w:r>
              <w:rPr>
                <w:rFonts w:hint="eastAsia" w:eastAsia="仿宋_GB2312"/>
                <w:sz w:val="24"/>
                <w:lang w:val="en-US" w:eastAsia="zh-CN"/>
              </w:rPr>
              <w:t>2</w:t>
            </w:r>
            <w:r>
              <w:rPr>
                <w:rFonts w:hint="eastAsia" w:eastAsia="仿宋_GB2312"/>
                <w:sz w:val="24"/>
              </w:rPr>
              <w:t xml:space="preserve">  月起至 </w:t>
            </w:r>
            <w:r>
              <w:rPr>
                <w:rFonts w:hint="eastAsia" w:eastAsia="仿宋_GB2312"/>
                <w:sz w:val="24"/>
                <w:lang w:val="en-US" w:eastAsia="zh-CN"/>
              </w:rPr>
              <w:t>2021</w:t>
            </w:r>
            <w:r>
              <w:rPr>
                <w:rFonts w:hint="eastAsia" w:eastAsia="仿宋_GB2312"/>
                <w:sz w:val="24"/>
              </w:rPr>
              <w:t xml:space="preserve">  年  </w:t>
            </w:r>
            <w:r>
              <w:rPr>
                <w:rFonts w:hint="eastAsia" w:eastAsia="仿宋_GB2312"/>
                <w:sz w:val="24"/>
                <w:lang w:val="en-US" w:eastAsia="zh-CN"/>
              </w:rPr>
              <w:t>2</w:t>
            </w:r>
            <w:r>
              <w:rPr>
                <w:rFonts w:hint="eastAsia" w:eastAsia="仿宋_GB2312"/>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50</w:t>
            </w:r>
          </w:p>
        </w:tc>
        <w:tc>
          <w:tcPr>
            <w:tcW w:w="1800"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lang w:val="en-US" w:eastAsia="zh-CN"/>
              </w:rPr>
              <w:t>50</w:t>
            </w:r>
          </w:p>
        </w:tc>
        <w:tc>
          <w:tcPr>
            <w:tcW w:w="1714"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810"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lang w:val="en-US" w:eastAsia="zh-CN"/>
              </w:rPr>
              <w:t>50</w:t>
            </w:r>
          </w:p>
        </w:tc>
        <w:tc>
          <w:tcPr>
            <w:tcW w:w="1560"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596" w:type="dxa"/>
            <w:tcBorders>
              <w:bottom w:val="single" w:color="auto" w:sz="4" w:space="0"/>
            </w:tcBorders>
            <w:noWrap w:val="0"/>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800" w:type="dxa"/>
            <w:gridSpan w:val="2"/>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714"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810" w:type="dxa"/>
            <w:tcBorders>
              <w:bottom w:val="single" w:color="auto" w:sz="4" w:space="0"/>
            </w:tcBorders>
            <w:noWrap w:val="0"/>
            <w:vAlign w:val="center"/>
          </w:tcPr>
          <w:p>
            <w:pPr>
              <w:rPr>
                <w:rFonts w:hint="eastAsia" w:eastAsia="仿宋_GB2312"/>
                <w:spacing w:val="-6"/>
                <w:sz w:val="24"/>
              </w:rPr>
            </w:pPr>
          </w:p>
        </w:tc>
        <w:tc>
          <w:tcPr>
            <w:tcW w:w="1560"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5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71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810" w:type="dxa"/>
            <w:tcBorders>
              <w:bottom w:val="single" w:color="auto" w:sz="4" w:space="0"/>
            </w:tcBorders>
            <w:noWrap w:val="0"/>
            <w:vAlign w:val="center"/>
          </w:tcPr>
          <w:p>
            <w:pPr>
              <w:rPr>
                <w:rFonts w:hint="eastAsia" w:eastAsia="仿宋_GB2312"/>
                <w:sz w:val="24"/>
              </w:rPr>
            </w:pPr>
          </w:p>
        </w:tc>
        <w:tc>
          <w:tcPr>
            <w:tcW w:w="156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5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71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810" w:type="dxa"/>
            <w:tcBorders>
              <w:bottom w:val="single" w:color="auto" w:sz="4" w:space="0"/>
            </w:tcBorders>
            <w:noWrap w:val="0"/>
            <w:vAlign w:val="center"/>
          </w:tcPr>
          <w:p>
            <w:pPr>
              <w:rPr>
                <w:rFonts w:hint="eastAsia" w:eastAsia="仿宋_GB2312"/>
                <w:sz w:val="24"/>
              </w:rPr>
            </w:pPr>
          </w:p>
        </w:tc>
        <w:tc>
          <w:tcPr>
            <w:tcW w:w="156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5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50</w:t>
            </w:r>
          </w:p>
        </w:tc>
        <w:tc>
          <w:tcPr>
            <w:tcW w:w="180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50</w:t>
            </w:r>
          </w:p>
        </w:tc>
        <w:tc>
          <w:tcPr>
            <w:tcW w:w="171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810" w:type="dxa"/>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50</w:t>
            </w:r>
          </w:p>
        </w:tc>
        <w:tc>
          <w:tcPr>
            <w:tcW w:w="156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596" w:type="dxa"/>
            <w:tcBorders>
              <w:bottom w:val="single" w:color="auto" w:sz="4" w:space="0"/>
            </w:tcBorders>
            <w:noWrap w:val="0"/>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71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810" w:type="dxa"/>
            <w:tcBorders>
              <w:bottom w:val="single" w:color="auto" w:sz="4" w:space="0"/>
            </w:tcBorders>
            <w:noWrap w:val="0"/>
            <w:vAlign w:val="center"/>
          </w:tcPr>
          <w:p>
            <w:pPr>
              <w:rPr>
                <w:rFonts w:hint="eastAsia" w:eastAsia="仿宋_GB2312"/>
                <w:sz w:val="24"/>
              </w:rPr>
            </w:pPr>
          </w:p>
        </w:tc>
        <w:tc>
          <w:tcPr>
            <w:tcW w:w="156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5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697" w:type="dxa"/>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537"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296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扫黑除恶差旅费</w:t>
            </w:r>
          </w:p>
        </w:tc>
        <w:tc>
          <w:tcPr>
            <w:tcW w:w="1697"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2200</w:t>
            </w:r>
          </w:p>
        </w:tc>
        <w:tc>
          <w:tcPr>
            <w:tcW w:w="2537" w:type="dxa"/>
            <w:gridSpan w:val="6"/>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2020年3月7#</w:t>
            </w:r>
          </w:p>
        </w:tc>
        <w:tc>
          <w:tcPr>
            <w:tcW w:w="296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扫黑除恶差旅费</w:t>
            </w:r>
          </w:p>
        </w:tc>
        <w:tc>
          <w:tcPr>
            <w:tcW w:w="1697"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2258</w:t>
            </w:r>
          </w:p>
        </w:tc>
        <w:tc>
          <w:tcPr>
            <w:tcW w:w="2537"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2020年7月26#</w:t>
            </w:r>
          </w:p>
        </w:tc>
        <w:tc>
          <w:tcPr>
            <w:tcW w:w="296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扫黑除恶宣传手册制作费</w:t>
            </w:r>
          </w:p>
        </w:tc>
        <w:tc>
          <w:tcPr>
            <w:tcW w:w="1697"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65000</w:t>
            </w:r>
          </w:p>
        </w:tc>
        <w:tc>
          <w:tcPr>
            <w:tcW w:w="2537"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2020年7月61#</w:t>
            </w:r>
          </w:p>
        </w:tc>
        <w:tc>
          <w:tcPr>
            <w:tcW w:w="296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扫黑除恶宣传海报制作费</w:t>
            </w:r>
          </w:p>
        </w:tc>
        <w:tc>
          <w:tcPr>
            <w:tcW w:w="1697"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52000</w:t>
            </w:r>
          </w:p>
        </w:tc>
        <w:tc>
          <w:tcPr>
            <w:tcW w:w="2537"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2020年10月33#</w:t>
            </w:r>
          </w:p>
        </w:tc>
        <w:tc>
          <w:tcPr>
            <w:tcW w:w="296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扫黑除恶文艺作品制作费</w:t>
            </w:r>
          </w:p>
        </w:tc>
        <w:tc>
          <w:tcPr>
            <w:tcW w:w="1697" w:type="dxa"/>
            <w:tcBorders>
              <w:bottom w:val="single" w:color="auto" w:sz="4" w:space="0"/>
            </w:tcBorders>
            <w:noWrap w:val="0"/>
            <w:vAlign w:val="center"/>
          </w:tcPr>
          <w:p>
            <w:pPr>
              <w:jc w:val="center"/>
              <w:rPr>
                <w:rFonts w:hint="default"/>
                <w:lang w:val="en-US" w:eastAsia="zh-CN"/>
              </w:rPr>
            </w:pPr>
            <w:r>
              <w:rPr>
                <w:rFonts w:hint="eastAsia"/>
                <w:lang w:val="en-US" w:eastAsia="zh-CN"/>
              </w:rPr>
              <w:t>10000</w:t>
            </w:r>
          </w:p>
        </w:tc>
        <w:tc>
          <w:tcPr>
            <w:tcW w:w="2537"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2020年10月83#</w:t>
            </w:r>
          </w:p>
        </w:tc>
        <w:tc>
          <w:tcPr>
            <w:tcW w:w="296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扫黑除恶文艺作品演出制作费</w:t>
            </w:r>
          </w:p>
        </w:tc>
        <w:tc>
          <w:tcPr>
            <w:tcW w:w="1697"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20000</w:t>
            </w:r>
          </w:p>
        </w:tc>
        <w:tc>
          <w:tcPr>
            <w:tcW w:w="2537"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2020年10月86#</w:t>
            </w:r>
          </w:p>
        </w:tc>
        <w:tc>
          <w:tcPr>
            <w:tcW w:w="296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扫黑除恶户外广告宣传费</w:t>
            </w:r>
          </w:p>
        </w:tc>
        <w:tc>
          <w:tcPr>
            <w:tcW w:w="1697"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35700</w:t>
            </w:r>
          </w:p>
        </w:tc>
        <w:tc>
          <w:tcPr>
            <w:tcW w:w="2537"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2020年10月148#</w:t>
            </w:r>
          </w:p>
        </w:tc>
        <w:tc>
          <w:tcPr>
            <w:tcW w:w="296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697" w:type="dxa"/>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187258</w:t>
            </w:r>
          </w:p>
        </w:tc>
        <w:tc>
          <w:tcPr>
            <w:tcW w:w="2537" w:type="dxa"/>
            <w:gridSpan w:val="6"/>
            <w:tcBorders>
              <w:bottom w:val="single" w:color="auto" w:sz="4" w:space="0"/>
            </w:tcBorders>
            <w:noWrap w:val="0"/>
            <w:vAlign w:val="center"/>
          </w:tcPr>
          <w:p>
            <w:pPr>
              <w:jc w:val="center"/>
              <w:rPr>
                <w:rFonts w:hint="eastAsia" w:eastAsia="仿宋_GB2312"/>
                <w:b/>
                <w:sz w:val="24"/>
              </w:rPr>
            </w:pPr>
          </w:p>
        </w:tc>
        <w:tc>
          <w:tcPr>
            <w:tcW w:w="2966" w:type="dxa"/>
            <w:gridSpan w:val="3"/>
            <w:tcBorders>
              <w:bottom w:val="single" w:color="auto" w:sz="4" w:space="0"/>
            </w:tcBorders>
            <w:noWrap w:val="0"/>
            <w:vAlign w:val="center"/>
          </w:tcPr>
          <w:p>
            <w:pPr>
              <w:jc w:val="center"/>
              <w:rPr>
                <w:rFonts w:hint="eastAsia" w:eastAsia="仿宋_GB2312"/>
                <w:b/>
                <w:sz w:val="24"/>
                <w:lang w:eastAsia="zh-CN"/>
              </w:rPr>
            </w:pPr>
            <w:r>
              <w:rPr>
                <w:rFonts w:hint="eastAsia" w:eastAsia="仿宋_GB2312"/>
                <w:b/>
                <w:sz w:val="24"/>
                <w:lang w:eastAsia="zh-CN"/>
              </w:rPr>
              <w:t>部分支出明细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143"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2966"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143" w:type="dxa"/>
            <w:gridSpan w:val="10"/>
            <w:tcBorders>
              <w:bottom w:val="single" w:color="auto" w:sz="4" w:space="0"/>
            </w:tcBorders>
            <w:noWrap w:val="0"/>
            <w:vAlign w:val="center"/>
          </w:tcPr>
          <w:p>
            <w:pPr>
              <w:jc w:val="left"/>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目标1：线索处置。一是上级交办线索；二是涉黑“保护伞”线索。</w:t>
            </w:r>
          </w:p>
          <w:p>
            <w:pPr>
              <w:jc w:val="left"/>
              <w:rPr>
                <w:rFonts w:hint="eastAsia" w:eastAsia="仿宋_GB2312"/>
                <w:b/>
                <w:sz w:val="24"/>
              </w:rPr>
            </w:pPr>
            <w:r>
              <w:rPr>
                <w:rFonts w:hint="eastAsia" w:ascii="Times New Roman" w:hAnsi="Times New Roman" w:eastAsia="仿宋_GB2312" w:cs="Times New Roman"/>
                <w:sz w:val="24"/>
                <w:lang w:val="en-US" w:eastAsia="zh-CN"/>
              </w:rPr>
              <w:t>目标2：案件查办。</w:t>
            </w:r>
          </w:p>
        </w:tc>
        <w:tc>
          <w:tcPr>
            <w:tcW w:w="2966" w:type="dxa"/>
            <w:gridSpan w:val="3"/>
            <w:tcBorders>
              <w:bottom w:val="single" w:color="auto" w:sz="4" w:space="0"/>
            </w:tcBorders>
            <w:noWrap w:val="0"/>
            <w:vAlign w:val="center"/>
          </w:tcPr>
          <w:p>
            <w:pPr>
              <w:spacing w:line="400" w:lineRule="exact"/>
              <w:jc w:val="center"/>
              <w:rPr>
                <w:rFonts w:hint="eastAsia" w:eastAsia="仿宋_GB2312"/>
                <w:b/>
                <w:sz w:val="24"/>
                <w:lang w:eastAsia="zh-CN"/>
              </w:rPr>
            </w:pPr>
            <w:r>
              <w:rPr>
                <w:rFonts w:hint="eastAsia" w:eastAsia="仿宋_GB2312"/>
                <w:b/>
                <w:sz w:val="24"/>
                <w:lang w:eastAsia="zh-CN"/>
              </w:rPr>
              <w:t>阶段性的成效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697"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440"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097"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296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3"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697" w:type="dxa"/>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44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开展“一案三查”，加大整改和追责问责力度，推动“黑恶积案清零、问题线索清零”。</w:t>
            </w:r>
          </w:p>
        </w:tc>
        <w:tc>
          <w:tcPr>
            <w:tcW w:w="1097" w:type="dxa"/>
            <w:gridSpan w:val="2"/>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c>
          <w:tcPr>
            <w:tcW w:w="2966"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697" w:type="dxa"/>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44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积极开展线索核查、案件办理。实行县主要领导包案负责制。</w:t>
            </w:r>
          </w:p>
        </w:tc>
        <w:tc>
          <w:tcPr>
            <w:tcW w:w="1097" w:type="dxa"/>
            <w:gridSpan w:val="2"/>
            <w:tcBorders>
              <w:bottom w:val="single" w:color="auto" w:sz="4" w:space="0"/>
            </w:tcBorders>
            <w:noWrap w:val="0"/>
            <w:vAlign w:val="center"/>
          </w:tcPr>
          <w:p>
            <w:pPr>
              <w:spacing w:line="360" w:lineRule="exact"/>
              <w:jc w:val="left"/>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100%</w:t>
            </w:r>
          </w:p>
        </w:tc>
        <w:tc>
          <w:tcPr>
            <w:tcW w:w="296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8"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697" w:type="dxa"/>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44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制定并印发了《华容县扫黑除恶专项斗争实施方案》，适时开展专项督查，及时发布督查通报，将督查结果纳入平安建设（综治工作）考核，成为推进全县扫黑除恶专项斗争工作的</w:t>
            </w:r>
            <w:r>
              <w:rPr>
                <w:rFonts w:hint="eastAsia" w:ascii="Times New Roman" w:hAnsi="Times New Roman" w:eastAsia="仿宋_GB2312" w:cs="Times New Roman"/>
                <w:sz w:val="21"/>
                <w:szCs w:val="21"/>
                <w:lang w:val="en-US" w:eastAsia="zh-CN"/>
              </w:rPr>
              <w:t>开展有力抓手。</w:t>
            </w:r>
          </w:p>
        </w:tc>
        <w:tc>
          <w:tcPr>
            <w:tcW w:w="1097" w:type="dxa"/>
            <w:gridSpan w:val="2"/>
            <w:noWrap w:val="0"/>
            <w:vAlign w:val="center"/>
          </w:tcPr>
          <w:p>
            <w:pPr>
              <w:spacing w:line="360" w:lineRule="exact"/>
              <w:jc w:val="center"/>
              <w:rPr>
                <w:rFonts w:hint="eastAsia" w:eastAsia="仿宋_GB2312"/>
                <w:sz w:val="24"/>
              </w:rPr>
            </w:pPr>
            <w:r>
              <w:rPr>
                <w:rFonts w:hint="eastAsia" w:ascii="Times New Roman" w:hAnsi="Times New Roman" w:eastAsia="仿宋_GB2312" w:cs="Times New Roman"/>
                <w:sz w:val="24"/>
                <w:lang w:val="en-US" w:eastAsia="zh-CN"/>
              </w:rPr>
              <w:t>100%</w:t>
            </w:r>
          </w:p>
        </w:tc>
        <w:tc>
          <w:tcPr>
            <w:tcW w:w="296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3"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697" w:type="dxa"/>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44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把扫黑除恶与反腐败斗争和基层‘拍蝇’结合起来，深挖黑恶势力‘保护伞’，将扫黑除恶专项斗争纳入党委巡查工作的重要内容，出台了涉黑涉恶案件双向移送机制，开展了涉黑涉恶案件评查，建立了全县扫黑除恶专项斗争监督执纪监察工作统筹协调机制。</w:t>
            </w:r>
          </w:p>
        </w:tc>
        <w:tc>
          <w:tcPr>
            <w:tcW w:w="1097" w:type="dxa"/>
            <w:gridSpan w:val="2"/>
            <w:noWrap w:val="0"/>
            <w:vAlign w:val="center"/>
          </w:tcPr>
          <w:p>
            <w:pPr>
              <w:jc w:val="center"/>
              <w:rPr>
                <w:rFonts w:hint="eastAsia" w:eastAsia="仿宋_GB2312"/>
                <w:sz w:val="24"/>
              </w:rPr>
            </w:pPr>
            <w:r>
              <w:rPr>
                <w:rFonts w:hint="eastAsia" w:eastAsia="仿宋_GB2312"/>
                <w:sz w:val="24"/>
                <w:lang w:val="en-US" w:eastAsia="zh-CN"/>
              </w:rPr>
              <w:t>100%</w:t>
            </w:r>
          </w:p>
        </w:tc>
        <w:tc>
          <w:tcPr>
            <w:tcW w:w="296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697" w:type="dxa"/>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440"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24"/>
                <w:lang w:val="en-US" w:eastAsia="zh-CN"/>
              </w:rPr>
            </w:pPr>
          </w:p>
        </w:tc>
        <w:tc>
          <w:tcPr>
            <w:tcW w:w="1097" w:type="dxa"/>
            <w:gridSpan w:val="2"/>
            <w:tcBorders>
              <w:bottom w:val="single" w:color="auto" w:sz="4" w:space="0"/>
            </w:tcBorders>
            <w:noWrap w:val="0"/>
            <w:vAlign w:val="center"/>
          </w:tcPr>
          <w:p>
            <w:pPr>
              <w:jc w:val="center"/>
              <w:rPr>
                <w:rFonts w:hint="eastAsia" w:eastAsia="仿宋_GB2312"/>
                <w:sz w:val="24"/>
              </w:rPr>
            </w:pPr>
          </w:p>
        </w:tc>
        <w:tc>
          <w:tcPr>
            <w:tcW w:w="296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697" w:type="dxa"/>
            <w:vMerge w:val="continue"/>
            <w:noWrap w:val="0"/>
            <w:vAlign w:val="center"/>
          </w:tcPr>
          <w:p>
            <w:pPr>
              <w:spacing w:line="360" w:lineRule="exact"/>
              <w:jc w:val="center"/>
              <w:rPr>
                <w:rFonts w:hint="eastAsia" w:eastAsia="仿宋_GB2312"/>
                <w:sz w:val="24"/>
              </w:rPr>
            </w:pPr>
          </w:p>
        </w:tc>
        <w:tc>
          <w:tcPr>
            <w:tcW w:w="1440"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p>
        </w:tc>
        <w:tc>
          <w:tcPr>
            <w:tcW w:w="1097" w:type="dxa"/>
            <w:gridSpan w:val="2"/>
            <w:tcBorders>
              <w:bottom w:val="single" w:color="auto" w:sz="4" w:space="0"/>
            </w:tcBorders>
            <w:noWrap w:val="0"/>
            <w:vAlign w:val="center"/>
          </w:tcPr>
          <w:p>
            <w:pPr>
              <w:jc w:val="center"/>
              <w:rPr>
                <w:rFonts w:hint="eastAsia" w:eastAsia="仿宋_GB2312"/>
                <w:sz w:val="24"/>
              </w:rPr>
            </w:pPr>
          </w:p>
        </w:tc>
        <w:tc>
          <w:tcPr>
            <w:tcW w:w="296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3"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697" w:type="dxa"/>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44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将扫黑除恶专项斗争纳入全县组织工作、基层党建工作重点任务，纳入乡镇党委书记、县直单位党委（党组）书记抓基层党建述职评议考核和基层党组织书记“双述双评”重要内容。</w:t>
            </w:r>
          </w:p>
        </w:tc>
        <w:tc>
          <w:tcPr>
            <w:tcW w:w="1097" w:type="dxa"/>
            <w:gridSpan w:val="2"/>
            <w:noWrap w:val="0"/>
            <w:vAlign w:val="center"/>
          </w:tcPr>
          <w:p>
            <w:pPr>
              <w:spacing w:line="360" w:lineRule="exact"/>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100%</w:t>
            </w:r>
          </w:p>
        </w:tc>
        <w:tc>
          <w:tcPr>
            <w:tcW w:w="296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697" w:type="dxa"/>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440"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p>
        </w:tc>
        <w:tc>
          <w:tcPr>
            <w:tcW w:w="1097" w:type="dxa"/>
            <w:gridSpan w:val="2"/>
            <w:tcBorders>
              <w:bottom w:val="single" w:color="auto" w:sz="4" w:space="0"/>
            </w:tcBorders>
            <w:noWrap w:val="0"/>
            <w:vAlign w:val="center"/>
          </w:tcPr>
          <w:p>
            <w:pPr>
              <w:jc w:val="center"/>
              <w:rPr>
                <w:rFonts w:hint="eastAsia" w:eastAsia="仿宋_GB2312"/>
                <w:sz w:val="24"/>
              </w:rPr>
            </w:pPr>
          </w:p>
        </w:tc>
        <w:tc>
          <w:tcPr>
            <w:tcW w:w="296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697" w:type="dxa"/>
            <w:vMerge w:val="continue"/>
            <w:noWrap w:val="0"/>
            <w:vAlign w:val="center"/>
          </w:tcPr>
          <w:p>
            <w:pPr>
              <w:spacing w:line="360" w:lineRule="exact"/>
              <w:jc w:val="center"/>
              <w:rPr>
                <w:rFonts w:hint="eastAsia" w:eastAsia="仿宋_GB2312"/>
                <w:sz w:val="24"/>
              </w:rPr>
            </w:pPr>
          </w:p>
        </w:tc>
        <w:tc>
          <w:tcPr>
            <w:tcW w:w="1440"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p>
        </w:tc>
        <w:tc>
          <w:tcPr>
            <w:tcW w:w="1097" w:type="dxa"/>
            <w:gridSpan w:val="2"/>
            <w:tcBorders>
              <w:bottom w:val="single" w:color="auto" w:sz="4" w:space="0"/>
            </w:tcBorders>
            <w:noWrap w:val="0"/>
            <w:vAlign w:val="center"/>
          </w:tcPr>
          <w:p>
            <w:pPr>
              <w:jc w:val="center"/>
              <w:rPr>
                <w:rFonts w:hint="eastAsia" w:eastAsia="仿宋_GB2312"/>
                <w:sz w:val="24"/>
              </w:rPr>
            </w:pPr>
          </w:p>
        </w:tc>
        <w:tc>
          <w:tcPr>
            <w:tcW w:w="296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697" w:type="dxa"/>
            <w:noWrap w:val="0"/>
            <w:vAlign w:val="center"/>
          </w:tcPr>
          <w:p>
            <w:pPr>
              <w:spacing w:line="360" w:lineRule="exact"/>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服务对象满意度指标</w:t>
            </w:r>
          </w:p>
        </w:tc>
        <w:tc>
          <w:tcPr>
            <w:tcW w:w="144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印发了《华容县全面开展扫黑除恶专项斗争“六清”行动实施方案》，重点抓好线索核查、破案攻坚、深挖彻查、行业整治、长效机制等工作，纵深推进扫黑除恶专项斗争，持续把“打伞破网”作为主攻重点，完善纪法协调联动机制，让黑恶势力无“伞”可遮、无“网”可庇。</w:t>
            </w:r>
          </w:p>
        </w:tc>
        <w:tc>
          <w:tcPr>
            <w:tcW w:w="1097" w:type="dxa"/>
            <w:gridSpan w:val="2"/>
            <w:noWrap w:val="0"/>
            <w:vAlign w:val="center"/>
          </w:tcPr>
          <w:p>
            <w:pPr>
              <w:spacing w:line="360" w:lineRule="exact"/>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100%</w:t>
            </w:r>
          </w:p>
        </w:tc>
        <w:tc>
          <w:tcPr>
            <w:tcW w:w="2966" w:type="dxa"/>
            <w:gridSpan w:val="3"/>
            <w:tcBorders>
              <w:bottom w:val="single" w:color="auto" w:sz="4" w:space="0"/>
            </w:tcBorders>
            <w:noWrap w:val="0"/>
            <w:vAlign w:val="center"/>
          </w:tcPr>
          <w:p>
            <w:pPr>
              <w:spacing w:line="360" w:lineRule="exact"/>
              <w:jc w:val="center"/>
              <w:rPr>
                <w:rFonts w:hint="eastAsia" w:ascii="Times New Roman" w:hAnsi="Times New Roman" w:eastAsia="仿宋_GB2312" w:cs="Times New Roman"/>
                <w:sz w:val="24"/>
                <w:lang w:val="en-US" w:eastAsia="zh-CN"/>
              </w:rPr>
            </w:pPr>
            <w:r>
              <w:rPr>
                <w:rFonts w:hint="eastAsia" w:eastAsia="仿宋_GB2312"/>
                <w:sz w:val="24"/>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0"/>
            <w:vAlign w:val="center"/>
          </w:tcPr>
          <w:p>
            <w:pPr>
              <w:spacing w:line="360" w:lineRule="exact"/>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9</w:t>
            </w:r>
            <w:r>
              <w:rPr>
                <w:rFonts w:hint="eastAsia" w:eastAsia="仿宋_GB2312" w:cs="Times New Roman"/>
                <w:sz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2020" w:type="dxa"/>
            <w:gridSpan w:val="4"/>
            <w:noWrap w:val="0"/>
            <w:vAlign w:val="center"/>
          </w:tcPr>
          <w:p>
            <w:pPr>
              <w:jc w:val="center"/>
              <w:rPr>
                <w:rFonts w:hint="eastAsia" w:eastAsia="仿宋_GB2312"/>
                <w:sz w:val="24"/>
              </w:rPr>
            </w:pPr>
            <w:r>
              <w:rPr>
                <w:rFonts w:hint="eastAsia" w:eastAsia="仿宋_GB2312"/>
                <w:sz w:val="24"/>
              </w:rPr>
              <w:t>单  位</w:t>
            </w:r>
          </w:p>
        </w:tc>
        <w:tc>
          <w:tcPr>
            <w:tcW w:w="2966"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王</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刚</w:t>
            </w:r>
          </w:p>
        </w:tc>
        <w:tc>
          <w:tcPr>
            <w:tcW w:w="23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分管副书记</w:t>
            </w:r>
          </w:p>
        </w:tc>
        <w:tc>
          <w:tcPr>
            <w:tcW w:w="202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县委政法委</w:t>
            </w:r>
          </w:p>
        </w:tc>
        <w:tc>
          <w:tcPr>
            <w:tcW w:w="2966"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王</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张</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扬</w:t>
            </w:r>
          </w:p>
        </w:tc>
        <w:tc>
          <w:tcPr>
            <w:tcW w:w="23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Times New Roman" w:hAnsi="Times New Roman" w:eastAsia="仿宋_GB2312" w:cs="Times New Roman"/>
                <w:sz w:val="24"/>
                <w:lang w:val="en-US"/>
              </w:rPr>
              <w:t>基层社会治理室</w:t>
            </w:r>
            <w:r>
              <w:rPr>
                <w:rFonts w:hint="eastAsia" w:ascii="Times New Roman" w:hAnsi="Times New Roman" w:eastAsia="仿宋_GB2312" w:cs="Times New Roman"/>
                <w:sz w:val="24"/>
                <w:lang w:val="en-US" w:eastAsia="zh-CN"/>
              </w:rPr>
              <w:t>主任</w:t>
            </w:r>
          </w:p>
        </w:tc>
        <w:tc>
          <w:tcPr>
            <w:tcW w:w="202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县委政法委</w:t>
            </w:r>
          </w:p>
        </w:tc>
        <w:tc>
          <w:tcPr>
            <w:tcW w:w="2966"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张</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刘剑楠</w:t>
            </w:r>
          </w:p>
        </w:tc>
        <w:tc>
          <w:tcPr>
            <w:tcW w:w="23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综治督导室主任</w:t>
            </w:r>
          </w:p>
        </w:tc>
        <w:tc>
          <w:tcPr>
            <w:tcW w:w="202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县委政法委</w:t>
            </w:r>
          </w:p>
        </w:tc>
        <w:tc>
          <w:tcPr>
            <w:tcW w:w="2966"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刘剑楠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bookmarkStart w:id="0" w:name="_GoBack"/>
      <w:bookmarkEnd w:id="0"/>
      <w:r>
        <w:rPr>
          <w:rFonts w:hint="eastAsia" w:eastAsia="仿宋_GB2312" w:cs="仿宋_GB2312"/>
          <w:bCs/>
          <w:sz w:val="28"/>
          <w:szCs w:val="28"/>
          <w:lang w:eastAsia="zh-CN"/>
        </w:rPr>
        <w:t>张超媛</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15197069087</w:t>
      </w:r>
    </w:p>
    <w:tbl>
      <w:tblPr>
        <w:tblStyle w:val="5"/>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rPr>
                <w:rFonts w:eastAsia="楷体_GB2312"/>
                <w:bCs/>
                <w:sz w:val="28"/>
                <w:szCs w:val="28"/>
              </w:rPr>
            </w:pP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4</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eastAsia="zh-CN"/>
              </w:rPr>
              <w:t>超编</w:t>
            </w:r>
            <w:r>
              <w:rPr>
                <w:rFonts w:hint="eastAsia" w:ascii="仿宋_GB2312" w:hAnsi="宋体" w:eastAsia="仿宋_GB2312" w:cs="宋体"/>
                <w:color w:val="000000"/>
                <w:kern w:val="0"/>
                <w:sz w:val="18"/>
                <w:szCs w:val="18"/>
                <w:lang w:val="en-US" w:eastAsia="zh-CN"/>
              </w:rPr>
              <w:t>2人</w:t>
            </w: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tabs>
                <w:tab w:val="center" w:pos="313"/>
                <w:tab w:val="left" w:pos="461"/>
              </w:tabs>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ab/>
            </w:r>
            <w:r>
              <w:rPr>
                <w:rFonts w:hint="eastAsia" w:ascii="仿宋_GB2312" w:hAnsi="宋体" w:eastAsia="仿宋_GB2312" w:cs="宋体"/>
                <w:kern w:val="0"/>
                <w:sz w:val="18"/>
                <w:szCs w:val="18"/>
                <w:lang w:val="en-US" w:eastAsia="zh-CN"/>
              </w:rPr>
              <w:t>3</w:t>
            </w:r>
            <w:r>
              <w:rPr>
                <w:rFonts w:hint="eastAsia" w:ascii="仿宋_GB2312" w:hAnsi="宋体" w:eastAsia="仿宋_GB2312" w:cs="宋体"/>
                <w:kern w:val="0"/>
                <w:sz w:val="18"/>
                <w:szCs w:val="18"/>
                <w:lang w:val="en-US" w:eastAsia="zh-CN"/>
              </w:rPr>
              <w:tab/>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98</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9</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99</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18</w:t>
    </w:r>
    <w:r>
      <w:rPr>
        <w:sz w:val="24"/>
        <w:szCs w:val="24"/>
      </w:rPr>
      <w:fldChar w:fldCharType="end"/>
    </w:r>
    <w:r>
      <w:rPr>
        <w:rStyle w:val="7"/>
        <w:rFonts w:hint="eastAsia"/>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fldChar w:fldCharType="begin"/>
    </w:r>
    <w:r>
      <w:rPr>
        <w:rStyle w:val="7"/>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6BB1C5"/>
    <w:multiLevelType w:val="singleLevel"/>
    <w:tmpl w:val="9E6BB1C5"/>
    <w:lvl w:ilvl="0" w:tentative="0">
      <w:start w:val="2"/>
      <w:numFmt w:val="decimal"/>
      <w:suff w:val="nothing"/>
      <w:lvlText w:val="%1、"/>
      <w:lvlJc w:val="left"/>
    </w:lvl>
  </w:abstractNum>
  <w:abstractNum w:abstractNumId="1">
    <w:nsid w:val="B3532828"/>
    <w:multiLevelType w:val="singleLevel"/>
    <w:tmpl w:val="B3532828"/>
    <w:lvl w:ilvl="0" w:tentative="0">
      <w:start w:val="4"/>
      <w:numFmt w:val="chineseCounting"/>
      <w:suff w:val="nothing"/>
      <w:lvlText w:val="%1、"/>
      <w:lvlJc w:val="left"/>
      <w:rPr>
        <w:rFonts w:hint="eastAsia"/>
      </w:rPr>
    </w:lvl>
  </w:abstractNum>
  <w:abstractNum w:abstractNumId="2">
    <w:nsid w:val="06C29C3D"/>
    <w:multiLevelType w:val="singleLevel"/>
    <w:tmpl w:val="06C29C3D"/>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5C20"/>
    <w:rsid w:val="007B2063"/>
    <w:rsid w:val="021F6338"/>
    <w:rsid w:val="07C12576"/>
    <w:rsid w:val="083749E7"/>
    <w:rsid w:val="0B395DC0"/>
    <w:rsid w:val="0B4A0638"/>
    <w:rsid w:val="0BAC6ECB"/>
    <w:rsid w:val="0DE528CD"/>
    <w:rsid w:val="0E9430B3"/>
    <w:rsid w:val="155B1125"/>
    <w:rsid w:val="16D6374B"/>
    <w:rsid w:val="18725427"/>
    <w:rsid w:val="1C6079F1"/>
    <w:rsid w:val="1DA86417"/>
    <w:rsid w:val="1F781DDA"/>
    <w:rsid w:val="2501594D"/>
    <w:rsid w:val="254E2FC7"/>
    <w:rsid w:val="263C173A"/>
    <w:rsid w:val="2B51030B"/>
    <w:rsid w:val="2CA33441"/>
    <w:rsid w:val="2CE55C20"/>
    <w:rsid w:val="2D8F2FA8"/>
    <w:rsid w:val="2EE91736"/>
    <w:rsid w:val="2F287302"/>
    <w:rsid w:val="30426D13"/>
    <w:rsid w:val="324119D7"/>
    <w:rsid w:val="34F04140"/>
    <w:rsid w:val="381D7720"/>
    <w:rsid w:val="3A43255A"/>
    <w:rsid w:val="3AF95CA7"/>
    <w:rsid w:val="3D5F7AAF"/>
    <w:rsid w:val="3D6201A1"/>
    <w:rsid w:val="3EC46785"/>
    <w:rsid w:val="3F8A6044"/>
    <w:rsid w:val="3F9E0C0B"/>
    <w:rsid w:val="40DB061A"/>
    <w:rsid w:val="43BB7A52"/>
    <w:rsid w:val="477245B4"/>
    <w:rsid w:val="4A570098"/>
    <w:rsid w:val="4D000923"/>
    <w:rsid w:val="4E0A0788"/>
    <w:rsid w:val="4E4F0BB0"/>
    <w:rsid w:val="54DD6612"/>
    <w:rsid w:val="557B726F"/>
    <w:rsid w:val="57425EBE"/>
    <w:rsid w:val="58507746"/>
    <w:rsid w:val="59B41C85"/>
    <w:rsid w:val="59B63C21"/>
    <w:rsid w:val="59E80881"/>
    <w:rsid w:val="5BE95901"/>
    <w:rsid w:val="5CB67615"/>
    <w:rsid w:val="5CD278A1"/>
    <w:rsid w:val="5D4A5366"/>
    <w:rsid w:val="5E662102"/>
    <w:rsid w:val="5F4B7667"/>
    <w:rsid w:val="63D72544"/>
    <w:rsid w:val="65476B51"/>
    <w:rsid w:val="67462C41"/>
    <w:rsid w:val="67AC1FCA"/>
    <w:rsid w:val="6A0A15CD"/>
    <w:rsid w:val="6DF352BD"/>
    <w:rsid w:val="705E3E6D"/>
    <w:rsid w:val="71C1048A"/>
    <w:rsid w:val="73F35F5B"/>
    <w:rsid w:val="79C04582"/>
    <w:rsid w:val="7C427D9E"/>
    <w:rsid w:val="7D1F0DA2"/>
    <w:rsid w:val="7DB862D5"/>
    <w:rsid w:val="7FC51A5B"/>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小猪包</cp:lastModifiedBy>
  <cp:lastPrinted>2021-08-03T07:19:00Z</cp:lastPrinted>
  <dcterms:modified xsi:type="dcterms:W3CDTF">2021-08-05T02:01:51Z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80B3ADEF6F7B44D3AAC9DDC619274000</vt:lpwstr>
  </property>
</Properties>
</file>