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中共华容县委党校</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郝学明</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15197061589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widowControl w:val="0"/>
              <w:adjustRightInd w:val="0"/>
              <w:snapToGrid w:val="0"/>
              <w:spacing w:beforeLines="0" w:afterLines="0" w:line="560" w:lineRule="exact"/>
              <w:ind w:firstLine="480" w:firstLineChars="200"/>
              <w:rPr>
                <w:rFonts w:hint="default"/>
                <w:color w:val="000000"/>
                <w:sz w:val="15"/>
                <w:szCs w:val="15"/>
                <w:shd w:val="clear" w:color="auto" w:fill="FFFFFF"/>
              </w:rPr>
            </w:pPr>
            <w:r>
              <w:rPr>
                <w:rFonts w:hint="eastAsia" w:ascii="仿宋_GB2312" w:hAnsi="仿宋_GB2312" w:eastAsia="仿宋_GB2312" w:cs="仿宋_GB2312"/>
                <w:color w:val="000000"/>
                <w:sz w:val="24"/>
                <w:lang w:val="en-US" w:eastAsia="zh-CN"/>
              </w:rPr>
              <w:t xml:space="preserve"> </w:t>
            </w:r>
            <w:r>
              <w:rPr>
                <w:rFonts w:hint="eastAsia"/>
                <w:color w:val="000000"/>
                <w:sz w:val="15"/>
                <w:szCs w:val="15"/>
                <w:shd w:val="clear" w:color="auto" w:fill="FFFFFF"/>
              </w:rPr>
              <w:t>（一）宣传习近平总书记系列讲话精神。</w:t>
            </w:r>
          </w:p>
          <w:p>
            <w:pPr>
              <w:widowControl w:val="0"/>
              <w:spacing w:beforeLines="0" w:afterLines="0" w:line="560" w:lineRule="exact"/>
              <w:ind w:firstLine="300" w:firstLineChars="200"/>
              <w:rPr>
                <w:rFonts w:hint="default"/>
                <w:sz w:val="15"/>
                <w:szCs w:val="15"/>
              </w:rPr>
            </w:pPr>
            <w:r>
              <w:rPr>
                <w:rFonts w:hint="eastAsia"/>
                <w:sz w:val="15"/>
                <w:szCs w:val="15"/>
              </w:rPr>
              <w:t>（二）根据中央和省、市及县委对干部队伍建设的要求，有计划地轮训和培训党员领导干部、理论宣传骨干和农村基层干部，努力培养造就一大批适应新世纪要求和我县经济社会发展需要的各类领导干部。</w:t>
            </w:r>
          </w:p>
          <w:p>
            <w:pPr>
              <w:widowControl w:val="0"/>
              <w:spacing w:beforeLines="0" w:afterLines="0" w:line="560" w:lineRule="exact"/>
              <w:ind w:firstLine="300" w:firstLineChars="200"/>
              <w:rPr>
                <w:rFonts w:hint="default"/>
                <w:sz w:val="15"/>
                <w:szCs w:val="15"/>
              </w:rPr>
            </w:pPr>
            <w:r>
              <w:rPr>
                <w:rFonts w:hint="eastAsia"/>
                <w:sz w:val="15"/>
                <w:szCs w:val="15"/>
              </w:rPr>
              <w:t>（三）学习、研究和宣传马克思主义基本理论和党的基本路线、方针、政策，重点抓好以中国特色社会主义理论体系为主课的理论教育和以县域经济发展战略分析、前瞻研究为特色的县情教育。</w:t>
            </w:r>
          </w:p>
          <w:p>
            <w:pPr>
              <w:widowControl w:val="0"/>
              <w:spacing w:beforeLines="0" w:afterLines="0" w:line="560" w:lineRule="exact"/>
              <w:ind w:firstLine="300" w:firstLineChars="200"/>
              <w:rPr>
                <w:rFonts w:hint="default"/>
                <w:sz w:val="15"/>
                <w:szCs w:val="15"/>
              </w:rPr>
            </w:pPr>
            <w:r>
              <w:rPr>
                <w:rFonts w:hint="eastAsia"/>
                <w:sz w:val="15"/>
                <w:szCs w:val="15"/>
              </w:rPr>
              <w:t>（四）围绕党的中心任务和国际国内出现的新情况、新问题以及县委、县政府的工作大局和中心工作，积极开展相关知识讲座、专题案例研讨和现实问题研究，为县委、县政府科学决策服务，为教学服务，为社会实践服务。</w:t>
            </w:r>
          </w:p>
          <w:p>
            <w:pPr>
              <w:widowControl w:val="0"/>
              <w:spacing w:beforeLines="0" w:afterLines="0" w:line="560" w:lineRule="exact"/>
              <w:ind w:firstLine="300" w:firstLineChars="200"/>
              <w:rPr>
                <w:rFonts w:hint="eastAsia"/>
                <w:sz w:val="15"/>
                <w:szCs w:val="15"/>
              </w:rPr>
            </w:pPr>
            <w:r>
              <w:rPr>
                <w:rFonts w:hint="eastAsia"/>
                <w:sz w:val="15"/>
                <w:szCs w:val="15"/>
              </w:rPr>
              <w:t>（五）配合组织人事部门对学员在校学习期间的表现进行考核、考察，并根据干部的政治理论素质和工作能力提出使用建议。严格规范教学管理，加强学员党性教育。</w:t>
            </w:r>
          </w:p>
          <w:p>
            <w:pPr>
              <w:widowControl w:val="0"/>
              <w:spacing w:beforeLines="0" w:afterLines="0" w:line="560" w:lineRule="exact"/>
              <w:ind w:firstLine="300" w:firstLineChars="200"/>
              <w:rPr>
                <w:rFonts w:hint="default"/>
                <w:sz w:val="15"/>
                <w:szCs w:val="15"/>
              </w:rPr>
            </w:pPr>
            <w:r>
              <w:rPr>
                <w:rFonts w:hint="eastAsia"/>
                <w:sz w:val="15"/>
                <w:szCs w:val="15"/>
              </w:rPr>
              <w:t>（六）示范、指导和推动基层党委学习型政党建设。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sz w:val="15"/>
                <w:szCs w:val="15"/>
              </w:rPr>
              <w:t>（七）完成中央、省、市委党校和县委交办的其他业务工作</w:t>
            </w:r>
            <w:r>
              <w:rPr>
                <w:rFonts w:hint="eastAsia"/>
                <w:sz w:val="15"/>
                <w:szCs w:val="15"/>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widowControl w:val="0"/>
              <w:numPr>
                <w:ilvl w:val="0"/>
                <w:numId w:val="0"/>
              </w:numPr>
              <w:spacing w:beforeLines="0" w:afterLines="0" w:line="590" w:lineRule="exact"/>
              <w:ind w:firstLine="180" w:firstLineChars="100"/>
              <w:rPr>
                <w:rFonts w:hint="eastAsia" w:ascii="仿宋_GB2312" w:hAnsi="宋体" w:eastAsia="仿宋_GB2312"/>
                <w:color w:val="000000"/>
                <w:sz w:val="18"/>
                <w:szCs w:val="18"/>
                <w:lang w:eastAsia="zh-CN"/>
              </w:rPr>
            </w:pPr>
            <w:r>
              <w:rPr>
                <w:rFonts w:hint="eastAsia" w:ascii="楷体_GB2312" w:eastAsia="楷体_GB2312"/>
                <w:sz w:val="18"/>
                <w:szCs w:val="18"/>
              </w:rPr>
              <w:t xml:space="preserve">1、强化职能  干训工作成效显著  </w:t>
            </w:r>
          </w:p>
          <w:p>
            <w:pPr>
              <w:widowControl w:val="0"/>
              <w:spacing w:beforeLines="0" w:afterLines="0" w:line="460" w:lineRule="exact"/>
              <w:ind w:right="-540" w:rightChars="-257" w:firstLine="640"/>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共主办各类培训班</w:t>
            </w:r>
            <w:r>
              <w:rPr>
                <w:rFonts w:hint="eastAsia" w:ascii="仿宋_GB2312" w:hAnsi="宋体" w:eastAsia="仿宋_GB2312"/>
                <w:color w:val="000000"/>
                <w:sz w:val="18"/>
                <w:szCs w:val="18"/>
                <w:lang w:val="en-US" w:eastAsia="zh-CN"/>
              </w:rPr>
              <w:t>8</w:t>
            </w:r>
            <w:r>
              <w:rPr>
                <w:rFonts w:hint="eastAsia" w:ascii="仿宋_GB2312" w:hAnsi="宋体" w:eastAsia="仿宋_GB2312"/>
                <w:color w:val="000000"/>
                <w:sz w:val="18"/>
                <w:szCs w:val="18"/>
                <w:lang w:eastAsia="zh-CN"/>
              </w:rPr>
              <w:t>期，承办各类会议</w:t>
            </w:r>
            <w:r>
              <w:rPr>
                <w:rFonts w:hint="eastAsia" w:ascii="仿宋_GB2312" w:hAnsi="宋体" w:eastAsia="仿宋_GB2312"/>
                <w:color w:val="000000"/>
                <w:sz w:val="18"/>
                <w:szCs w:val="18"/>
                <w:lang w:val="en-US" w:eastAsia="zh-CN"/>
              </w:rPr>
              <w:t>71</w:t>
            </w:r>
            <w:r>
              <w:rPr>
                <w:rFonts w:hint="eastAsia" w:ascii="仿宋_GB2312" w:hAnsi="宋体" w:eastAsia="仿宋_GB2312"/>
                <w:color w:val="000000"/>
                <w:sz w:val="18"/>
                <w:szCs w:val="18"/>
                <w:lang w:eastAsia="zh-CN"/>
              </w:rPr>
              <w:t>场次，培训各类学员</w:t>
            </w:r>
            <w:r>
              <w:rPr>
                <w:rFonts w:hint="eastAsia" w:ascii="仿宋_GB2312" w:hAnsi="宋体" w:eastAsia="仿宋_GB2312"/>
                <w:color w:val="000000"/>
                <w:sz w:val="18"/>
                <w:szCs w:val="18"/>
                <w:lang w:val="en-US" w:eastAsia="zh-CN"/>
              </w:rPr>
              <w:t>1230</w:t>
            </w:r>
            <w:r>
              <w:rPr>
                <w:rFonts w:hint="eastAsia" w:ascii="仿宋_GB2312" w:hAnsi="宋体" w:eastAsia="仿宋_GB2312"/>
                <w:color w:val="000000"/>
                <w:sz w:val="18"/>
                <w:szCs w:val="18"/>
                <w:lang w:eastAsia="zh-CN"/>
              </w:rPr>
              <w:t>人次。</w:t>
            </w:r>
            <w:r>
              <w:rPr>
                <w:rFonts w:hint="eastAsia" w:ascii="宋体" w:hAnsi="宋体"/>
                <w:sz w:val="18"/>
                <w:szCs w:val="18"/>
              </w:rPr>
              <w:t>一是举办</w:t>
            </w:r>
            <w:r>
              <w:rPr>
                <w:rFonts w:hint="eastAsia" w:ascii="宋体" w:hAnsi="宋体"/>
                <w:sz w:val="18"/>
                <w:szCs w:val="18"/>
                <w:lang w:eastAsia="zh-CN"/>
              </w:rPr>
              <w:t>科职干部学习贯彻党的十九大精神轮训班</w:t>
            </w:r>
            <w:r>
              <w:rPr>
                <w:rFonts w:hint="eastAsia" w:ascii="宋体" w:hAnsi="宋体"/>
                <w:sz w:val="18"/>
                <w:szCs w:val="18"/>
              </w:rPr>
              <w:t>。</w:t>
            </w:r>
            <w:r>
              <w:rPr>
                <w:rFonts w:hint="eastAsia" w:ascii="宋体" w:hAnsi="宋体" w:eastAsia="仿宋_GB2312"/>
                <w:sz w:val="18"/>
                <w:szCs w:val="18"/>
                <w:lang w:eastAsia="zh-CN"/>
              </w:rPr>
              <w:t>二</w:t>
            </w:r>
            <w:r>
              <w:rPr>
                <w:rFonts w:hint="eastAsia" w:ascii="宋体" w:hAnsi="宋体"/>
                <w:sz w:val="18"/>
                <w:szCs w:val="18"/>
              </w:rPr>
              <w:t>是</w:t>
            </w:r>
            <w:r>
              <w:rPr>
                <w:rFonts w:hint="eastAsia" w:ascii="宋体" w:hAnsi="宋体"/>
                <w:sz w:val="18"/>
                <w:szCs w:val="18"/>
                <w:lang w:eastAsia="zh-CN"/>
              </w:rPr>
              <w:t>办好建党对象</w:t>
            </w:r>
            <w:r>
              <w:rPr>
                <w:rFonts w:hint="eastAsia" w:ascii="宋体" w:hAnsi="宋体"/>
                <w:sz w:val="18"/>
                <w:szCs w:val="18"/>
              </w:rPr>
              <w:t>培训班。</w:t>
            </w:r>
            <w:r>
              <w:rPr>
                <w:rFonts w:hint="eastAsia" w:ascii="仿宋_GB2312" w:hAnsi="宋体" w:eastAsia="仿宋_GB2312"/>
                <w:color w:val="000000"/>
                <w:sz w:val="18"/>
                <w:szCs w:val="18"/>
                <w:lang w:val="en-US" w:eastAsia="zh-CN"/>
              </w:rPr>
              <w:t>三</w:t>
            </w:r>
            <w:r>
              <w:rPr>
                <w:rFonts w:hint="eastAsia" w:ascii="宋体" w:hAnsi="宋体"/>
                <w:sz w:val="18"/>
                <w:szCs w:val="18"/>
              </w:rPr>
              <w:t>是</w:t>
            </w:r>
            <w:r>
              <w:rPr>
                <w:rFonts w:hint="eastAsia" w:ascii="宋体" w:hAnsi="宋体"/>
                <w:sz w:val="18"/>
                <w:szCs w:val="18"/>
                <w:lang w:eastAsia="zh-CN"/>
              </w:rPr>
              <w:t>办好公务员初任培训班</w:t>
            </w:r>
            <w:r>
              <w:rPr>
                <w:rFonts w:hint="eastAsia" w:ascii="仿宋_GB2312" w:hAnsi="仿宋_GB2312" w:eastAsia="仿宋_GB2312"/>
                <w:color w:val="313131"/>
                <w:kern w:val="0"/>
                <w:sz w:val="18"/>
                <w:szCs w:val="18"/>
                <w:shd w:val="clear" w:color="auto" w:fill="FFFFFF"/>
                <w:lang w:val="en-US" w:eastAsia="zh-CN"/>
              </w:rPr>
              <w:t>。</w:t>
            </w:r>
            <w:r>
              <w:rPr>
                <w:rFonts w:hint="eastAsia" w:ascii="宋体" w:hAnsi="宋体"/>
                <w:sz w:val="18"/>
                <w:szCs w:val="18"/>
                <w:lang w:val="en-US" w:eastAsia="zh-CN"/>
              </w:rPr>
              <w:t>四是办好科职领导干部培训班，五</w:t>
            </w:r>
            <w:r>
              <w:rPr>
                <w:rFonts w:hint="eastAsia" w:ascii="宋体" w:hAnsi="宋体"/>
                <w:sz w:val="18"/>
                <w:szCs w:val="18"/>
              </w:rPr>
              <w:t>是开展送教上门。</w:t>
            </w:r>
          </w:p>
          <w:p>
            <w:pPr>
              <w:widowControl w:val="0"/>
              <w:numPr>
                <w:ilvl w:val="0"/>
                <w:numId w:val="1"/>
              </w:numPr>
              <w:spacing w:beforeLines="0" w:afterLines="0" w:line="460" w:lineRule="exact"/>
              <w:ind w:firstLine="360" w:firstLineChars="200"/>
              <w:rPr>
                <w:rFonts w:hint="eastAsia" w:ascii="楷体_GB2312" w:eastAsia="楷体_GB2312"/>
                <w:sz w:val="18"/>
                <w:szCs w:val="18"/>
              </w:rPr>
            </w:pPr>
            <w:r>
              <w:rPr>
                <w:rFonts w:hint="eastAsia" w:ascii="楷体_GB2312" w:eastAsia="楷体_GB2312"/>
                <w:sz w:val="18"/>
                <w:szCs w:val="18"/>
              </w:rPr>
              <w:t>科研兴校   教学质量稳步前进</w:t>
            </w:r>
          </w:p>
          <w:p>
            <w:pPr>
              <w:widowControl w:val="0"/>
              <w:numPr>
                <w:ilvl w:val="0"/>
                <w:numId w:val="0"/>
              </w:numPr>
              <w:spacing w:beforeLines="0" w:afterLines="0" w:line="460" w:lineRule="exact"/>
              <w:ind w:firstLine="602"/>
              <w:rPr>
                <w:rFonts w:hint="eastAsia" w:ascii="宋体" w:hAnsi="宋体"/>
                <w:sz w:val="18"/>
                <w:szCs w:val="18"/>
              </w:rPr>
            </w:pPr>
            <w:r>
              <w:rPr>
                <w:rFonts w:hint="eastAsia" w:ascii="宋体" w:hAnsi="宋体"/>
                <w:sz w:val="18"/>
                <w:szCs w:val="18"/>
              </w:rPr>
              <w:t>一是</w:t>
            </w:r>
            <w:r>
              <w:rPr>
                <w:rFonts w:hint="eastAsia" w:ascii="宋体" w:hAnsi="宋体"/>
                <w:sz w:val="18"/>
                <w:szCs w:val="18"/>
                <w:lang w:eastAsia="zh-CN"/>
              </w:rPr>
              <w:t>科学设置课程</w:t>
            </w:r>
            <w:r>
              <w:rPr>
                <w:rFonts w:hint="eastAsia" w:ascii="宋体" w:hAnsi="宋体"/>
                <w:sz w:val="18"/>
                <w:szCs w:val="18"/>
              </w:rPr>
              <w:t>。二是拓宽教学内容。三是改进教学方法。四是提升科研能力。</w:t>
            </w:r>
          </w:p>
          <w:p>
            <w:pPr>
              <w:widowControl w:val="0"/>
              <w:numPr>
                <w:ilvl w:val="0"/>
                <w:numId w:val="0"/>
              </w:numPr>
              <w:spacing w:beforeLines="0" w:afterLines="0" w:line="460" w:lineRule="exact"/>
              <w:ind w:firstLine="602"/>
              <w:rPr>
                <w:rFonts w:hint="eastAsia" w:ascii="楷体_GB2312" w:eastAsia="楷体_GB2312"/>
                <w:sz w:val="18"/>
                <w:szCs w:val="18"/>
              </w:rPr>
            </w:pPr>
            <w:r>
              <w:rPr>
                <w:rFonts w:hint="eastAsia" w:ascii="楷体_GB2312" w:eastAsia="楷体_GB2312"/>
                <w:sz w:val="18"/>
                <w:szCs w:val="18"/>
                <w:lang w:val="en-US" w:eastAsia="zh-CN"/>
              </w:rPr>
              <w:t>3、</w:t>
            </w:r>
            <w:r>
              <w:rPr>
                <w:rFonts w:hint="eastAsia" w:ascii="楷体_GB2312" w:eastAsia="楷体_GB2312"/>
                <w:sz w:val="18"/>
                <w:szCs w:val="18"/>
              </w:rPr>
              <w:t>完善管理   队伍建设再上台阶</w:t>
            </w:r>
          </w:p>
          <w:p>
            <w:pPr>
              <w:widowControl w:val="0"/>
              <w:spacing w:beforeLines="0" w:afterLines="0" w:line="460" w:lineRule="exact"/>
              <w:ind w:firstLine="360" w:firstLineChars="200"/>
              <w:rPr>
                <w:rFonts w:hint="eastAsia" w:ascii="宋体" w:hAnsi="宋体"/>
                <w:sz w:val="18"/>
                <w:szCs w:val="18"/>
                <w:lang w:val="en-US" w:eastAsia="zh-CN"/>
              </w:rPr>
            </w:pPr>
            <w:r>
              <w:rPr>
                <w:rFonts w:hint="eastAsia" w:ascii="宋体" w:hAnsi="宋体"/>
                <w:sz w:val="18"/>
                <w:szCs w:val="18"/>
                <w:lang w:eastAsia="zh-CN"/>
              </w:rPr>
              <w:t>一是落实“两学一做”学习教育常态化制度化。二</w:t>
            </w:r>
            <w:r>
              <w:rPr>
                <w:rFonts w:hint="eastAsia" w:ascii="宋体" w:hAnsi="宋体"/>
                <w:sz w:val="18"/>
                <w:szCs w:val="18"/>
              </w:rPr>
              <w:t>是</w:t>
            </w:r>
            <w:r>
              <w:rPr>
                <w:rFonts w:hint="eastAsia" w:ascii="宋体" w:hAnsi="宋体"/>
                <w:sz w:val="18"/>
                <w:szCs w:val="18"/>
                <w:lang w:eastAsia="zh-CN"/>
              </w:rPr>
              <w:t>狠抓</w:t>
            </w:r>
            <w:r>
              <w:rPr>
                <w:rFonts w:hint="eastAsia" w:ascii="宋体" w:hAnsi="宋体"/>
                <w:sz w:val="18"/>
                <w:szCs w:val="18"/>
              </w:rPr>
              <w:t>作风建设。</w:t>
            </w:r>
            <w:r>
              <w:rPr>
                <w:rFonts w:hint="eastAsia" w:ascii="宋体" w:hAnsi="宋体"/>
                <w:sz w:val="18"/>
                <w:szCs w:val="18"/>
                <w:lang w:eastAsia="zh-CN"/>
              </w:rPr>
              <w:t>三是优化师资队伍。四是加强基础设施建设。五</w:t>
            </w:r>
            <w:r>
              <w:rPr>
                <w:rFonts w:hint="eastAsia" w:ascii="宋体" w:hAnsi="宋体"/>
                <w:sz w:val="18"/>
                <w:szCs w:val="18"/>
              </w:rPr>
              <w:t>是实行“零失误”管理。</w:t>
            </w:r>
            <w:r>
              <w:rPr>
                <w:rFonts w:hint="eastAsia" w:ascii="宋体" w:hAnsi="宋体"/>
                <w:sz w:val="18"/>
                <w:szCs w:val="18"/>
                <w:lang w:val="en-US" w:eastAsia="zh-CN"/>
              </w:rPr>
              <w:t xml:space="preserve"> </w:t>
            </w:r>
          </w:p>
          <w:p>
            <w:pPr>
              <w:widowControl w:val="0"/>
              <w:spacing w:beforeLines="0" w:afterLines="0" w:line="460" w:lineRule="exact"/>
              <w:ind w:firstLine="360" w:firstLineChars="200"/>
              <w:rPr>
                <w:rFonts w:hint="eastAsia" w:ascii="楷体_GB2312" w:eastAsia="楷体_GB2312"/>
                <w:sz w:val="18"/>
                <w:szCs w:val="18"/>
              </w:rPr>
            </w:pPr>
            <w:r>
              <w:rPr>
                <w:rFonts w:hint="eastAsia" w:ascii="宋体" w:hAnsi="宋体"/>
                <w:sz w:val="18"/>
                <w:szCs w:val="18"/>
                <w:lang w:val="en-US" w:eastAsia="zh-CN"/>
              </w:rPr>
              <w:t>4、</w:t>
            </w:r>
            <w:r>
              <w:rPr>
                <w:rFonts w:hint="eastAsia" w:ascii="楷体_GB2312" w:eastAsia="楷体_GB2312"/>
                <w:sz w:val="18"/>
                <w:szCs w:val="18"/>
              </w:rPr>
              <w:t>树立大局意识  服务水平全面提升</w:t>
            </w:r>
          </w:p>
          <w:p>
            <w:pPr>
              <w:widowControl w:val="0"/>
              <w:spacing w:beforeLines="0" w:afterLines="0" w:line="420" w:lineRule="exact"/>
              <w:ind w:firstLine="360" w:firstLineChars="200"/>
              <w:rPr>
                <w:rFonts w:hint="eastAsia" w:ascii="宋体" w:hAnsi="宋体"/>
                <w:color w:val="FF0000"/>
                <w:kern w:val="0"/>
                <w:sz w:val="18"/>
                <w:szCs w:val="18"/>
                <w:highlight w:val="white"/>
                <w:lang w:val="en-US"/>
              </w:rPr>
            </w:pPr>
            <w:r>
              <w:rPr>
                <w:rFonts w:hint="eastAsia" w:ascii="宋体" w:hAnsi="宋体"/>
                <w:sz w:val="18"/>
                <w:szCs w:val="18"/>
                <w:lang w:val="en-US" w:eastAsia="zh-CN"/>
              </w:rPr>
              <w:t xml:space="preserve">    </w:t>
            </w:r>
            <w:r>
              <w:rPr>
                <w:rFonts w:hint="eastAsia" w:ascii="宋体" w:hAnsi="宋体"/>
                <w:sz w:val="18"/>
                <w:szCs w:val="18"/>
              </w:rPr>
              <w:t>一是做好了</w:t>
            </w:r>
            <w:r>
              <w:rPr>
                <w:rFonts w:hint="eastAsia" w:ascii="宋体" w:hAnsi="宋体"/>
                <w:sz w:val="18"/>
                <w:szCs w:val="18"/>
                <w:lang w:eastAsia="zh-CN"/>
              </w:rPr>
              <w:t>精准扶贫</w:t>
            </w:r>
            <w:r>
              <w:rPr>
                <w:rFonts w:hint="eastAsia" w:ascii="宋体" w:hAnsi="宋体"/>
                <w:sz w:val="18"/>
                <w:szCs w:val="18"/>
              </w:rPr>
              <w:t>工作。</w:t>
            </w:r>
            <w:r>
              <w:rPr>
                <w:rFonts w:hint="eastAsia" w:ascii="宋体" w:hAnsi="宋体" w:eastAsia="仿宋_GB2312"/>
                <w:sz w:val="18"/>
                <w:szCs w:val="18"/>
                <w:lang w:eastAsia="zh-CN"/>
              </w:rPr>
              <w:t>二</w:t>
            </w:r>
            <w:r>
              <w:rPr>
                <w:rFonts w:hint="eastAsia" w:ascii="宋体" w:hAnsi="宋体"/>
                <w:sz w:val="18"/>
                <w:szCs w:val="18"/>
              </w:rPr>
              <w:t>是做好了会务服务。</w:t>
            </w:r>
            <w:r>
              <w:rPr>
                <w:rFonts w:hint="eastAsia" w:ascii="宋体" w:hAnsi="宋体" w:eastAsia="仿宋_GB2312"/>
                <w:sz w:val="18"/>
                <w:szCs w:val="18"/>
                <w:lang w:eastAsia="zh-CN"/>
              </w:rPr>
              <w:t>三</w:t>
            </w:r>
            <w:r>
              <w:rPr>
                <w:rFonts w:hint="eastAsia" w:ascii="宋体" w:hAnsi="宋体"/>
                <w:sz w:val="18"/>
                <w:szCs w:val="18"/>
              </w:rPr>
              <w:t>是</w:t>
            </w:r>
            <w:r>
              <w:rPr>
                <w:rFonts w:hint="eastAsia" w:ascii="宋体" w:hAnsi="宋体"/>
                <w:sz w:val="18"/>
                <w:szCs w:val="18"/>
                <w:lang w:eastAsia="zh-CN"/>
              </w:rPr>
              <w:t>落实中心工作和突击任务</w:t>
            </w:r>
            <w:r>
              <w:rPr>
                <w:rFonts w:hint="eastAsia" w:ascii="宋体" w:hAnsi="宋体"/>
                <w:sz w:val="18"/>
                <w:szCs w:val="18"/>
              </w:rPr>
              <w:t>。</w:t>
            </w:r>
            <w:r>
              <w:rPr>
                <w:rFonts w:hint="eastAsia" w:ascii="宋体" w:hAnsi="宋体"/>
                <w:sz w:val="18"/>
                <w:szCs w:val="18"/>
                <w:lang w:eastAsia="zh-CN"/>
              </w:rPr>
              <w:t>四</w:t>
            </w:r>
            <w:r>
              <w:rPr>
                <w:rFonts w:hint="eastAsia" w:ascii="宋体" w:hAnsi="宋体"/>
                <w:sz w:val="18"/>
                <w:szCs w:val="18"/>
              </w:rPr>
              <w:t>是认真落实</w:t>
            </w:r>
            <w:r>
              <w:rPr>
                <w:rFonts w:hint="eastAsia" w:ascii="宋体" w:hAnsi="宋体"/>
                <w:sz w:val="18"/>
                <w:szCs w:val="18"/>
                <w:lang w:eastAsia="zh-CN"/>
              </w:rPr>
              <w:t>党风廉政</w:t>
            </w:r>
            <w:r>
              <w:rPr>
                <w:rFonts w:hint="eastAsia" w:ascii="宋体" w:hAnsi="宋体"/>
                <w:sz w:val="18"/>
                <w:szCs w:val="18"/>
              </w:rPr>
              <w:t>建设。</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任务目标大致已完成</w:t>
            </w:r>
            <w:r>
              <w:rPr>
                <w:rFonts w:hint="eastAsia" w:ascii="仿宋_GB2312" w:hAnsi="仿宋_GB2312" w:eastAsia="仿宋_GB2312" w:cs="仿宋_GB2312"/>
                <w:color w:val="000000"/>
                <w:sz w:val="24"/>
                <w:szCs w:val="24"/>
                <w:lang w:eastAsia="zh-CN"/>
              </w:rPr>
              <w:t>。</w:t>
            </w:r>
            <w:r>
              <w:rPr>
                <w:rFonts w:hint="eastAsia" w:ascii="仿宋_GB2312" w:hAnsi="宋体" w:eastAsia="仿宋_GB2312"/>
                <w:color w:val="333333"/>
                <w:kern w:val="0"/>
                <w:sz w:val="24"/>
                <w:szCs w:val="24"/>
                <w:shd w:val="clear" w:color="auto" w:fill="FFFFFF"/>
                <w:lang w:val="en-US" w:eastAsia="zh-CN"/>
              </w:rPr>
              <w:t>切实以绩效管理为目标，健全单位绩效管理工作机制，明确责任，努力提高绩效管理工作水平；加强化单位制度建设，提升预算管理质量，强化预算编制，深入开展财政预算收入支出绩效评价，发现的问题及时进行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641.05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400.17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461.05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400.17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247.1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213.95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247.1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213.95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2" w:name="_GoBack"/>
            <w:bookmarkEnd w:id="2"/>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807.67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807.67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807.67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807.67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整体支出绩效定性目标及实施计划完成情况</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强化职能，夯实干训工作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2.科研兴校，提升教学力量</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10期，，培训学员1720人次。</w:t>
            </w: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11个，发表论文7篇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绩效定量目标及实施计划完成情况</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质量指标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1.强化职能，夯实干训工作</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办好了科干班，读书班，党建班等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2.科研兴校，提升教学力量</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拓宽教学内容，改进教学方法，提升了科研能力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培训班</w:t>
            </w:r>
            <w:r>
              <w:rPr>
                <w:rFonts w:hint="eastAsia" w:ascii="仿宋_GB2312" w:hAnsi="仿宋_GB2312" w:eastAsia="仿宋_GB2312" w:cs="仿宋_GB2312"/>
                <w:color w:val="000000"/>
                <w:sz w:val="24"/>
                <w:lang w:val="en-US" w:eastAsia="zh-CN"/>
              </w:rPr>
              <w:t>8期</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已办培训班</w:t>
            </w:r>
            <w:r>
              <w:rPr>
                <w:rFonts w:hint="eastAsia" w:ascii="仿宋_GB2312" w:hAnsi="仿宋_GB2312" w:eastAsia="仿宋_GB2312" w:cs="仿宋_GB2312"/>
                <w:b w:val="0"/>
                <w:bCs/>
                <w:color w:val="000000"/>
                <w:sz w:val="24"/>
                <w:lang w:val="en-US" w:eastAsia="zh-CN"/>
              </w:rPr>
              <w:t>10期，，培训学员1720人次。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论文</w:t>
            </w:r>
            <w:r>
              <w:rPr>
                <w:rFonts w:hint="eastAsia" w:ascii="仿宋_GB2312" w:hAnsi="仿宋_GB2312" w:eastAsia="仿宋_GB2312" w:cs="仿宋_GB2312"/>
                <w:color w:val="000000"/>
                <w:sz w:val="24"/>
                <w:lang w:val="en-US" w:eastAsia="zh-CN"/>
              </w:rPr>
              <w:t>3篇，新课题10个</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主体班上新专题</w:t>
            </w:r>
            <w:r>
              <w:rPr>
                <w:rFonts w:hint="eastAsia" w:ascii="仿宋_GB2312" w:hAnsi="仿宋_GB2312" w:eastAsia="仿宋_GB2312" w:cs="仿宋_GB2312"/>
                <w:b w:val="0"/>
                <w:bCs/>
                <w:color w:val="000000"/>
                <w:sz w:val="24"/>
                <w:lang w:val="en-US" w:eastAsia="zh-CN"/>
              </w:rPr>
              <w:t>11个，发表论文7篇。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时效指标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1.强师资</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教师参加专题学习</w:t>
            </w:r>
            <w:r>
              <w:rPr>
                <w:rFonts w:hint="eastAsia" w:ascii="仿宋_GB2312" w:hAnsi="仿宋_GB2312" w:eastAsia="仿宋_GB2312" w:cs="仿宋_GB2312"/>
                <w:b w:val="0"/>
                <w:bCs/>
                <w:color w:val="000000"/>
                <w:sz w:val="24"/>
                <w:lang w:val="en-US" w:eastAsia="zh-CN"/>
              </w:rPr>
              <w:t>15人次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2.强设施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投资近</w:t>
            </w:r>
            <w:r>
              <w:rPr>
                <w:rFonts w:hint="eastAsia" w:ascii="仿宋_GB2312" w:hAnsi="仿宋_GB2312" w:eastAsia="仿宋_GB2312" w:cs="仿宋_GB2312"/>
                <w:b w:val="0"/>
                <w:bCs/>
                <w:color w:val="000000"/>
                <w:sz w:val="24"/>
                <w:lang w:val="en-US" w:eastAsia="zh-CN"/>
              </w:rPr>
              <w:t>50万元校园建设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1.零失误，开源节流</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节约教学成本近</w:t>
            </w:r>
            <w:r>
              <w:rPr>
                <w:rFonts w:hint="eastAsia" w:ascii="仿宋_GB2312" w:hAnsi="仿宋_GB2312" w:eastAsia="仿宋_GB2312" w:cs="仿宋_GB2312"/>
                <w:b w:val="0"/>
                <w:bCs/>
                <w:color w:val="000000"/>
                <w:sz w:val="24"/>
                <w:lang w:val="en-US" w:eastAsia="zh-CN"/>
              </w:rPr>
              <w:t>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w:t>
            </w:r>
            <w:r>
              <w:rPr>
                <w:rFonts w:hint="eastAsia" w:ascii="仿宋_GB2312" w:hAnsi="仿宋_GB2312" w:eastAsia="仿宋_GB2312" w:cs="仿宋_GB2312"/>
                <w:color w:val="000000"/>
                <w:sz w:val="24"/>
                <w:lang w:eastAsia="zh-CN"/>
              </w:rPr>
              <w:t>为县域发展提供智力支持和人才保障</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服务大局，让学员学有所获</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val="0"/>
                <w:bCs/>
                <w:color w:val="000000"/>
                <w:sz w:val="24"/>
                <w:lang w:eastAsia="zh-CN"/>
              </w:rPr>
              <w:t>将理论、实践、异地教学融为一体，全体学员深受教育与启迪。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夏季</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郝学明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值班副校长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罗慧</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刘会霞</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罗慧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4189325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widowControl/>
              <w:shd w:val="clear" w:color="auto" w:fill="FFFFFF"/>
              <w:spacing w:after="125" w:line="540" w:lineRule="atLeast"/>
              <w:ind w:firstLine="560"/>
              <w:jc w:val="left"/>
              <w:rPr>
                <w:rFonts w:hint="eastAsia" w:ascii="仿宋_GB2312" w:hAnsi="仿宋" w:eastAsia="仿宋_GB2312"/>
                <w:sz w:val="32"/>
                <w:szCs w:val="32"/>
              </w:rPr>
            </w:pPr>
            <w:r>
              <w:rPr>
                <w:rFonts w:hint="eastAsia" w:ascii="仿宋_GB2312" w:hAnsi="仿宋_GB2312" w:eastAsia="仿宋_GB2312" w:cs="仿宋_GB2312"/>
                <w:bCs/>
                <w:sz w:val="28"/>
                <w:szCs w:val="28"/>
              </w:rPr>
              <w:t>（一）部门（单位）基本情况</w:t>
            </w:r>
          </w:p>
          <w:p>
            <w:pPr>
              <w:widowControl/>
              <w:shd w:val="clear" w:color="auto" w:fill="FFFFFF"/>
              <w:spacing w:after="125" w:line="540" w:lineRule="atLeast"/>
              <w:ind w:firstLine="560"/>
              <w:jc w:val="left"/>
              <w:rPr>
                <w:rFonts w:hint="eastAsia" w:ascii="仿宋_GB2312" w:hAnsi="仿宋" w:eastAsia="仿宋_GB2312"/>
                <w:sz w:val="32"/>
                <w:szCs w:val="32"/>
              </w:rPr>
            </w:pPr>
            <w:r>
              <w:rPr>
                <w:rFonts w:hint="eastAsia" w:ascii="仿宋_GB2312" w:hAnsi="仿宋" w:eastAsia="仿宋_GB2312"/>
                <w:sz w:val="32"/>
                <w:szCs w:val="32"/>
              </w:rPr>
              <w:t>1．主要职能。</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①</w:t>
            </w:r>
            <w:r>
              <w:rPr>
                <w:rFonts w:hint="eastAsia" w:ascii="宋体" w:hAnsi="宋体" w:eastAsia="宋体" w:cs="宋体"/>
                <w:color w:val="000000"/>
                <w:kern w:val="0"/>
                <w:sz w:val="30"/>
                <w:szCs w:val="30"/>
                <w:shd w:val="clear" w:color="auto" w:fill="FFFFFF"/>
              </w:rPr>
              <w:t>轮训副科级以下党员领导干部。</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②</w:t>
            </w:r>
            <w:r>
              <w:rPr>
                <w:rFonts w:hint="eastAsia" w:ascii="宋体" w:hAnsi="宋体" w:eastAsia="宋体" w:cs="宋体"/>
                <w:color w:val="000000"/>
                <w:kern w:val="0"/>
                <w:sz w:val="30"/>
                <w:szCs w:val="30"/>
                <w:shd w:val="clear" w:color="auto" w:fill="FFFFFF"/>
              </w:rPr>
              <w:t>培训中青年党员领导干部。</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③</w:t>
            </w:r>
            <w:r>
              <w:rPr>
                <w:rFonts w:hint="eastAsia" w:ascii="宋体" w:hAnsi="宋体" w:eastAsia="宋体" w:cs="宋体"/>
                <w:color w:val="000000"/>
                <w:kern w:val="0"/>
                <w:sz w:val="30"/>
                <w:szCs w:val="30"/>
                <w:shd w:val="clear" w:color="auto" w:fill="FFFFFF"/>
              </w:rPr>
              <w:t>培训意识形态部门的领导干部和理论骨干。</w:t>
            </w:r>
          </w:p>
          <w:p>
            <w:pPr>
              <w:widowControl/>
              <w:shd w:val="clear" w:color="auto" w:fill="FFFFFF"/>
              <w:spacing w:after="125" w:line="540" w:lineRule="atLeast"/>
              <w:ind w:firstLine="560"/>
              <w:jc w:val="left"/>
              <w:rPr>
                <w:rFonts w:hint="eastAsia" w:ascii="宋体" w:hAnsi="宋体" w:eastAsia="宋体" w:cs="宋体"/>
                <w:color w:val="666666"/>
                <w:kern w:val="0"/>
                <w:sz w:val="30"/>
                <w:szCs w:val="30"/>
              </w:rPr>
            </w:pPr>
            <w:r>
              <w:rPr>
                <w:rFonts w:hint="eastAsia" w:ascii="仿宋_GB2312" w:hAnsi="仿宋" w:eastAsia="仿宋_GB2312"/>
                <w:sz w:val="32"/>
                <w:szCs w:val="32"/>
                <w:lang w:eastAsia="zh-CN"/>
              </w:rPr>
              <w:t>④</w:t>
            </w:r>
            <w:r>
              <w:rPr>
                <w:rFonts w:hint="eastAsia" w:ascii="宋体" w:hAnsi="宋体" w:eastAsia="宋体" w:cs="宋体"/>
                <w:color w:val="000000"/>
                <w:kern w:val="0"/>
                <w:sz w:val="30"/>
                <w:szCs w:val="30"/>
                <w:shd w:val="clear" w:color="auto" w:fill="FFFFFF"/>
              </w:rPr>
              <w:t>围绕国内外出现的新情况、新问题以及我县的热点和难点问题开展调查研究，为县委、县政府决策提供参考。</w:t>
            </w:r>
          </w:p>
          <w:p>
            <w:pPr>
              <w:widowControl/>
              <w:shd w:val="clear" w:color="auto" w:fill="FFFFFF"/>
              <w:spacing w:after="125" w:line="540" w:lineRule="atLeast"/>
              <w:ind w:firstLine="560"/>
              <w:jc w:val="left"/>
              <w:rPr>
                <w:rFonts w:hint="eastAsia" w:ascii="仿宋_GB2312" w:hAnsi="仿宋_GB2312" w:eastAsia="仿宋_GB2312" w:cs="仿宋_GB2312"/>
                <w:bCs/>
                <w:sz w:val="28"/>
                <w:szCs w:val="28"/>
              </w:rPr>
            </w:pPr>
            <w:r>
              <w:rPr>
                <w:rFonts w:hint="eastAsia" w:ascii="仿宋_GB2312" w:hAnsi="仿宋" w:eastAsia="仿宋_GB2312"/>
                <w:sz w:val="32"/>
                <w:szCs w:val="32"/>
                <w:lang w:eastAsia="zh-CN"/>
              </w:rPr>
              <w:t>⑤</w:t>
            </w:r>
            <w:r>
              <w:rPr>
                <w:rFonts w:hint="eastAsia" w:ascii="宋体" w:hAnsi="宋体" w:eastAsia="宋体" w:cs="宋体"/>
                <w:color w:val="000000"/>
                <w:kern w:val="0"/>
                <w:sz w:val="30"/>
                <w:szCs w:val="30"/>
                <w:shd w:val="clear" w:color="auto" w:fill="FFFFFF"/>
              </w:rPr>
              <w:t>宣传马克思列宁主义、毛泽东思想、邓小平理论、“三个代表”重要思想、科学发展观以及党的各项路线、方针、政策。</w:t>
            </w:r>
          </w:p>
          <w:p>
            <w:pPr>
              <w:snapToGrid w:val="0"/>
              <w:spacing w:line="520" w:lineRule="exact"/>
              <w:ind w:left="279" w:leftChars="133" w:firstLine="280" w:firstLineChars="100"/>
              <w:rPr>
                <w:rFonts w:hint="eastAsia" w:ascii="仿宋_GB2312" w:hAnsi="仿宋" w:eastAsia="仿宋_GB2312"/>
                <w:sz w:val="32"/>
                <w:szCs w:val="32"/>
              </w:rPr>
            </w:pPr>
            <w:r>
              <w:rPr>
                <w:rFonts w:hint="eastAsia" w:ascii="仿宋_GB2312" w:hAnsi="仿宋_GB2312" w:eastAsia="仿宋_GB2312" w:cs="仿宋_GB2312"/>
                <w:bCs/>
                <w:sz w:val="28"/>
                <w:szCs w:val="28"/>
              </w:rPr>
              <w:t>（二）部门（单位）整体支出规模、使用方向和主要内容、涉及范围等</w:t>
            </w:r>
            <w:r>
              <w:rPr>
                <w:rFonts w:hint="eastAsia" w:ascii="仿宋" w:hAnsi="仿宋" w:eastAsia="仿宋" w:cs="仿宋"/>
                <w:sz w:val="32"/>
                <w:szCs w:val="32"/>
              </w:rPr>
              <w:t>主办各类培训班</w:t>
            </w:r>
            <w:r>
              <w:rPr>
                <w:rFonts w:hint="eastAsia" w:ascii="仿宋" w:hAnsi="仿宋" w:eastAsia="仿宋" w:cs="仿宋"/>
                <w:sz w:val="32"/>
                <w:szCs w:val="32"/>
                <w:lang w:val="en-US" w:eastAsia="zh-CN"/>
              </w:rPr>
              <w:t>10</w:t>
            </w:r>
            <w:r>
              <w:rPr>
                <w:rFonts w:hint="eastAsia" w:ascii="仿宋" w:hAnsi="仿宋" w:eastAsia="仿宋" w:cs="仿宋"/>
                <w:sz w:val="32"/>
                <w:szCs w:val="32"/>
              </w:rPr>
              <w:t>期，培训学员</w:t>
            </w:r>
            <w:r>
              <w:rPr>
                <w:rFonts w:hint="eastAsia" w:ascii="仿宋" w:hAnsi="仿宋" w:eastAsia="仿宋" w:cs="仿宋"/>
                <w:sz w:val="32"/>
                <w:szCs w:val="32"/>
                <w:lang w:val="en-US" w:eastAsia="zh-CN"/>
              </w:rPr>
              <w:t>1720</w:t>
            </w:r>
            <w:r>
              <w:rPr>
                <w:rFonts w:hint="eastAsia" w:ascii="仿宋" w:hAnsi="仿宋" w:eastAsia="仿宋" w:cs="仿宋"/>
                <w:sz w:val="32"/>
                <w:szCs w:val="32"/>
              </w:rPr>
              <w:t>人次。</w:t>
            </w:r>
            <w:r>
              <w:rPr>
                <w:rFonts w:hint="eastAsia" w:ascii="仿宋" w:hAnsi="仿宋" w:eastAsia="仿宋" w:cs="仿宋"/>
                <w:b/>
                <w:bCs/>
                <w:sz w:val="32"/>
                <w:szCs w:val="32"/>
              </w:rPr>
              <w:t>一是办</w:t>
            </w:r>
            <w:r>
              <w:rPr>
                <w:rFonts w:hint="eastAsia" w:ascii="仿宋" w:hAnsi="仿宋" w:eastAsia="仿宋" w:cs="仿宋"/>
                <w:b/>
                <w:bCs/>
                <w:sz w:val="32"/>
                <w:szCs w:val="32"/>
                <w:lang w:val="en-US" w:eastAsia="zh-CN"/>
              </w:rPr>
              <w:t>好了三期</w:t>
            </w:r>
            <w:r>
              <w:rPr>
                <w:rFonts w:hint="eastAsia" w:ascii="仿宋" w:hAnsi="仿宋" w:eastAsia="仿宋" w:cs="仿宋"/>
                <w:b/>
                <w:bCs/>
                <w:sz w:val="32"/>
                <w:szCs w:val="32"/>
                <w:lang w:eastAsia="zh-CN"/>
              </w:rPr>
              <w:t>主</w:t>
            </w:r>
            <w:r>
              <w:rPr>
                <w:rFonts w:hint="eastAsia" w:ascii="仿宋" w:hAnsi="仿宋" w:eastAsia="仿宋" w:cs="仿宋"/>
                <w:b/>
                <w:bCs/>
                <w:sz w:val="32"/>
                <w:szCs w:val="32"/>
                <w:lang w:val="en-US" w:eastAsia="zh-CN"/>
              </w:rPr>
              <w:t>职领导</w:t>
            </w:r>
            <w:r>
              <w:rPr>
                <w:rFonts w:hint="eastAsia" w:ascii="仿宋" w:hAnsi="仿宋" w:eastAsia="仿宋" w:cs="仿宋"/>
                <w:b/>
                <w:bCs/>
                <w:sz w:val="32"/>
                <w:szCs w:val="32"/>
              </w:rPr>
              <w:t>干部培训班。</w:t>
            </w:r>
            <w:r>
              <w:rPr>
                <w:rFonts w:hint="eastAsia" w:ascii="仿宋" w:hAnsi="仿宋" w:eastAsia="仿宋" w:cs="仿宋"/>
                <w:sz w:val="32"/>
                <w:szCs w:val="32"/>
                <w:lang w:val="en-US" w:eastAsia="zh-CN"/>
              </w:rPr>
              <w:t>5</w:t>
            </w:r>
            <w:r>
              <w:rPr>
                <w:rFonts w:hint="eastAsia" w:ascii="仿宋" w:hAnsi="仿宋" w:eastAsia="仿宋" w:cs="仿宋"/>
                <w:sz w:val="32"/>
                <w:szCs w:val="32"/>
              </w:rPr>
              <w:t>月举办了副科实职干部理论培训班，</w:t>
            </w:r>
            <w:r>
              <w:rPr>
                <w:rFonts w:hint="eastAsia" w:ascii="仿宋" w:hAnsi="仿宋" w:eastAsia="仿宋" w:cs="仿宋"/>
                <w:sz w:val="32"/>
                <w:szCs w:val="32"/>
                <w:lang w:val="en-US" w:eastAsia="zh-CN"/>
              </w:rPr>
              <w:t>9月主办了股所长班，10月主办了青干班，</w:t>
            </w:r>
            <w:r>
              <w:rPr>
                <w:rFonts w:hint="eastAsia" w:ascii="仿宋" w:hAnsi="仿宋" w:eastAsia="仿宋" w:cs="仿宋"/>
                <w:sz w:val="32"/>
                <w:szCs w:val="32"/>
              </w:rPr>
              <w:t>严格执行《县委</w:t>
            </w:r>
            <w:r>
              <w:rPr>
                <w:rFonts w:hint="eastAsia" w:ascii="仿宋" w:hAnsi="仿宋" w:eastAsia="仿宋" w:cs="仿宋"/>
                <w:sz w:val="32"/>
                <w:szCs w:val="32"/>
                <w:lang w:val="en-US" w:eastAsia="zh-CN"/>
              </w:rPr>
              <w:t>党校主体班</w:t>
            </w:r>
            <w:r>
              <w:rPr>
                <w:rFonts w:hint="eastAsia" w:ascii="仿宋" w:hAnsi="仿宋" w:eastAsia="仿宋" w:cs="仿宋"/>
                <w:sz w:val="32"/>
                <w:szCs w:val="32"/>
              </w:rPr>
              <w:t>学员管理制度》，强化学风建设</w:t>
            </w:r>
            <w:r>
              <w:rPr>
                <w:rFonts w:hint="eastAsia" w:ascii="仿宋" w:hAnsi="仿宋" w:eastAsia="仿宋" w:cs="仿宋"/>
                <w:sz w:val="32"/>
                <w:szCs w:val="32"/>
                <w:lang w:eastAsia="zh-CN"/>
              </w:rPr>
              <w:t>，将</w:t>
            </w:r>
            <w:r>
              <w:rPr>
                <w:rFonts w:hint="eastAsia" w:ascii="仿宋" w:hAnsi="仿宋" w:eastAsia="仿宋" w:cs="仿宋"/>
                <w:sz w:val="32"/>
                <w:szCs w:val="32"/>
              </w:rPr>
              <w:t>理论讲授、实践调研、异地教学融为一体。</w:t>
            </w:r>
            <w:r>
              <w:rPr>
                <w:rFonts w:hint="eastAsia" w:ascii="仿宋" w:hAnsi="仿宋" w:eastAsia="仿宋" w:cs="仿宋"/>
                <w:sz w:val="32"/>
                <w:szCs w:val="32"/>
                <w:lang w:val="en-US" w:eastAsia="zh-CN"/>
              </w:rPr>
              <w:t>理论讲授上</w:t>
            </w:r>
            <w:r>
              <w:rPr>
                <w:rFonts w:hint="eastAsia" w:ascii="仿宋" w:hAnsi="仿宋" w:eastAsia="仿宋" w:cs="仿宋"/>
                <w:sz w:val="32"/>
                <w:szCs w:val="32"/>
              </w:rPr>
              <w:t>，省市</w:t>
            </w:r>
            <w:r>
              <w:rPr>
                <w:rFonts w:hint="eastAsia" w:ascii="仿宋" w:hAnsi="仿宋" w:eastAsia="仿宋" w:cs="仿宋"/>
                <w:sz w:val="32"/>
                <w:szCs w:val="32"/>
                <w:lang w:val="en-US" w:eastAsia="zh-CN"/>
              </w:rPr>
              <w:t>专家教授与县内领导及县委党校教师授课相得益彰，主要内容有《用习近平新时代中国特色社会主义思想武装头脑》</w:t>
            </w:r>
            <w:r>
              <w:rPr>
                <w:rFonts w:hint="eastAsia" w:ascii="仿宋" w:hAnsi="仿宋" w:eastAsia="仿宋" w:cs="仿宋"/>
                <w:sz w:val="32"/>
                <w:szCs w:val="32"/>
                <w:u w:val="none"/>
                <w:lang w:val="en-US" w:eastAsia="zh-CN"/>
              </w:rPr>
              <w:t>《推进马克思主义的中国化、时代化、大众化》</w:t>
            </w:r>
            <w:r>
              <w:rPr>
                <w:rFonts w:hint="eastAsia" w:ascii="仿宋" w:hAnsi="仿宋" w:eastAsia="仿宋" w:cs="仿宋"/>
                <w:sz w:val="32"/>
                <w:szCs w:val="32"/>
                <w:lang w:val="en-US" w:eastAsia="zh-CN"/>
              </w:rPr>
              <w:t>《深刻认识把握中国共产党人的初心和使命》《意识形态的较量》《群众路线是党的根本工作路线》《国运之战》《解读作风建设八项规定》等。</w:t>
            </w:r>
            <w:r>
              <w:rPr>
                <w:rFonts w:hint="eastAsia" w:ascii="仿宋" w:hAnsi="仿宋" w:eastAsia="仿宋" w:cs="仿宋"/>
                <w:sz w:val="32"/>
                <w:szCs w:val="32"/>
              </w:rPr>
              <w:t>实践调研上，到三封寺、东山、治河渡等镇对人居</w:t>
            </w:r>
            <w:r>
              <w:rPr>
                <w:rFonts w:hint="eastAsia" w:ascii="仿宋" w:hAnsi="仿宋" w:eastAsia="仿宋" w:cs="仿宋"/>
                <w:sz w:val="32"/>
                <w:szCs w:val="32"/>
                <w:lang w:val="en-US" w:eastAsia="zh-CN"/>
              </w:rPr>
              <w:t>环境整治和乡村振兴</w:t>
            </w:r>
            <w:r>
              <w:rPr>
                <w:rFonts w:hint="eastAsia" w:ascii="仿宋" w:hAnsi="仿宋" w:eastAsia="仿宋" w:cs="仿宋"/>
                <w:sz w:val="32"/>
                <w:szCs w:val="32"/>
              </w:rPr>
              <w:t>调研</w:t>
            </w:r>
            <w:r>
              <w:rPr>
                <w:rFonts w:hint="eastAsia" w:ascii="仿宋" w:hAnsi="仿宋" w:eastAsia="仿宋" w:cs="仿宋"/>
                <w:sz w:val="32"/>
                <w:szCs w:val="32"/>
                <w:lang w:eastAsia="zh-CN"/>
              </w:rPr>
              <w:t>；</w:t>
            </w:r>
            <w:r>
              <w:rPr>
                <w:rFonts w:hint="eastAsia" w:ascii="仿宋" w:hAnsi="仿宋" w:eastAsia="仿宋" w:cs="仿宋"/>
                <w:sz w:val="32"/>
                <w:szCs w:val="32"/>
              </w:rPr>
              <w:t>异地教学上，赴</w:t>
            </w:r>
            <w:r>
              <w:rPr>
                <w:rFonts w:hint="eastAsia" w:ascii="仿宋" w:hAnsi="仿宋" w:eastAsia="仿宋" w:cs="仿宋"/>
                <w:sz w:val="32"/>
                <w:szCs w:val="32"/>
                <w:lang w:eastAsia="zh-CN"/>
              </w:rPr>
              <w:t>郴州、益阳</w:t>
            </w:r>
            <w:r>
              <w:rPr>
                <w:rFonts w:hint="eastAsia" w:ascii="仿宋" w:hAnsi="仿宋" w:eastAsia="仿宋" w:cs="仿宋"/>
                <w:sz w:val="32"/>
                <w:szCs w:val="32"/>
                <w:lang w:val="en-US" w:eastAsia="zh-CN"/>
              </w:rPr>
              <w:t>和长沙县</w:t>
            </w:r>
            <w:r>
              <w:rPr>
                <w:rFonts w:hint="eastAsia" w:ascii="仿宋" w:hAnsi="仿宋" w:eastAsia="仿宋" w:cs="仿宋"/>
                <w:sz w:val="32"/>
                <w:szCs w:val="32"/>
              </w:rPr>
              <w:t>，学习践行</w:t>
            </w:r>
            <w:r>
              <w:rPr>
                <w:rFonts w:hint="eastAsia" w:ascii="仿宋" w:hAnsi="仿宋" w:eastAsia="仿宋" w:cs="仿宋"/>
                <w:sz w:val="32"/>
                <w:szCs w:val="32"/>
                <w:lang w:eastAsia="zh-CN"/>
              </w:rPr>
              <w:t>红军</w:t>
            </w:r>
            <w:r>
              <w:rPr>
                <w:rFonts w:hint="eastAsia" w:ascii="仿宋" w:hAnsi="仿宋" w:eastAsia="仿宋" w:cs="仿宋"/>
                <w:sz w:val="32"/>
                <w:szCs w:val="32"/>
              </w:rPr>
              <w:t>精神</w:t>
            </w:r>
            <w:r>
              <w:rPr>
                <w:rFonts w:hint="eastAsia" w:ascii="仿宋" w:hAnsi="仿宋" w:eastAsia="仿宋" w:cs="仿宋"/>
                <w:sz w:val="32"/>
                <w:szCs w:val="32"/>
                <w:lang w:val="en-US" w:eastAsia="zh-CN"/>
              </w:rPr>
              <w:t>和</w:t>
            </w:r>
            <w:r>
              <w:rPr>
                <w:rFonts w:hint="eastAsia" w:ascii="仿宋" w:hAnsi="仿宋" w:eastAsia="仿宋" w:cs="仿宋"/>
                <w:sz w:val="32"/>
                <w:szCs w:val="32"/>
              </w:rPr>
              <w:t>听取了</w:t>
            </w:r>
            <w:r>
              <w:rPr>
                <w:rFonts w:hint="eastAsia" w:ascii="仿宋" w:hAnsi="仿宋" w:eastAsia="仿宋" w:cs="仿宋"/>
                <w:sz w:val="32"/>
                <w:szCs w:val="32"/>
                <w:lang w:val="en-US" w:eastAsia="zh-CN"/>
              </w:rPr>
              <w:t>长沙县经济社会发展</w:t>
            </w:r>
            <w:r>
              <w:rPr>
                <w:rFonts w:hint="eastAsia" w:ascii="仿宋" w:hAnsi="仿宋" w:eastAsia="仿宋" w:cs="仿宋"/>
                <w:sz w:val="32"/>
                <w:szCs w:val="32"/>
              </w:rPr>
              <w:t>专题讲座，全体学员深受教育和启迪。</w:t>
            </w:r>
            <w:r>
              <w:rPr>
                <w:rFonts w:hint="eastAsia" w:ascii="仿宋" w:hAnsi="仿宋" w:eastAsia="仿宋" w:cs="仿宋"/>
                <w:sz w:val="32"/>
                <w:szCs w:val="32"/>
                <w:lang w:val="en-US" w:eastAsia="zh-CN"/>
              </w:rPr>
              <w:t>二</w:t>
            </w:r>
            <w:r>
              <w:rPr>
                <w:rFonts w:hint="eastAsia" w:ascii="仿宋" w:hAnsi="仿宋" w:eastAsia="仿宋" w:cs="仿宋"/>
                <w:b/>
                <w:bCs/>
                <w:sz w:val="32"/>
                <w:szCs w:val="32"/>
                <w:lang w:val="en-US" w:eastAsia="zh-CN"/>
              </w:rPr>
              <w:t>是办好了两期主题教育读书班。</w:t>
            </w:r>
            <w:r>
              <w:rPr>
                <w:rFonts w:hint="eastAsia" w:ascii="仿宋" w:hAnsi="仿宋" w:eastAsia="仿宋" w:cs="仿宋"/>
                <w:sz w:val="32"/>
                <w:szCs w:val="32"/>
                <w:lang w:val="en-US" w:eastAsia="zh-CN"/>
              </w:rPr>
              <w:t>县</w:t>
            </w:r>
            <w:bookmarkStart w:id="0" w:name="OLE_LINK2"/>
            <w:r>
              <w:rPr>
                <w:rFonts w:hint="eastAsia" w:ascii="仿宋" w:hAnsi="仿宋" w:eastAsia="仿宋" w:cs="仿宋"/>
                <w:sz w:val="32"/>
                <w:szCs w:val="32"/>
                <w:lang w:val="en-US" w:eastAsia="zh-CN"/>
              </w:rPr>
              <w:t>基层党</w:t>
            </w:r>
            <w:bookmarkEnd w:id="0"/>
            <w:r>
              <w:rPr>
                <w:rFonts w:hint="eastAsia" w:ascii="仿宋" w:hAnsi="仿宋" w:eastAsia="仿宋" w:cs="仿宋"/>
                <w:sz w:val="32"/>
                <w:szCs w:val="32"/>
                <w:lang w:val="en-US" w:eastAsia="zh-CN"/>
              </w:rPr>
              <w:t>组织书记和优秀党员分别238人、246人分两批参加“不忘初心、牢记使命”主题教育读书班。</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是办好了建党对象培训班。</w:t>
            </w:r>
            <w:r>
              <w:rPr>
                <w:rFonts w:hint="eastAsia" w:ascii="仿宋" w:hAnsi="仿宋" w:eastAsia="仿宋" w:cs="仿宋"/>
                <w:sz w:val="32"/>
                <w:szCs w:val="32"/>
              </w:rPr>
              <w:t>培训学员410名。</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是送教上门。</w:t>
            </w:r>
            <w:r>
              <w:rPr>
                <w:rFonts w:hint="eastAsia" w:ascii="仿宋" w:hAnsi="仿宋" w:eastAsia="仿宋" w:cs="仿宋"/>
                <w:sz w:val="32"/>
                <w:szCs w:val="32"/>
              </w:rPr>
              <w:t>围绕十九大精神、主题教育、精准扶贫及县情县策等主题，为乡镇和部门上党课和微宣讲80余次，参学干群达5</w:t>
            </w:r>
            <w:r>
              <w:rPr>
                <w:rFonts w:hint="eastAsia" w:ascii="仿宋" w:hAnsi="仿宋" w:eastAsia="仿宋" w:cs="仿宋"/>
                <w:sz w:val="32"/>
                <w:szCs w:val="32"/>
                <w:lang w:val="en-US" w:eastAsia="zh-CN"/>
              </w:rPr>
              <w:t>86</w:t>
            </w:r>
            <w:r>
              <w:rPr>
                <w:rFonts w:hint="eastAsia" w:ascii="仿宋" w:hAnsi="仿宋" w:eastAsia="仿宋" w:cs="仿宋"/>
                <w:sz w:val="32"/>
                <w:szCs w:val="32"/>
              </w:rPr>
              <w:t>0人次。</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640" w:firstLineChars="200"/>
              <w:rPr>
                <w:rFonts w:hint="default" w:ascii="仿宋_GB2312" w:hAnsi="仿宋" w:eastAsia="仿宋_GB2312"/>
                <w:sz w:val="32"/>
                <w:szCs w:val="32"/>
                <w:lang w:val="en-US"/>
              </w:rPr>
            </w:pPr>
            <w:r>
              <w:rPr>
                <w:rFonts w:hint="eastAsia" w:ascii="仿宋_GB2312" w:hAnsi="仿宋" w:eastAsia="仿宋_GB2312"/>
                <w:sz w:val="32"/>
                <w:szCs w:val="32"/>
                <w:lang w:eastAsia="zh-CN"/>
              </w:rPr>
              <w:t>收入为一般公共预算财政拨款收入</w:t>
            </w:r>
            <w:r>
              <w:rPr>
                <w:rFonts w:hint="eastAsia" w:ascii="仿宋_GB2312" w:hAnsi="仿宋" w:eastAsia="仿宋_GB2312"/>
                <w:sz w:val="32"/>
                <w:szCs w:val="32"/>
                <w:lang w:val="en-US" w:eastAsia="zh-CN"/>
              </w:rPr>
              <w:t>400.17万</w:t>
            </w:r>
            <w:r>
              <w:rPr>
                <w:rFonts w:hint="eastAsia" w:ascii="仿宋_GB2312" w:hAnsi="仿宋" w:eastAsia="仿宋_GB2312"/>
                <w:sz w:val="32"/>
                <w:szCs w:val="32"/>
                <w:lang w:eastAsia="zh-CN"/>
              </w:rPr>
              <w:t>元，其他收入</w:t>
            </w:r>
            <w:r>
              <w:rPr>
                <w:rFonts w:hint="eastAsia" w:ascii="仿宋_GB2312" w:hAnsi="仿宋" w:eastAsia="仿宋_GB2312"/>
                <w:sz w:val="32"/>
                <w:szCs w:val="32"/>
                <w:lang w:val="en-US" w:eastAsia="zh-CN"/>
              </w:rPr>
              <w:t>26.27万元，上年结转34.6万元。</w:t>
            </w:r>
            <w:r>
              <w:rPr>
                <w:rFonts w:hint="eastAsia" w:ascii="仿宋_GB2312" w:hAnsi="仿宋" w:eastAsia="仿宋_GB2312"/>
                <w:sz w:val="32"/>
                <w:szCs w:val="32"/>
                <w:lang w:eastAsia="zh-CN"/>
              </w:rPr>
              <w:t>支出</w:t>
            </w:r>
            <w:r>
              <w:rPr>
                <w:rFonts w:hint="eastAsia" w:ascii="仿宋_GB2312" w:hAnsi="仿宋" w:eastAsia="仿宋_GB2312"/>
                <w:sz w:val="32"/>
                <w:szCs w:val="32"/>
                <w:lang w:val="en-US" w:eastAsia="zh-CN"/>
              </w:rPr>
              <w:t>461.05</w:t>
            </w:r>
            <w:r>
              <w:rPr>
                <w:rFonts w:hint="eastAsia" w:ascii="仿宋_GB2312" w:hAnsi="仿宋" w:eastAsia="仿宋_GB2312"/>
                <w:sz w:val="32"/>
                <w:szCs w:val="32"/>
                <w:lang w:eastAsia="zh-CN"/>
              </w:rPr>
              <w:t>元，其中：基本支出人员经费</w:t>
            </w:r>
            <w:r>
              <w:rPr>
                <w:rFonts w:hint="eastAsia" w:ascii="仿宋_GB2312" w:hAnsi="仿宋" w:eastAsia="仿宋_GB2312"/>
                <w:sz w:val="32"/>
                <w:szCs w:val="32"/>
                <w:lang w:val="en-US" w:eastAsia="zh-CN"/>
              </w:rPr>
              <w:t>247.1万</w:t>
            </w:r>
            <w:r>
              <w:rPr>
                <w:rFonts w:hint="eastAsia" w:ascii="仿宋_GB2312" w:hAnsi="仿宋" w:eastAsia="仿宋_GB2312"/>
                <w:sz w:val="32"/>
                <w:szCs w:val="32"/>
                <w:lang w:eastAsia="zh-CN"/>
              </w:rPr>
              <w:t>元、日常公用经费支出</w:t>
            </w:r>
            <w:r>
              <w:rPr>
                <w:rFonts w:hint="eastAsia" w:ascii="仿宋_GB2312" w:hAnsi="仿宋" w:eastAsia="仿宋_GB2312"/>
                <w:sz w:val="32"/>
                <w:szCs w:val="32"/>
                <w:lang w:val="en-US" w:eastAsia="zh-CN"/>
              </w:rPr>
              <w:t>213.95万</w:t>
            </w:r>
            <w:r>
              <w:rPr>
                <w:rFonts w:hint="eastAsia" w:ascii="仿宋_GB2312" w:hAnsi="仿宋" w:eastAsia="仿宋_GB2312"/>
                <w:sz w:val="32"/>
                <w:szCs w:val="32"/>
                <w:lang w:eastAsia="zh-CN"/>
              </w:rPr>
              <w:t>元。其中三公经费</w:t>
            </w:r>
            <w:r>
              <w:rPr>
                <w:rFonts w:hint="eastAsia" w:ascii="仿宋_GB2312" w:hAnsi="仿宋" w:eastAsia="仿宋_GB2312"/>
                <w:sz w:val="32"/>
                <w:szCs w:val="32"/>
                <w:lang w:val="en-US" w:eastAsia="zh-CN"/>
              </w:rPr>
              <w:t>2.88万元。</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在县委政府的坚强领导和上级党校的</w:t>
            </w:r>
            <w:r>
              <w:rPr>
                <w:rFonts w:hint="eastAsia" w:ascii="仿宋" w:hAnsi="仿宋" w:eastAsia="仿宋" w:cs="仿宋"/>
                <w:sz w:val="32"/>
                <w:szCs w:val="32"/>
                <w:lang w:val="en-US" w:eastAsia="zh-CN"/>
              </w:rPr>
              <w:t>具体</w:t>
            </w:r>
            <w:r>
              <w:rPr>
                <w:rFonts w:hint="eastAsia" w:ascii="仿宋" w:hAnsi="仿宋" w:eastAsia="仿宋" w:cs="仿宋"/>
                <w:sz w:val="32"/>
                <w:szCs w:val="32"/>
              </w:rPr>
              <w:t>指导下，我校以</w:t>
            </w:r>
            <w:r>
              <w:rPr>
                <w:rFonts w:hint="eastAsia" w:ascii="仿宋" w:hAnsi="仿宋" w:eastAsia="仿宋" w:cs="仿宋"/>
                <w:sz w:val="32"/>
                <w:szCs w:val="32"/>
                <w:lang w:val="en-US" w:eastAsia="zh-CN"/>
              </w:rPr>
              <w:t>《</w:t>
            </w:r>
            <w:bookmarkStart w:id="1" w:name="OLE_LINK1"/>
            <w:r>
              <w:rPr>
                <w:rFonts w:hint="eastAsia" w:ascii="仿宋" w:hAnsi="仿宋" w:eastAsia="仿宋" w:cs="仿宋"/>
                <w:sz w:val="32"/>
                <w:szCs w:val="32"/>
                <w:lang w:val="en-US" w:eastAsia="zh-CN"/>
              </w:rPr>
              <w:t>党校</w:t>
            </w:r>
            <w:bookmarkEnd w:id="1"/>
            <w:r>
              <w:rPr>
                <w:rFonts w:hint="eastAsia" w:ascii="仿宋" w:hAnsi="仿宋" w:eastAsia="仿宋" w:cs="仿宋"/>
                <w:sz w:val="32"/>
                <w:szCs w:val="32"/>
                <w:lang w:val="en-US" w:eastAsia="zh-CN"/>
              </w:rPr>
              <w:t>工作条例》为指针，</w:t>
            </w:r>
            <w:r>
              <w:rPr>
                <w:rFonts w:hint="eastAsia" w:ascii="仿宋" w:hAnsi="仿宋" w:eastAsia="仿宋" w:cs="仿宋"/>
                <w:sz w:val="32"/>
                <w:szCs w:val="32"/>
              </w:rPr>
              <w:t>坚持党校姓党，围绕全县工作大局，以教学为中心，为县域发展提供了智力支持和人才保障。</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教学内容有待拓宽，科研能力有待提高。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eastAsia="楷体_GB2312"/>
                <w:bCs/>
                <w:sz w:val="28"/>
                <w:szCs w:val="28"/>
              </w:rPr>
              <w:t>一是落实“两学一做”学习教育常态化制度化，二是狠抓作风建设，三是优化师资队伍改进教学方法，四是加强基础设施建设。</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0C762"/>
    <w:multiLevelType w:val="singleLevel"/>
    <w:tmpl w:val="F820C762"/>
    <w:lvl w:ilvl="0" w:tentative="0">
      <w:start w:val="1"/>
      <w:numFmt w:val="decimal"/>
      <w:lvlText w:val="%1."/>
      <w:lvlJc w:val="left"/>
      <w:pPr>
        <w:tabs>
          <w:tab w:val="left" w:pos="312"/>
        </w:tabs>
      </w:pPr>
    </w:lvl>
  </w:abstractNum>
  <w:abstractNum w:abstractNumId="1">
    <w:nsid w:val="5942182E"/>
    <w:multiLevelType w:val="multilevel"/>
    <w:tmpl w:val="5942182E"/>
    <w:lvl w:ilvl="0" w:tentative="0">
      <w:start w:val="2"/>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E528CD"/>
    <w:rsid w:val="15282BDE"/>
    <w:rsid w:val="18725427"/>
    <w:rsid w:val="19174535"/>
    <w:rsid w:val="1C80107A"/>
    <w:rsid w:val="249B0E85"/>
    <w:rsid w:val="254E2FC7"/>
    <w:rsid w:val="263C173A"/>
    <w:rsid w:val="2CA33441"/>
    <w:rsid w:val="2CE55C20"/>
    <w:rsid w:val="2F287302"/>
    <w:rsid w:val="30426D13"/>
    <w:rsid w:val="3A43255A"/>
    <w:rsid w:val="3D6201A1"/>
    <w:rsid w:val="3EC46785"/>
    <w:rsid w:val="3F8A6044"/>
    <w:rsid w:val="43EF3A61"/>
    <w:rsid w:val="477245B4"/>
    <w:rsid w:val="4E4F0BB0"/>
    <w:rsid w:val="5BE95901"/>
    <w:rsid w:val="60B96E20"/>
    <w:rsid w:val="6A0A15CD"/>
    <w:rsid w:val="6DF352BD"/>
    <w:rsid w:val="705E3E6D"/>
    <w:rsid w:val="71C1048A"/>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2021-07-28T01:24:13Z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A530C17D32554655BA69541B65821366</vt:lpwstr>
  </property>
</Properties>
</file>