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bookmarkStart w:id="1" w:name="_GoBack"/>
      <w:bookmarkEnd w:id="1"/>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default" w:eastAsia="仿宋_GB2312"/>
          <w:sz w:val="32"/>
          <w:szCs w:val="32"/>
          <w:u w:val="single"/>
          <w:lang w:val="en-US"/>
        </w:rPr>
      </w:pPr>
      <w:r>
        <w:rPr>
          <w:rFonts w:hint="eastAsia" w:eastAsia="仿宋_GB2312"/>
          <w:sz w:val="32"/>
          <w:szCs w:val="32"/>
        </w:rPr>
        <w:t>部门(单位)名称</w:t>
      </w:r>
      <w:r>
        <w:rPr>
          <w:rFonts w:hint="eastAsia" w:eastAsia="仿宋_GB2312"/>
          <w:sz w:val="32"/>
          <w:szCs w:val="32"/>
          <w:lang w:eastAsia="zh-CN"/>
        </w:rPr>
        <w:t>：</w:t>
      </w:r>
      <w:r>
        <w:rPr>
          <w:rFonts w:hint="eastAsia" w:eastAsia="仿宋_GB2312"/>
          <w:sz w:val="32"/>
          <w:szCs w:val="32"/>
          <w:u w:val="single"/>
          <w:lang w:val="en-US" w:eastAsia="zh-CN"/>
        </w:rPr>
        <w:t xml:space="preserve">    </w:t>
      </w:r>
      <w:r>
        <w:rPr>
          <w:rFonts w:hint="eastAsia" w:eastAsia="仿宋_GB2312"/>
          <w:sz w:val="32"/>
          <w:szCs w:val="32"/>
          <w:u w:val="single"/>
          <w:lang w:eastAsia="zh-CN"/>
        </w:rPr>
        <w:t>华容县住房保障服务中心</w:t>
      </w:r>
      <w:r>
        <w:rPr>
          <w:rFonts w:hint="eastAsia" w:eastAsia="仿宋_GB2312"/>
          <w:sz w:val="32"/>
          <w:szCs w:val="32"/>
          <w:u w:val="single"/>
          <w:lang w:val="en-US" w:eastAsia="zh-CN"/>
        </w:rPr>
        <w:t xml:space="preserve">        </w:t>
      </w:r>
    </w:p>
    <w:p>
      <w:pPr>
        <w:spacing w:before="301" w:beforeLines="50" w:line="348" w:lineRule="auto"/>
        <w:ind w:firstLine="476" w:firstLineChars="150"/>
        <w:rPr>
          <w:rFonts w:hint="default" w:eastAsia="仿宋_GB2312"/>
          <w:spacing w:val="20"/>
          <w:sz w:val="32"/>
          <w:szCs w:val="32"/>
          <w:u w:val="single"/>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eastAsia="zh-CN"/>
        </w:rPr>
        <w:t>：</w:t>
      </w:r>
      <w:r>
        <w:rPr>
          <w:rFonts w:hint="eastAsia" w:eastAsia="仿宋_GB2312"/>
          <w:spacing w:val="30"/>
          <w:sz w:val="32"/>
          <w:szCs w:val="32"/>
          <w:u w:val="single"/>
          <w:lang w:val="en-US" w:eastAsia="zh-CN"/>
        </w:rPr>
        <w:t xml:space="preserve">      </w:t>
      </w:r>
      <w:r>
        <w:rPr>
          <w:rFonts w:hint="eastAsia" w:eastAsia="仿宋_GB2312"/>
          <w:spacing w:val="20"/>
          <w:sz w:val="32"/>
          <w:szCs w:val="32"/>
          <w:u w:val="single"/>
          <w:lang w:val="en-US" w:eastAsia="zh-CN"/>
        </w:rPr>
        <w:t xml:space="preserve">303016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w:t>
      </w:r>
      <w:r>
        <w:rPr>
          <w:rFonts w:hint="eastAsia" w:eastAsia="仿宋_GB2312"/>
          <w:sz w:val="32"/>
          <w:szCs w:val="32"/>
          <w:lang w:eastAsia="zh-CN"/>
        </w:rPr>
        <w:t>华容县住房保障服务中心</w:t>
      </w:r>
      <w:r>
        <w:rPr>
          <w:rFonts w:hint="eastAsia" w:eastAsia="仿宋_GB2312"/>
          <w:sz w:val="32"/>
          <w:szCs w:val="32"/>
        </w:rPr>
        <w:t>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评价机构：</w:t>
      </w:r>
      <w:r>
        <w:rPr>
          <w:rFonts w:hint="eastAsia" w:eastAsia="仿宋_GB2312"/>
          <w:sz w:val="32"/>
          <w:szCs w:val="32"/>
          <w:lang w:eastAsia="zh-CN"/>
        </w:rPr>
        <w:t>华容县住房保障服务中心</w:t>
      </w:r>
      <w:r>
        <w:rPr>
          <w:rFonts w:hint="eastAsia" w:eastAsia="仿宋_GB2312"/>
          <w:sz w:val="32"/>
          <w:szCs w:val="32"/>
        </w:rPr>
        <w:t xml:space="preserve">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26</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244"/>
        <w:gridCol w:w="173"/>
        <w:gridCol w:w="1147"/>
        <w:gridCol w:w="1140"/>
        <w:gridCol w:w="226"/>
        <w:gridCol w:w="196"/>
        <w:gridCol w:w="70"/>
        <w:gridCol w:w="1428"/>
        <w:gridCol w:w="106"/>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陈拾</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18173058685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53人</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主要负责全县保障性安居工程的计划和资金申报、项目建设、后续管理以及住房租赁补贴发放、棚户区改造、房屋租赁管理、维修资金管理、直管公房管理、物业管理、白蚁防治等工作。</w:t>
            </w:r>
          </w:p>
          <w:p>
            <w:pPr>
              <w:autoSpaceDN w:val="0"/>
              <w:spacing w:line="320" w:lineRule="exact"/>
              <w:jc w:val="left"/>
              <w:textAlignment w:val="center"/>
              <w:rPr>
                <w:rFonts w:hint="eastAsia" w:ascii="仿宋_GB2312" w:hAnsi="仿宋_GB2312" w:eastAsia="仿宋_GB2312" w:cs="仿宋_GB2312"/>
                <w:b w:val="0"/>
                <w:bCs w:val="0"/>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2020年度全面开工建设公租房480套</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2020年发放租赁补贴1243户，金额144万元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val="en-US" w:eastAsia="zh-CN"/>
              </w:rPr>
              <w:t>2020年完成非税收入600万元</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2020年度华容县住房保障服务中心总体运行情况良好。</w:t>
            </w:r>
          </w:p>
          <w:p>
            <w:pPr>
              <w:autoSpaceDN w:val="0"/>
              <w:spacing w:line="32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坚持行业主导，小区疫情防控取取得全面胜利；二坚持党建统领，党务和党风廉政建设工作争先创优；坚持民生保障，行业管理与服务工作全面推进；保障房清查工作完成阶段性目标，对全县1607套保障房的入住情况进行了全面的调查和清理，查出违规违纪问题的房屋289套。</w:t>
            </w:r>
          </w:p>
          <w:p>
            <w:pPr>
              <w:autoSpaceDN w:val="0"/>
              <w:spacing w:line="32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为确保租赁补贴发放精准及时，我中心对所有租赁补贴申请对象，及时与不动产、工商、交警、人社、公积金和税务等部门进行了信息比对，避免了违规发放租赁补贴的现象，全年累计发放租赁补贴1243户，发放金额144万元。</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公租房项目建设正式启动，今年省市给我们下达了</w:t>
            </w:r>
            <w:r>
              <w:rPr>
                <w:rFonts w:hint="eastAsia" w:ascii="仿宋_GB2312" w:hAnsi="仿宋_GB2312" w:eastAsia="仿宋_GB2312" w:cs="仿宋_GB2312"/>
                <w:color w:val="000000"/>
                <w:sz w:val="24"/>
                <w:lang w:val="en-US" w:eastAsia="zh-CN"/>
              </w:rPr>
              <w:t>480套的公租房建设计划，中央和省已下达保障性安居工程补贴资金1275万元。分李家湖景和花园、华容一中黄湖山公租房两个项目来实施。</w:t>
            </w:r>
          </w:p>
          <w:p>
            <w:pPr>
              <w:autoSpaceDN w:val="0"/>
              <w:spacing w:line="32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棚户区改造项目正式拉开序幕，我们成立了指挥部，搭建了工作班子，完成了项目可研、入户调查登记，并公示了征收补偿安置方案，即将全面铺开网格优化签约工作。</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6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1244.8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1171.9</w:t>
            </w:r>
          </w:p>
        </w:tc>
        <w:tc>
          <w:tcPr>
            <w:tcW w:w="136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72.9</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1244.8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1171.9</w:t>
            </w:r>
          </w:p>
        </w:tc>
        <w:tc>
          <w:tcPr>
            <w:tcW w:w="136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72.9</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p>
        </w:tc>
        <w:tc>
          <w:tcPr>
            <w:tcW w:w="1366"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66"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834"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86"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952"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28"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561"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428"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61"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1244.8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701</w:t>
            </w: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573</w:t>
            </w:r>
          </w:p>
        </w:tc>
        <w:tc>
          <w:tcPr>
            <w:tcW w:w="1632"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w:t>
            </w:r>
          </w:p>
        </w:tc>
        <w:tc>
          <w:tcPr>
            <w:tcW w:w="1428"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543.8</w:t>
            </w:r>
          </w:p>
        </w:tc>
        <w:tc>
          <w:tcPr>
            <w:tcW w:w="56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1244.8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701</w:t>
            </w: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573</w:t>
            </w: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128</w:t>
            </w:r>
          </w:p>
        </w:tc>
        <w:tc>
          <w:tcPr>
            <w:tcW w:w="1428"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543.8</w:t>
            </w:r>
          </w:p>
        </w:tc>
        <w:tc>
          <w:tcPr>
            <w:tcW w:w="56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632"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428"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56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2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6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5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1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7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305"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533.55</w:t>
            </w:r>
          </w:p>
        </w:tc>
        <w:tc>
          <w:tcPr>
            <w:tcW w:w="2774"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533.55</w:t>
            </w:r>
          </w:p>
        </w:tc>
        <w:tc>
          <w:tcPr>
            <w:tcW w:w="3305"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533.55</w:t>
            </w:r>
          </w:p>
        </w:tc>
        <w:tc>
          <w:tcPr>
            <w:tcW w:w="277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533.55</w:t>
            </w:r>
          </w:p>
        </w:tc>
        <w:tc>
          <w:tcPr>
            <w:tcW w:w="330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74"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305"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7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0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113"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246"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4113" w:type="dxa"/>
            <w:gridSpan w:val="7"/>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2020年完成非税收入600万元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2020年发放租赁补贴1240户</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2020年度全面开工建设公租房480套</w:t>
            </w:r>
          </w:p>
        </w:tc>
        <w:tc>
          <w:tcPr>
            <w:tcW w:w="4246" w:type="dxa"/>
            <w:gridSpan w:val="9"/>
            <w:noWrap w:val="0"/>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2020年完成非税收入900万元</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2020年发放租赁补贴1243户，金额144元</w:t>
            </w:r>
          </w:p>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2020年基本建成公租房168套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非税收入完成质量</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2020年完成非税非税收入600万元</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完成900万元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非税收入完成时效性</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12月超预算完成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成本控制在范围内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项目持续发挥作用的期限，使城市低收入家庭有房可住、安居乐业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全县城镇保障性安居工程保障人群覆盖范围进一步扩大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通过公租房分配和租赁补贴发放解决了群众住房困难，提升城市品位。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由于环境的改变、住房条件的改变、居住人群层次的提高，从而使居民的生活质量得到提高。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做好县物业小区疫情防控总攻坚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群众满意度</w:t>
            </w:r>
            <w:r>
              <w:rPr>
                <w:rFonts w:hint="eastAsia" w:ascii="仿宋_GB2312" w:hAnsi="仿宋_GB2312" w:eastAsia="仿宋_GB2312" w:cs="仿宋_GB2312"/>
                <w:color w:val="000000"/>
                <w:sz w:val="24"/>
                <w:lang w:val="en-US" w:eastAsia="zh-CN"/>
              </w:rPr>
              <w:t>95%以上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李红艳</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财务股长</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财务室</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何湘华</w:t>
            </w: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综合办主任</w:t>
            </w: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综合办</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90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陈拾</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18173058685</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华容县住房保障服务中心为全额拨款的正科级事业单位，根据县机构改革方案，将原华容县房产管理局承担额相关公益服务职责与县住房保障服务中心的职责整合，组建华容县住房保障服务中心，目前中心设置</w:t>
            </w:r>
            <w:r>
              <w:rPr>
                <w:rFonts w:hint="eastAsia" w:ascii="仿宋_GB2312" w:hAnsi="仿宋_GB2312" w:eastAsia="仿宋_GB2312" w:cs="仿宋_GB2312"/>
                <w:bCs/>
                <w:sz w:val="28"/>
                <w:szCs w:val="28"/>
                <w:lang w:val="en-US" w:eastAsia="zh-CN"/>
              </w:rPr>
              <w:t>9个股室：综合办公室、计财审计股、政策计划股、物业管理、直管公房管理、维修资金管理、白蚁防治股、棚改办、保障房服务股。年末实有在职人员53人。</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单位整体支出规模、使用方向和主要内容、涉及范围等</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2020年我中心整体支出 1244.8 万元。基本支出 701万元，其中人员经费573万元，主要用于人员工资及社会保障缴纳等，一般商品服务支出    128万元，主要用于日常办公开支。项目支出 543.8万元，主要是用于保障性住房建设，棚户区改造，廉（公）租房日常维护管理。    </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基本支出用于为保障机构正常运转、完成日常工作任务而发生的支出，支出包括人员经费和公用经费。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年初预算批复的基本支出为</w:t>
            </w:r>
            <w:r>
              <w:rPr>
                <w:rFonts w:hint="eastAsia" w:ascii="仿宋_GB2312" w:hAnsi="仿宋_GB2312" w:eastAsia="仿宋_GB2312" w:cs="仿宋_GB2312"/>
                <w:bCs/>
                <w:sz w:val="28"/>
                <w:szCs w:val="28"/>
                <w:lang w:val="en-US" w:eastAsia="zh-CN"/>
              </w:rPr>
              <w:t xml:space="preserve"> 701 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其中：1、人员经费支出 </w:t>
            </w:r>
            <w:r>
              <w:rPr>
                <w:rFonts w:hint="eastAsia" w:ascii="仿宋_GB2312" w:hAnsi="仿宋_GB2312" w:eastAsia="仿宋_GB2312" w:cs="仿宋_GB2312"/>
                <w:bCs/>
                <w:sz w:val="28"/>
                <w:szCs w:val="28"/>
                <w:lang w:val="en-US" w:eastAsia="zh-CN"/>
              </w:rPr>
              <w:t>573万</w:t>
            </w:r>
            <w:r>
              <w:rPr>
                <w:rFonts w:hint="eastAsia" w:ascii="仿宋_GB2312" w:hAnsi="仿宋_GB2312" w:eastAsia="仿宋_GB2312" w:cs="仿宋_GB2312"/>
                <w:bCs/>
                <w:sz w:val="28"/>
                <w:szCs w:val="28"/>
              </w:rPr>
              <w:t>元;</w:t>
            </w:r>
          </w:p>
          <w:p>
            <w:pPr>
              <w:spacing w:line="560" w:lineRule="exact"/>
              <w:ind w:firstLine="1400" w:firstLineChars="5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2、日常公用经费支出</w:t>
            </w:r>
            <w:r>
              <w:rPr>
                <w:rFonts w:hint="eastAsia" w:ascii="仿宋_GB2312" w:hAnsi="仿宋_GB2312" w:eastAsia="仿宋_GB2312" w:cs="仿宋_GB2312"/>
                <w:bCs/>
                <w:sz w:val="28"/>
                <w:szCs w:val="28"/>
                <w:lang w:val="en-US" w:eastAsia="zh-CN"/>
              </w:rPr>
              <w:t xml:space="preserve"> 128万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全年实际决算支出</w:t>
            </w:r>
            <w:r>
              <w:rPr>
                <w:rFonts w:hint="eastAsia" w:ascii="仿宋_GB2312" w:hAnsi="仿宋_GB2312" w:eastAsia="仿宋_GB2312" w:cs="仿宋_GB2312"/>
                <w:bCs/>
                <w:sz w:val="28"/>
                <w:szCs w:val="28"/>
                <w:lang w:val="en-US" w:eastAsia="zh-CN"/>
              </w:rPr>
              <w:t xml:space="preserve"> 701万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其中：1、人员经费支</w:t>
            </w:r>
            <w:r>
              <w:rPr>
                <w:rFonts w:hint="eastAsia" w:ascii="仿宋_GB2312" w:hAnsi="仿宋_GB2312" w:eastAsia="仿宋_GB2312" w:cs="仿宋_GB2312"/>
                <w:bCs/>
                <w:sz w:val="28"/>
                <w:szCs w:val="28"/>
                <w:lang w:eastAsia="zh-CN"/>
              </w:rPr>
              <w:t>出</w:t>
            </w:r>
            <w:r>
              <w:rPr>
                <w:rFonts w:hint="eastAsia" w:ascii="仿宋_GB2312" w:hAnsi="仿宋_GB2312" w:eastAsia="仿宋_GB2312" w:cs="仿宋_GB2312"/>
                <w:bCs/>
                <w:sz w:val="28"/>
                <w:szCs w:val="28"/>
                <w:lang w:val="en-US" w:eastAsia="zh-CN"/>
              </w:rPr>
              <w:t>573 万</w:t>
            </w:r>
            <w:r>
              <w:rPr>
                <w:rFonts w:hint="eastAsia" w:ascii="仿宋_GB2312" w:hAnsi="仿宋_GB2312" w:eastAsia="仿宋_GB2312" w:cs="仿宋_GB2312"/>
                <w:bCs/>
                <w:sz w:val="28"/>
                <w:szCs w:val="28"/>
              </w:rPr>
              <w:t>元;</w:t>
            </w:r>
          </w:p>
          <w:p>
            <w:pPr>
              <w:spacing w:line="560" w:lineRule="exact"/>
              <w:ind w:firstLine="1400" w:firstLineChars="5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日常公用经费支</w:t>
            </w:r>
            <w:r>
              <w:rPr>
                <w:rFonts w:hint="eastAsia" w:ascii="仿宋_GB2312" w:hAnsi="仿宋_GB2312" w:eastAsia="仿宋_GB2312" w:cs="仿宋_GB2312"/>
                <w:bCs/>
                <w:sz w:val="28"/>
                <w:szCs w:val="28"/>
                <w:lang w:eastAsia="zh-CN"/>
              </w:rPr>
              <w:t>出</w:t>
            </w:r>
            <w:r>
              <w:rPr>
                <w:rFonts w:hint="eastAsia" w:ascii="仿宋_GB2312" w:hAnsi="仿宋_GB2312" w:eastAsia="仿宋_GB2312" w:cs="仿宋_GB2312"/>
                <w:bCs/>
                <w:sz w:val="28"/>
                <w:szCs w:val="28"/>
                <w:lang w:val="en-US" w:eastAsia="zh-CN"/>
              </w:rPr>
              <w:t>128万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其中：工资福利支出：包括</w:t>
            </w: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年基本工资</w:t>
            </w:r>
            <w:r>
              <w:rPr>
                <w:rFonts w:hint="eastAsia" w:ascii="仿宋_GB2312" w:hAnsi="仿宋_GB2312" w:eastAsia="仿宋_GB2312" w:cs="仿宋_GB2312"/>
                <w:bCs/>
                <w:sz w:val="28"/>
                <w:szCs w:val="28"/>
                <w:lang w:val="en-US" w:eastAsia="zh-CN"/>
              </w:rPr>
              <w:t xml:space="preserve"> 133.64万</w:t>
            </w:r>
            <w:r>
              <w:rPr>
                <w:rFonts w:hint="eastAsia" w:ascii="仿宋_GB2312" w:hAnsi="仿宋_GB2312" w:eastAsia="仿宋_GB2312" w:cs="仿宋_GB2312"/>
                <w:bCs/>
                <w:sz w:val="28"/>
                <w:szCs w:val="28"/>
              </w:rPr>
              <w:t>元，奖金</w:t>
            </w:r>
            <w:r>
              <w:rPr>
                <w:rFonts w:hint="eastAsia" w:ascii="仿宋_GB2312" w:hAnsi="仿宋_GB2312" w:eastAsia="仿宋_GB2312" w:cs="仿宋_GB2312"/>
                <w:bCs/>
                <w:sz w:val="28"/>
                <w:szCs w:val="28"/>
                <w:lang w:val="en-US" w:eastAsia="zh-CN"/>
              </w:rPr>
              <w:t>34.2万元</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绩效工资</w:t>
            </w:r>
            <w:r>
              <w:rPr>
                <w:rFonts w:hint="eastAsia" w:ascii="仿宋_GB2312" w:hAnsi="仿宋_GB2312" w:eastAsia="仿宋_GB2312" w:cs="仿宋_GB2312"/>
                <w:bCs/>
                <w:sz w:val="28"/>
                <w:szCs w:val="28"/>
                <w:lang w:val="en-US" w:eastAsia="zh-CN"/>
              </w:rPr>
              <w:t>128.23万元，</w:t>
            </w:r>
            <w:r>
              <w:rPr>
                <w:rFonts w:hint="eastAsia" w:ascii="仿宋_GB2312" w:hAnsi="仿宋_GB2312" w:eastAsia="仿宋_GB2312" w:cs="仿宋_GB2312"/>
                <w:bCs/>
                <w:sz w:val="28"/>
                <w:szCs w:val="28"/>
              </w:rPr>
              <w:t>社会保障缴费</w:t>
            </w:r>
            <w:r>
              <w:rPr>
                <w:rFonts w:hint="eastAsia" w:ascii="仿宋_GB2312" w:hAnsi="仿宋_GB2312" w:eastAsia="仿宋_GB2312" w:cs="仿宋_GB2312"/>
                <w:bCs/>
                <w:sz w:val="28"/>
                <w:szCs w:val="28"/>
                <w:lang w:val="en-US" w:eastAsia="zh-CN"/>
              </w:rPr>
              <w:t>153.35万</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eastAsia="zh-CN"/>
              </w:rPr>
              <w:t>住房公积金</w:t>
            </w:r>
            <w:r>
              <w:rPr>
                <w:rFonts w:hint="eastAsia" w:ascii="仿宋_GB2312" w:hAnsi="仿宋_GB2312" w:eastAsia="仿宋_GB2312" w:cs="仿宋_GB2312"/>
                <w:bCs/>
                <w:sz w:val="28"/>
                <w:szCs w:val="28"/>
                <w:lang w:val="en-US" w:eastAsia="zh-CN"/>
              </w:rPr>
              <w:t>89.21万元，其他工资福利支出 32.42万元，</w:t>
            </w:r>
            <w:r>
              <w:rPr>
                <w:rFonts w:hint="eastAsia" w:ascii="仿宋_GB2312" w:hAnsi="仿宋_GB2312" w:eastAsia="仿宋_GB2312" w:cs="仿宋_GB2312"/>
                <w:bCs/>
                <w:sz w:val="28"/>
                <w:szCs w:val="28"/>
              </w:rPr>
              <w:t>合计</w:t>
            </w:r>
            <w:r>
              <w:rPr>
                <w:rFonts w:hint="eastAsia" w:ascii="仿宋_GB2312" w:hAnsi="仿宋_GB2312" w:eastAsia="仿宋_GB2312" w:cs="仿宋_GB2312"/>
                <w:bCs/>
                <w:sz w:val="28"/>
                <w:szCs w:val="28"/>
                <w:lang w:val="en-US" w:eastAsia="zh-CN"/>
              </w:rPr>
              <w:t xml:space="preserve"> 571.05万</w:t>
            </w:r>
            <w:r>
              <w:rPr>
                <w:rFonts w:hint="eastAsia" w:ascii="仿宋_GB2312" w:hAnsi="仿宋_GB2312" w:eastAsia="仿宋_GB2312" w:cs="仿宋_GB2312"/>
                <w:bCs/>
                <w:sz w:val="28"/>
                <w:szCs w:val="28"/>
              </w:rPr>
              <w:t>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对个人和家庭的补助：包括</w:t>
            </w:r>
            <w:r>
              <w:rPr>
                <w:rFonts w:hint="eastAsia" w:ascii="仿宋_GB2312" w:hAnsi="仿宋_GB2312" w:eastAsia="仿宋_GB2312" w:cs="仿宋_GB2312"/>
                <w:bCs/>
                <w:sz w:val="28"/>
                <w:szCs w:val="28"/>
                <w:lang w:eastAsia="zh-CN"/>
              </w:rPr>
              <w:t>生活补助</w:t>
            </w:r>
            <w:r>
              <w:rPr>
                <w:rFonts w:hint="eastAsia" w:ascii="仿宋_GB2312" w:hAnsi="仿宋_GB2312" w:eastAsia="仿宋_GB2312" w:cs="仿宋_GB2312"/>
                <w:bCs/>
                <w:sz w:val="28"/>
                <w:szCs w:val="28"/>
                <w:lang w:val="en-US" w:eastAsia="zh-CN"/>
              </w:rPr>
              <w:t xml:space="preserve"> 1.95万元。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项目支出是在基本支出之外为完成保障性住房、棚户区改造、公租房建设所发生的支出。</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spacing w:line="360" w:lineRule="auto"/>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年初项目支</w:t>
            </w:r>
            <w:r>
              <w:rPr>
                <w:rFonts w:hint="eastAsia" w:ascii="仿宋_GB2312" w:hAnsi="仿宋_GB2312" w:eastAsia="仿宋_GB2312" w:cs="仿宋_GB2312"/>
                <w:bCs/>
                <w:sz w:val="28"/>
                <w:szCs w:val="28"/>
                <w:lang w:val="en-US" w:eastAsia="zh-CN"/>
              </w:rPr>
              <w:t>出预算为 543.8 万元，为保障性住房、棚户区改造项目，年末决算的项目支出为 543.8万元，决算项目支出总额余0万元。</w:t>
            </w:r>
          </w:p>
          <w:p>
            <w:pPr>
              <w:numPr>
                <w:ilvl w:val="0"/>
                <w:numId w:val="2"/>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pStyle w:val="4"/>
              <w:keepNext w:val="0"/>
              <w:keepLines w:val="0"/>
              <w:widowControl/>
              <w:suppressLineNumbers w:val="0"/>
              <w:spacing w:line="580" w:lineRule="atLeast"/>
              <w:ind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kern w:val="2"/>
                <w:sz w:val="28"/>
                <w:szCs w:val="28"/>
                <w:lang w:val="en-US" w:eastAsia="zh-CN" w:bidi="ar-SA"/>
              </w:rPr>
              <w:t>我中心保障性安居工程建设资金拨付严格按照基本建设程序，遵循</w:t>
            </w:r>
            <w:r>
              <w:rPr>
                <w:rFonts w:hint="default" w:ascii="仿宋_GB2312" w:hAnsi="仿宋_GB2312" w:eastAsia="仿宋_GB2312" w:cs="仿宋_GB2312"/>
                <w:bCs/>
                <w:kern w:val="2"/>
                <w:sz w:val="28"/>
                <w:szCs w:val="28"/>
                <w:lang w:val="en-US" w:eastAsia="zh-CN" w:bidi="ar-SA"/>
              </w:rPr>
              <w:t>“</w:t>
            </w:r>
            <w:r>
              <w:rPr>
                <w:rFonts w:hint="eastAsia" w:ascii="仿宋_GB2312" w:hAnsi="仿宋_GB2312" w:eastAsia="仿宋_GB2312" w:cs="仿宋_GB2312"/>
                <w:bCs/>
                <w:kern w:val="2"/>
                <w:sz w:val="28"/>
                <w:szCs w:val="28"/>
                <w:lang w:val="en-US" w:eastAsia="zh-CN" w:bidi="ar-SA"/>
              </w:rPr>
              <w:t>按计划、按合同、按进度</w:t>
            </w:r>
            <w:r>
              <w:rPr>
                <w:rFonts w:hint="default" w:ascii="仿宋_GB2312" w:hAnsi="仿宋_GB2312" w:eastAsia="仿宋_GB2312" w:cs="仿宋_GB2312"/>
                <w:bCs/>
                <w:kern w:val="2"/>
                <w:sz w:val="28"/>
                <w:szCs w:val="28"/>
                <w:lang w:val="en-US" w:eastAsia="zh-CN" w:bidi="ar-SA"/>
              </w:rPr>
              <w:t>”</w:t>
            </w:r>
            <w:r>
              <w:rPr>
                <w:rFonts w:hint="eastAsia" w:ascii="仿宋_GB2312" w:hAnsi="仿宋_GB2312" w:eastAsia="仿宋_GB2312" w:cs="仿宋_GB2312"/>
                <w:bCs/>
                <w:kern w:val="2"/>
                <w:sz w:val="28"/>
                <w:szCs w:val="28"/>
                <w:lang w:val="en-US" w:eastAsia="zh-CN" w:bidi="ar-SA"/>
              </w:rPr>
              <w:t>的原则办理。项目资金管理程序为：</w:t>
            </w:r>
            <w:r>
              <w:rPr>
                <w:rFonts w:hint="default" w:ascii="仿宋_GB2312" w:hAnsi="仿宋_GB2312" w:eastAsia="仿宋_GB2312" w:cs="仿宋_GB2312"/>
                <w:bCs/>
                <w:kern w:val="2"/>
                <w:sz w:val="28"/>
                <w:szCs w:val="28"/>
                <w:lang w:val="en-US" w:eastAsia="zh-CN" w:bidi="ar-SA"/>
              </w:rPr>
              <w:t>1.</w:t>
            </w:r>
            <w:r>
              <w:rPr>
                <w:rFonts w:hint="eastAsia" w:ascii="仿宋_GB2312" w:hAnsi="仿宋_GB2312" w:eastAsia="仿宋_GB2312" w:cs="仿宋_GB2312"/>
                <w:bCs/>
                <w:kern w:val="2"/>
                <w:sz w:val="28"/>
                <w:szCs w:val="28"/>
                <w:lang w:val="en-US" w:eastAsia="zh-CN" w:bidi="ar-SA"/>
              </w:rPr>
              <w:t>项目立项批复或其他有效文件；</w:t>
            </w:r>
            <w:r>
              <w:rPr>
                <w:rFonts w:hint="default" w:ascii="仿宋_GB2312" w:hAnsi="仿宋_GB2312" w:eastAsia="仿宋_GB2312" w:cs="仿宋_GB2312"/>
                <w:bCs/>
                <w:kern w:val="2"/>
                <w:sz w:val="28"/>
                <w:szCs w:val="28"/>
                <w:lang w:val="en-US" w:eastAsia="zh-CN" w:bidi="ar-SA"/>
              </w:rPr>
              <w:t>2.</w:t>
            </w:r>
            <w:r>
              <w:rPr>
                <w:rFonts w:hint="eastAsia" w:ascii="仿宋_GB2312" w:hAnsi="仿宋_GB2312" w:eastAsia="仿宋_GB2312" w:cs="仿宋_GB2312"/>
                <w:bCs/>
                <w:kern w:val="2"/>
                <w:sz w:val="28"/>
                <w:szCs w:val="28"/>
                <w:lang w:val="en-US" w:eastAsia="zh-CN" w:bidi="ar-SA"/>
              </w:rPr>
              <w:t>用款单位的申请报告；</w:t>
            </w:r>
            <w:r>
              <w:rPr>
                <w:rFonts w:hint="default" w:ascii="仿宋_GB2312" w:hAnsi="仿宋_GB2312" w:eastAsia="仿宋_GB2312" w:cs="仿宋_GB2312"/>
                <w:bCs/>
                <w:kern w:val="2"/>
                <w:sz w:val="28"/>
                <w:szCs w:val="28"/>
                <w:lang w:val="en-US" w:eastAsia="zh-CN" w:bidi="ar-SA"/>
              </w:rPr>
              <w:t>3.</w:t>
            </w:r>
            <w:r>
              <w:rPr>
                <w:rFonts w:hint="eastAsia" w:ascii="仿宋_GB2312" w:hAnsi="仿宋_GB2312" w:eastAsia="仿宋_GB2312" w:cs="仿宋_GB2312"/>
                <w:bCs/>
                <w:kern w:val="2"/>
                <w:sz w:val="28"/>
                <w:szCs w:val="28"/>
                <w:lang w:val="en-US" w:eastAsia="zh-CN" w:bidi="ar-SA"/>
              </w:rPr>
              <w:t>项目预决算评审报告；</w:t>
            </w:r>
            <w:r>
              <w:rPr>
                <w:rFonts w:hint="default" w:ascii="仿宋_GB2312" w:hAnsi="仿宋_GB2312" w:eastAsia="仿宋_GB2312" w:cs="仿宋_GB2312"/>
                <w:bCs/>
                <w:kern w:val="2"/>
                <w:sz w:val="28"/>
                <w:szCs w:val="28"/>
                <w:lang w:val="en-US" w:eastAsia="zh-CN" w:bidi="ar-SA"/>
              </w:rPr>
              <w:t>4.</w:t>
            </w:r>
            <w:r>
              <w:rPr>
                <w:rFonts w:hint="eastAsia" w:ascii="仿宋_GB2312" w:hAnsi="仿宋_GB2312" w:eastAsia="仿宋_GB2312" w:cs="仿宋_GB2312"/>
                <w:bCs/>
                <w:kern w:val="2"/>
                <w:sz w:val="28"/>
                <w:szCs w:val="28"/>
                <w:lang w:val="en-US" w:eastAsia="zh-CN" w:bidi="ar-SA"/>
              </w:rPr>
              <w:t>工程中标通知书、监理合同、施工合同、工程进度凭证及工程监理等部门签署的意见；</w:t>
            </w:r>
            <w:r>
              <w:rPr>
                <w:rFonts w:hint="default" w:ascii="仿宋_GB2312" w:hAnsi="仿宋_GB2312" w:eastAsia="仿宋_GB2312" w:cs="仿宋_GB2312"/>
                <w:bCs/>
                <w:kern w:val="2"/>
                <w:sz w:val="28"/>
                <w:szCs w:val="28"/>
                <w:lang w:val="en-US" w:eastAsia="zh-CN" w:bidi="ar-SA"/>
              </w:rPr>
              <w:t>5.</w:t>
            </w:r>
            <w:r>
              <w:rPr>
                <w:rFonts w:hint="eastAsia" w:ascii="仿宋_GB2312" w:hAnsi="仿宋_GB2312" w:eastAsia="仿宋_GB2312" w:cs="仿宋_GB2312"/>
                <w:bCs/>
                <w:kern w:val="2"/>
                <w:sz w:val="28"/>
                <w:szCs w:val="28"/>
                <w:lang w:val="en-US" w:eastAsia="zh-CN" w:bidi="ar-SA"/>
              </w:rPr>
              <w:t>项目资金支付需要的其他资料。</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2020年</w:t>
            </w:r>
            <w:r>
              <w:rPr>
                <w:rFonts w:hint="eastAsia" w:ascii="仿宋_GB2312" w:hAnsi="仿宋_GB2312" w:eastAsia="仿宋_GB2312" w:cs="仿宋_GB2312"/>
                <w:bCs/>
                <w:sz w:val="28"/>
                <w:szCs w:val="28"/>
                <w:lang w:eastAsia="zh-CN"/>
              </w:rPr>
              <w:t>住房保障专项资金项目组织机构健全，分工明确，项目资金管理制度健全。</w:t>
            </w:r>
            <w:r>
              <w:rPr>
                <w:rFonts w:hint="eastAsia" w:ascii="仿宋_GB2312" w:hAnsi="仿宋_GB2312" w:eastAsia="仿宋_GB2312" w:cs="仿宋_GB2312"/>
                <w:bCs/>
                <w:sz w:val="28"/>
                <w:szCs w:val="28"/>
                <w:lang w:val="en-US" w:eastAsia="zh-CN"/>
              </w:rPr>
              <w:t>保障性专项资金设置进行独立核算，专款专用，资金申报、评审、批准、下达程序规范，项目资金使用合规，无截留、挤占、挪用项目资金情况。</w:t>
            </w:r>
          </w:p>
          <w:p>
            <w:pPr>
              <w:spacing w:line="560" w:lineRule="exact"/>
              <w:ind w:firstLine="560" w:firstLineChars="200"/>
              <w:rPr>
                <w:rFonts w:hint="eastAsia" w:ascii="仿宋_GB2312" w:hAnsi="仿宋_GB2312" w:eastAsia="仿宋_GB2312" w:cs="仿宋_GB2312"/>
                <w:bCs/>
                <w:sz w:val="28"/>
                <w:szCs w:val="28"/>
              </w:rPr>
            </w:pP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单位整体支出绩效情况</w:t>
            </w:r>
          </w:p>
          <w:p>
            <w:pPr>
              <w:spacing w:line="560" w:lineRule="exact"/>
              <w:ind w:firstLine="560" w:firstLineChars="200"/>
              <w:rPr>
                <w:rFonts w:hint="eastAsia" w:ascii="仿宋_GB2312" w:hAnsi="仿宋_GB2312" w:eastAsia="仿宋_GB2312" w:cs="仿宋_GB2312"/>
                <w:bCs/>
                <w:sz w:val="28"/>
                <w:szCs w:val="28"/>
              </w:rPr>
            </w:pPr>
            <w:bookmarkStart w:id="0" w:name="_Toc390113219"/>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w:t>
            </w:r>
            <w:r>
              <w:rPr>
                <w:rFonts w:hint="eastAsia" w:ascii="仿宋_GB2312" w:hAnsi="仿宋_GB2312" w:eastAsia="仿宋_GB2312" w:cs="仿宋_GB2312"/>
                <w:bCs/>
                <w:sz w:val="28"/>
                <w:szCs w:val="28"/>
                <w:lang w:eastAsia="zh-CN"/>
              </w:rPr>
              <w:t>华容县住房保障服务中心</w:t>
            </w:r>
            <w:r>
              <w:rPr>
                <w:rFonts w:hint="eastAsia" w:ascii="仿宋_GB2312" w:hAnsi="仿宋_GB2312" w:eastAsia="仿宋_GB2312" w:cs="仿宋_GB2312"/>
                <w:bCs/>
                <w:sz w:val="28"/>
                <w:szCs w:val="28"/>
              </w:rPr>
              <w:t>整体支出资金使用符合政策要求，合理合法，使用有效，管理较规范。</w:t>
            </w:r>
            <w:bookmarkEnd w:id="0"/>
          </w:p>
          <w:p>
            <w:pPr>
              <w:numPr>
                <w:ilvl w:val="0"/>
                <w:numId w:val="4"/>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本年度预算配置控制较好，财政供养人员控制在预算编制以内，“三公”经费支出总额较上年度有所减少。</w:t>
            </w:r>
          </w:p>
          <w:p>
            <w:pPr>
              <w:numPr>
                <w:ilvl w:val="0"/>
                <w:numId w:val="4"/>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住房保障工作情况：</w:t>
            </w:r>
            <w:r>
              <w:rPr>
                <w:rFonts w:hint="eastAsia" w:ascii="仿宋_GB2312" w:hAnsi="仿宋_GB2312" w:eastAsia="仿宋_GB2312" w:cs="仿宋_GB2312"/>
                <w:bCs/>
                <w:sz w:val="28"/>
                <w:szCs w:val="28"/>
                <w:lang w:val="en-US" w:eastAsia="zh-CN"/>
              </w:rPr>
              <w:t>1、认真做好新冠肺炎疫情防控。2、不断加强保障性住房管理，保障房管理是一项长期的系统工程，按照住建部要求建立健全公共租赁住房信息系统，我们正在完善全县公共租赁住房信息并录入系统，</w:t>
            </w:r>
            <w:r>
              <w:rPr>
                <w:rFonts w:hint="eastAsia" w:ascii="仿宋_GB2312" w:hAnsi="仿宋_GB2312" w:eastAsia="仿宋_GB2312" w:cs="仿宋_GB2312"/>
                <w:bCs/>
                <w:sz w:val="28"/>
                <w:szCs w:val="28"/>
                <w:lang w:eastAsia="zh-CN"/>
              </w:rPr>
              <w:t>我们目前正在完善全县公共租赁住房信息并录入系统，争取今年下半年如期上线。</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lang w:eastAsia="zh-CN"/>
              </w:rPr>
              <w:t>、科学合理做好人员及内设机构的调整、设置。</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lang w:eastAsia="zh-CN"/>
              </w:rPr>
              <w:t>、扎实开展扶贫攻坚和文明创建。</w:t>
            </w:r>
          </w:p>
          <w:p>
            <w:pPr>
              <w:numPr>
                <w:ilvl w:val="0"/>
                <w:numId w:val="4"/>
              </w:num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加强物业行业管理，努力提升物业管理服务水平。积极开展创建文明小区、园林小区、节水型小区活动，组织开展小区消防安全知识培训；加强对业主委员会的指导和培训，规范业主委员会筹备、成立、换届程序，引导业委会依法按规健康运行，指导业委会代表业主依法维权，一年来共有</w:t>
            </w:r>
            <w:r>
              <w:rPr>
                <w:rFonts w:hint="eastAsia" w:ascii="仿宋_GB2312" w:hAnsi="仿宋_GB2312" w:eastAsia="仿宋_GB2312" w:cs="仿宋_GB2312"/>
                <w:bCs/>
                <w:sz w:val="28"/>
                <w:szCs w:val="28"/>
                <w:lang w:val="en-US" w:eastAsia="zh-CN"/>
              </w:rPr>
              <w:t xml:space="preserve">                  30</w:t>
            </w:r>
            <w:r>
              <w:rPr>
                <w:rFonts w:hint="eastAsia" w:ascii="仿宋_GB2312" w:hAnsi="仿宋_GB2312" w:eastAsia="仿宋_GB2312" w:cs="仿宋_GB2312"/>
                <w:bCs/>
                <w:sz w:val="28"/>
                <w:szCs w:val="28"/>
                <w:lang w:eastAsia="zh-CN"/>
              </w:rPr>
              <w:t>个小区成立了业主委员会。规范住房专项维修资金的管理与使用，截止目前，全县物业维修资金归集总量达</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lang w:eastAsia="zh-CN"/>
              </w:rPr>
              <w:t>亿元。加强前期物业服务管理，及时调处物业投诉和纠纷，对一些群体性的如：华府</w:t>
            </w:r>
            <w:r>
              <w:rPr>
                <w:rFonts w:hint="eastAsia" w:ascii="仿宋_GB2312" w:hAnsi="仿宋_GB2312" w:eastAsia="仿宋_GB2312" w:cs="仿宋_GB2312"/>
                <w:bCs/>
                <w:sz w:val="28"/>
                <w:szCs w:val="28"/>
                <w:lang w:val="en-US" w:eastAsia="zh-CN"/>
              </w:rPr>
              <w:t>小区</w:t>
            </w:r>
            <w:r>
              <w:rPr>
                <w:rFonts w:hint="eastAsia" w:ascii="仿宋_GB2312" w:hAnsi="仿宋_GB2312" w:eastAsia="仿宋_GB2312" w:cs="仿宋_GB2312"/>
                <w:bCs/>
                <w:sz w:val="28"/>
                <w:szCs w:val="28"/>
                <w:lang w:eastAsia="zh-CN"/>
              </w:rPr>
              <w:t>维修纠纷等进行了调处和稳控，一年来共调处物业纠纷投诉</w:t>
            </w:r>
            <w:r>
              <w:rPr>
                <w:rFonts w:hint="eastAsia" w:ascii="仿宋_GB2312" w:hAnsi="仿宋_GB2312" w:eastAsia="仿宋_GB2312" w:cs="仿宋_GB2312"/>
                <w:bCs/>
                <w:sz w:val="28"/>
                <w:szCs w:val="28"/>
                <w:lang w:val="en-US" w:eastAsia="zh-CN"/>
              </w:rPr>
              <w:t>100</w:t>
            </w:r>
            <w:r>
              <w:rPr>
                <w:rFonts w:hint="eastAsia" w:ascii="仿宋_GB2312" w:hAnsi="仿宋_GB2312" w:eastAsia="仿宋_GB2312" w:cs="仿宋_GB2312"/>
                <w:bCs/>
                <w:sz w:val="28"/>
                <w:szCs w:val="28"/>
                <w:lang w:eastAsia="zh-CN"/>
              </w:rPr>
              <w:t>多起，切实维护了社会和谐稳定。</w:t>
            </w:r>
          </w:p>
          <w:p>
            <w:pPr>
              <w:numPr>
                <w:ilvl w:val="0"/>
                <w:numId w:val="3"/>
              </w:numPr>
              <w:spacing w:line="560" w:lineRule="exact"/>
              <w:ind w:firstLine="560" w:firstLineChars="200"/>
              <w:rPr>
                <w:rFonts w:hint="eastAsia" w:ascii="黑体" w:hAnsi="黑体" w:eastAsia="黑体" w:cs="黑体"/>
                <w:bCs/>
                <w:sz w:val="28"/>
                <w:szCs w:val="28"/>
                <w:lang w:val="en-US" w:eastAsia="zh-CN"/>
              </w:rPr>
            </w:pPr>
            <w:r>
              <w:rPr>
                <w:rFonts w:hint="eastAsia" w:ascii="黑体" w:hAnsi="黑体" w:eastAsia="黑体" w:cs="黑体"/>
                <w:bCs/>
                <w:sz w:val="28"/>
                <w:szCs w:val="28"/>
              </w:rPr>
              <w:t>存在的主要问题</w:t>
            </w:r>
          </w:p>
          <w:p>
            <w:pPr>
              <w:numPr>
                <w:ilvl w:val="0"/>
                <w:numId w:val="5"/>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预算管理不够精细。在预算管理过程中，需加强全中心内设机构协调联动，保证预算编制的合理与精细，并加强与财政部门的沟通与协调，确保预算资金的及时下达。</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（二）工作机制有待进一步完善。由于在平时工作中未加强对绩效监控工作的重视，绩效监控工作容易滞后，未制定绩效目标监控机制。</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（三）单位各部门衔接不及时，无法及时监控预算绩效目标实施情况。</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（一）科学合理编制预算，严格执行预算。</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（二）制定绩效目标监控机制。加强对绩效目标监控的重视，定期对预算执行情况进行监督，做到及时监控，及时控制，避免疏忽。</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（三）加强各部门绩效监控工作衔接。使预算绩效目标实施进度得到及时反馈，便于及时汇总监控。</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华容县住房保障服务中心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303016</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华容县住房保障服务中心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lang w:eastAsia="zh-CN"/>
        </w:rPr>
        <w:t>华容县住房保障服务中心</w:t>
      </w:r>
      <w:r>
        <w:rPr>
          <w:rFonts w:hint="eastAsia" w:eastAsia="仿宋_GB2312"/>
          <w:sz w:val="28"/>
          <w:szCs w:val="28"/>
        </w:rPr>
        <w:t>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lang w:eastAsia="zh-CN"/>
        </w:rPr>
        <w:t>华容县住房保障服务中心</w:t>
      </w:r>
      <w:r>
        <w:rPr>
          <w:rFonts w:hint="eastAsia" w:eastAsia="仿宋_GB2312"/>
          <w:sz w:val="28"/>
          <w:szCs w:val="28"/>
        </w:rPr>
        <w:t xml:space="preserve">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27</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298"/>
        <w:gridCol w:w="297"/>
        <w:gridCol w:w="1378"/>
        <w:gridCol w:w="198"/>
        <w:gridCol w:w="285"/>
        <w:gridCol w:w="253"/>
        <w:gridCol w:w="3496"/>
        <w:gridCol w:w="453"/>
        <w:gridCol w:w="837"/>
        <w:gridCol w:w="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0" w:type="auto"/>
            <w:gridSpan w:val="11"/>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noWrap w:val="0"/>
            <w:vAlign w:val="center"/>
          </w:tcPr>
          <w:p>
            <w:pPr>
              <w:rPr>
                <w:rFonts w:hint="eastAsia" w:eastAsia="仿宋_GB2312"/>
                <w:sz w:val="24"/>
              </w:rPr>
            </w:pPr>
            <w:r>
              <w:rPr>
                <w:rFonts w:hint="eastAsia" w:eastAsia="仿宋_GB2312"/>
                <w:sz w:val="24"/>
              </w:rPr>
              <w:t>项目负责人</w:t>
            </w:r>
          </w:p>
        </w:tc>
        <w:tc>
          <w:tcPr>
            <w:tcW w:w="0" w:type="auto"/>
            <w:gridSpan w:val="6"/>
            <w:noWrap w:val="0"/>
            <w:vAlign w:val="center"/>
          </w:tcPr>
          <w:p>
            <w:pPr>
              <w:jc w:val="center"/>
              <w:rPr>
                <w:rFonts w:hint="eastAsia" w:eastAsia="仿宋_GB2312"/>
                <w:sz w:val="24"/>
                <w:lang w:eastAsia="zh-CN"/>
              </w:rPr>
            </w:pPr>
            <w:r>
              <w:rPr>
                <w:rFonts w:hint="eastAsia" w:eastAsia="仿宋_GB2312"/>
                <w:sz w:val="24"/>
                <w:lang w:eastAsia="zh-CN"/>
              </w:rPr>
              <w:t>李兴斌</w:t>
            </w:r>
          </w:p>
        </w:tc>
        <w:tc>
          <w:tcPr>
            <w:tcW w:w="0" w:type="auto"/>
            <w:noWrap w:val="0"/>
            <w:vAlign w:val="center"/>
          </w:tcPr>
          <w:p>
            <w:pPr>
              <w:rPr>
                <w:rFonts w:hint="eastAsia" w:eastAsia="仿宋_GB2312"/>
                <w:sz w:val="24"/>
              </w:rPr>
            </w:pPr>
            <w:r>
              <w:rPr>
                <w:rFonts w:hint="eastAsia" w:eastAsia="仿宋_GB2312"/>
                <w:sz w:val="24"/>
              </w:rPr>
              <w:t>联系电话</w:t>
            </w:r>
          </w:p>
        </w:tc>
        <w:tc>
          <w:tcPr>
            <w:tcW w:w="0" w:type="auto"/>
            <w:gridSpan w:val="3"/>
            <w:noWrap w:val="0"/>
            <w:vAlign w:val="center"/>
          </w:tcPr>
          <w:p>
            <w:pPr>
              <w:rPr>
                <w:rFonts w:hint="default" w:eastAsia="仿宋_GB2312"/>
                <w:sz w:val="24"/>
                <w:lang w:val="en-US" w:eastAsia="zh-CN"/>
              </w:rPr>
            </w:pPr>
            <w:r>
              <w:rPr>
                <w:rFonts w:hint="eastAsia" w:eastAsia="仿宋_GB2312"/>
                <w:sz w:val="24"/>
                <w:lang w:val="en-US" w:eastAsia="zh-CN"/>
              </w:rPr>
              <w:t>13974085127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noWrap w:val="0"/>
            <w:vAlign w:val="center"/>
          </w:tcPr>
          <w:p>
            <w:pPr>
              <w:rPr>
                <w:rFonts w:hint="eastAsia" w:eastAsia="仿宋_GB2312"/>
                <w:sz w:val="24"/>
              </w:rPr>
            </w:pPr>
            <w:r>
              <w:rPr>
                <w:rFonts w:hint="eastAsia" w:eastAsia="仿宋_GB2312"/>
                <w:sz w:val="24"/>
              </w:rPr>
              <w:t>项目地址</w:t>
            </w:r>
          </w:p>
        </w:tc>
        <w:tc>
          <w:tcPr>
            <w:tcW w:w="0" w:type="auto"/>
            <w:gridSpan w:val="6"/>
            <w:noWrap w:val="0"/>
            <w:vAlign w:val="center"/>
          </w:tcPr>
          <w:p>
            <w:pPr>
              <w:jc w:val="center"/>
              <w:rPr>
                <w:rFonts w:hint="eastAsia" w:eastAsia="仿宋_GB2312"/>
                <w:sz w:val="24"/>
                <w:lang w:eastAsia="zh-CN"/>
              </w:rPr>
            </w:pPr>
            <w:r>
              <w:rPr>
                <w:rFonts w:hint="eastAsia" w:eastAsia="仿宋_GB2312"/>
                <w:sz w:val="24"/>
                <w:lang w:eastAsia="zh-CN"/>
              </w:rPr>
              <w:t>县保障房小区</w:t>
            </w:r>
          </w:p>
        </w:tc>
        <w:tc>
          <w:tcPr>
            <w:tcW w:w="0" w:type="auto"/>
            <w:noWrap w:val="0"/>
            <w:vAlign w:val="center"/>
          </w:tcPr>
          <w:p>
            <w:pPr>
              <w:rPr>
                <w:rFonts w:hint="eastAsia" w:eastAsia="仿宋_GB2312"/>
                <w:sz w:val="24"/>
              </w:rPr>
            </w:pPr>
            <w:r>
              <w:rPr>
                <w:rFonts w:hint="eastAsia" w:eastAsia="仿宋_GB2312"/>
                <w:sz w:val="24"/>
              </w:rPr>
              <w:t>邮  编</w:t>
            </w:r>
          </w:p>
        </w:tc>
        <w:tc>
          <w:tcPr>
            <w:tcW w:w="0" w:type="auto"/>
            <w:gridSpan w:val="3"/>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noWrap w:val="0"/>
            <w:vAlign w:val="center"/>
          </w:tcPr>
          <w:p>
            <w:pPr>
              <w:rPr>
                <w:rFonts w:hint="eastAsia" w:eastAsia="仿宋_GB2312"/>
                <w:sz w:val="24"/>
              </w:rPr>
            </w:pPr>
            <w:r>
              <w:rPr>
                <w:rFonts w:hint="eastAsia" w:eastAsia="仿宋_GB2312"/>
                <w:sz w:val="24"/>
              </w:rPr>
              <w:t>项目起止时间</w:t>
            </w:r>
          </w:p>
        </w:tc>
        <w:tc>
          <w:tcPr>
            <w:tcW w:w="0" w:type="auto"/>
            <w:gridSpan w:val="10"/>
            <w:noWrap w:val="0"/>
            <w:vAlign w:val="center"/>
          </w:tcPr>
          <w:p>
            <w:pPr>
              <w:ind w:firstLine="1190" w:firstLineChars="496"/>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0" w:type="auto"/>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95</w:t>
            </w:r>
          </w:p>
        </w:tc>
        <w:tc>
          <w:tcPr>
            <w:tcW w:w="0" w:type="auto"/>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0" w:type="auto"/>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95</w:t>
            </w:r>
          </w:p>
        </w:tc>
        <w:tc>
          <w:tcPr>
            <w:tcW w:w="0" w:type="auto"/>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0" w:type="auto"/>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95</w:t>
            </w:r>
          </w:p>
        </w:tc>
        <w:tc>
          <w:tcPr>
            <w:tcW w:w="0" w:type="auto"/>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0" w:type="auto"/>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0" w:type="auto"/>
            <w:gridSpan w:val="2"/>
            <w:tcBorders>
              <w:bottom w:val="single" w:color="auto" w:sz="4" w:space="0"/>
            </w:tcBorders>
            <w:noWrap w:val="0"/>
            <w:vAlign w:val="center"/>
          </w:tcPr>
          <w:p>
            <w:pPr>
              <w:rPr>
                <w:rFonts w:hint="eastAsia" w:eastAsia="仿宋_GB2312"/>
                <w:spacing w:val="-6"/>
                <w:sz w:val="24"/>
              </w:rPr>
            </w:pPr>
          </w:p>
        </w:tc>
        <w:tc>
          <w:tcPr>
            <w:tcW w:w="0" w:type="auto"/>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0" w:type="auto"/>
            <w:gridSpan w:val="3"/>
            <w:tcBorders>
              <w:bottom w:val="single" w:color="auto" w:sz="4" w:space="0"/>
            </w:tcBorders>
            <w:noWrap w:val="0"/>
            <w:vAlign w:val="center"/>
          </w:tcPr>
          <w:p>
            <w:pPr>
              <w:rPr>
                <w:rFonts w:hint="eastAsia" w:eastAsia="仿宋_GB2312"/>
                <w:spacing w:val="-6"/>
                <w:sz w:val="24"/>
              </w:rPr>
            </w:pPr>
          </w:p>
        </w:tc>
        <w:tc>
          <w:tcPr>
            <w:tcW w:w="0" w:type="auto"/>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0" w:type="auto"/>
            <w:tcBorders>
              <w:bottom w:val="single" w:color="auto" w:sz="4" w:space="0"/>
            </w:tcBorders>
            <w:noWrap w:val="0"/>
            <w:vAlign w:val="center"/>
          </w:tcPr>
          <w:p>
            <w:pPr>
              <w:rPr>
                <w:rFonts w:hint="eastAsia" w:eastAsia="仿宋_GB2312"/>
                <w:spacing w:val="-6"/>
                <w:sz w:val="24"/>
              </w:rPr>
            </w:pPr>
          </w:p>
        </w:tc>
        <w:tc>
          <w:tcPr>
            <w:tcW w:w="0" w:type="auto"/>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0" w:type="auto"/>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0" w:type="auto"/>
            <w:gridSpan w:val="2"/>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0" w:type="auto"/>
            <w:gridSpan w:val="3"/>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0" w:type="auto"/>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0" w:type="auto"/>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0" w:type="auto"/>
            <w:gridSpan w:val="2"/>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0" w:type="auto"/>
            <w:gridSpan w:val="3"/>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0" w:type="auto"/>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0" w:type="auto"/>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0" w:type="auto"/>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95</w:t>
            </w: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0" w:type="auto"/>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95</w:t>
            </w: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0" w:type="auto"/>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95</w:t>
            </w: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0" w:type="auto"/>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0" w:type="auto"/>
            <w:gridSpan w:val="2"/>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0" w:type="auto"/>
            <w:gridSpan w:val="3"/>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0" w:type="auto"/>
            <w:tcBorders>
              <w:bottom w:val="single" w:color="auto" w:sz="4" w:space="0"/>
            </w:tcBorders>
            <w:noWrap w:val="0"/>
            <w:vAlign w:val="center"/>
          </w:tcPr>
          <w:p>
            <w:pPr>
              <w:rPr>
                <w:rFonts w:hint="eastAsia" w:eastAsia="仿宋_GB2312"/>
                <w:sz w:val="24"/>
              </w:rPr>
            </w:pPr>
          </w:p>
        </w:tc>
        <w:tc>
          <w:tcPr>
            <w:tcW w:w="0" w:type="auto"/>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0" w:type="auto"/>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gridSpan w:val="11"/>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0" w:type="auto"/>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德和花园物业管理</w:t>
            </w:r>
          </w:p>
        </w:tc>
        <w:tc>
          <w:tcPr>
            <w:tcW w:w="0" w:type="auto"/>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5万元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2020.1.54</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家和、家乐花园物业管理</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10.56万元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2020.1.61</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东山公租房物业管理</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2.8万元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2020.3.3</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鲇市公房维修</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2020.1.24</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注滋口公房维修</w:t>
            </w:r>
          </w:p>
        </w:tc>
        <w:tc>
          <w:tcPr>
            <w:tcW w:w="0" w:type="auto"/>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5万元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2020.1.25</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东山公房维修</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4.38万元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2020.1.26</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状元湖安置小区等下水道维修工程</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26.5万元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2020.1.27</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南门、水乡街公产房维修改造</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6.3万元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2020.11.12</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家乐花园等维修费</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2.7万元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2021.6.22</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张肖祠堂等维修费</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6.35万元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2020.1.60</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公产房维修费</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6.5万元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2020.8.15</w:t>
            </w: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乡镇公租房日常管理劳务费</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2.88万元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2020.2.37</w:t>
            </w:r>
          </w:p>
        </w:tc>
        <w:tc>
          <w:tcPr>
            <w:tcW w:w="0" w:type="auto"/>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直管公房、东山公租房日常管理劳务费</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2.88万元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2020.2.69</w:t>
            </w:r>
          </w:p>
        </w:tc>
        <w:tc>
          <w:tcPr>
            <w:tcW w:w="0" w:type="auto"/>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田家湖廉租房劳务费</w:t>
            </w:r>
          </w:p>
        </w:tc>
        <w:tc>
          <w:tcPr>
            <w:tcW w:w="0" w:type="auto"/>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2020.5.22</w:t>
            </w:r>
          </w:p>
        </w:tc>
        <w:tc>
          <w:tcPr>
            <w:tcW w:w="0" w:type="auto"/>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黄湖花园、政和花园劳务费</w:t>
            </w:r>
          </w:p>
        </w:tc>
        <w:tc>
          <w:tcPr>
            <w:tcW w:w="0" w:type="auto"/>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3.15万元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2020.6.24</w:t>
            </w:r>
          </w:p>
        </w:tc>
        <w:tc>
          <w:tcPr>
            <w:tcW w:w="0" w:type="auto"/>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小区疫情宣传制作</w:t>
            </w:r>
          </w:p>
        </w:tc>
        <w:tc>
          <w:tcPr>
            <w:tcW w:w="0" w:type="auto"/>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4万元</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2020.5.28</w:t>
            </w:r>
          </w:p>
        </w:tc>
        <w:tc>
          <w:tcPr>
            <w:tcW w:w="0" w:type="auto"/>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gridSpan w:val="3"/>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0" w:type="auto"/>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sz w:val="24"/>
                <w:lang w:val="en-US" w:eastAsia="zh-CN"/>
              </w:rPr>
              <w:t>95万元</w:t>
            </w:r>
          </w:p>
        </w:tc>
        <w:tc>
          <w:tcPr>
            <w:tcW w:w="0" w:type="auto"/>
            <w:gridSpan w:val="3"/>
            <w:tcBorders>
              <w:bottom w:val="single" w:color="auto" w:sz="4" w:space="0"/>
            </w:tcBorders>
            <w:noWrap w:val="0"/>
            <w:vAlign w:val="center"/>
          </w:tcPr>
          <w:p>
            <w:pPr>
              <w:jc w:val="center"/>
              <w:rPr>
                <w:rFonts w:hint="eastAsia" w:eastAsia="仿宋_GB2312"/>
                <w:b/>
                <w:sz w:val="24"/>
              </w:rPr>
            </w:pPr>
          </w:p>
        </w:tc>
        <w:tc>
          <w:tcPr>
            <w:tcW w:w="0" w:type="auto"/>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0" w:type="auto"/>
            <w:gridSpan w:val="11"/>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0" w:type="auto"/>
            <w:gridSpan w:val="7"/>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0" w:type="auto"/>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0" w:type="auto"/>
            <w:vMerge w:val="continue"/>
            <w:tcBorders>
              <w:bottom w:val="single" w:color="auto" w:sz="4" w:space="0"/>
            </w:tcBorders>
            <w:noWrap w:val="0"/>
            <w:vAlign w:val="center"/>
          </w:tcPr>
          <w:p>
            <w:pPr>
              <w:jc w:val="center"/>
              <w:rPr>
                <w:rFonts w:hint="eastAsia" w:eastAsia="仿宋_GB2312"/>
                <w:b/>
                <w:sz w:val="24"/>
              </w:rPr>
            </w:pPr>
          </w:p>
        </w:tc>
        <w:tc>
          <w:tcPr>
            <w:tcW w:w="0" w:type="auto"/>
            <w:gridSpan w:val="7"/>
            <w:tcBorders>
              <w:bottom w:val="single" w:color="auto" w:sz="4" w:space="0"/>
            </w:tcBorders>
            <w:noWrap w:val="0"/>
            <w:vAlign w:val="center"/>
          </w:tcPr>
          <w:p>
            <w:pPr>
              <w:jc w:val="left"/>
              <w:rPr>
                <w:rFonts w:hint="eastAsia" w:eastAsia="仿宋_GB2312"/>
                <w:b/>
                <w:sz w:val="24"/>
              </w:rPr>
            </w:pPr>
            <w:r>
              <w:rPr>
                <w:rFonts w:hint="eastAsia" w:eastAsia="仿宋_GB2312"/>
                <w:sz w:val="24"/>
                <w:lang w:val="en-US" w:eastAsia="zh-CN"/>
              </w:rPr>
              <w:t xml:space="preserve">   </w:t>
            </w:r>
            <w:r>
              <w:rPr>
                <w:rFonts w:hint="eastAsia" w:eastAsia="仿宋_GB2312"/>
                <w:sz w:val="24"/>
              </w:rPr>
              <w:t>通过合理安排</w:t>
            </w:r>
            <w:r>
              <w:rPr>
                <w:rFonts w:hint="eastAsia" w:eastAsia="仿宋_GB2312"/>
                <w:sz w:val="24"/>
                <w:lang w:eastAsia="zh-CN"/>
              </w:rPr>
              <w:t>保障房</w:t>
            </w:r>
            <w:r>
              <w:rPr>
                <w:rFonts w:hint="eastAsia" w:eastAsia="仿宋_GB2312"/>
                <w:sz w:val="24"/>
              </w:rPr>
              <w:t>住房管理和维护资金，确保</w:t>
            </w:r>
            <w:r>
              <w:rPr>
                <w:rFonts w:hint="eastAsia" w:eastAsia="仿宋_GB2312"/>
                <w:sz w:val="24"/>
                <w:lang w:eastAsia="zh-CN"/>
              </w:rPr>
              <w:t>县保障</w:t>
            </w:r>
            <w:r>
              <w:rPr>
                <w:rFonts w:hint="eastAsia" w:eastAsia="仿宋_GB2312"/>
                <w:sz w:val="24"/>
              </w:rPr>
              <w:t>住房项目的管理工作和维护维修事项有序推进，维持公租房小区各项工作的正常运转，满足物业管理、房屋维护维修、公共设施设备维护保养，管理人员工资福利，办公设备购置，各类会议活动等工作的资金需求，</w:t>
            </w:r>
            <w:r>
              <w:rPr>
                <w:rFonts w:hint="eastAsia" w:eastAsia="仿宋_GB2312"/>
                <w:sz w:val="24"/>
                <w:lang w:val="en-US" w:eastAsia="zh-CN"/>
              </w:rPr>
              <w:t>2020</w:t>
            </w:r>
            <w:r>
              <w:rPr>
                <w:rFonts w:hint="eastAsia" w:eastAsia="仿宋_GB2312"/>
                <w:sz w:val="24"/>
              </w:rPr>
              <w:t>年全年，</w:t>
            </w:r>
            <w:r>
              <w:rPr>
                <w:rFonts w:hint="eastAsia" w:eastAsia="仿宋_GB2312"/>
                <w:sz w:val="24"/>
                <w:lang w:eastAsia="zh-CN"/>
              </w:rPr>
              <w:t>保障房</w:t>
            </w:r>
            <w:r>
              <w:rPr>
                <w:rFonts w:hint="eastAsia" w:eastAsia="仿宋_GB2312"/>
                <w:sz w:val="24"/>
              </w:rPr>
              <w:t>管理和维护整体工作取得</w:t>
            </w:r>
            <w:r>
              <w:rPr>
                <w:rFonts w:hint="eastAsia" w:eastAsia="仿宋_GB2312"/>
                <w:sz w:val="24"/>
                <w:lang w:eastAsia="zh-CN"/>
              </w:rPr>
              <w:t>显著</w:t>
            </w:r>
            <w:r>
              <w:rPr>
                <w:rFonts w:hint="eastAsia" w:eastAsia="仿宋_GB2312"/>
                <w:sz w:val="24"/>
              </w:rPr>
              <w:t>成效，保障家庭的满意度明显提升。</w:t>
            </w:r>
          </w:p>
        </w:tc>
        <w:tc>
          <w:tcPr>
            <w:tcW w:w="0" w:type="auto"/>
            <w:gridSpan w:val="3"/>
            <w:tcBorders>
              <w:bottom w:val="single" w:color="auto" w:sz="4" w:space="0"/>
            </w:tcBorders>
            <w:noWrap w:val="0"/>
            <w:vAlign w:val="center"/>
          </w:tcPr>
          <w:p>
            <w:pPr>
              <w:spacing w:line="400" w:lineRule="exact"/>
              <w:jc w:val="center"/>
              <w:rPr>
                <w:rFonts w:hint="eastAsia" w:eastAsia="仿宋_GB2312"/>
                <w:b/>
                <w:sz w:val="24"/>
                <w:lang w:eastAsia="zh-CN"/>
              </w:rPr>
            </w:pPr>
            <w:r>
              <w:rPr>
                <w:rFonts w:hint="eastAsia" w:eastAsia="仿宋_GB2312"/>
                <w:sz w:val="24"/>
                <w:lang w:eastAsia="zh-C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0" w:type="auto"/>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0" w:type="auto"/>
            <w:gridSpan w:val="2"/>
            <w:noWrap w:val="0"/>
            <w:vAlign w:val="center"/>
          </w:tcPr>
          <w:p>
            <w:pPr>
              <w:jc w:val="center"/>
              <w:rPr>
                <w:rFonts w:hint="eastAsia" w:eastAsia="仿宋_GB2312"/>
                <w:sz w:val="24"/>
              </w:rPr>
            </w:pPr>
            <w:r>
              <w:rPr>
                <w:rFonts w:hint="eastAsia" w:eastAsia="仿宋_GB2312"/>
                <w:sz w:val="24"/>
              </w:rPr>
              <w:t>一级指标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0" w:type="auto"/>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restart"/>
            <w:noWrap w:val="0"/>
            <w:vAlign w:val="center"/>
          </w:tcPr>
          <w:p>
            <w:pPr>
              <w:jc w:val="center"/>
              <w:rPr>
                <w:rFonts w:hint="eastAsia" w:eastAsia="仿宋_GB2312"/>
                <w:sz w:val="24"/>
              </w:rPr>
            </w:pPr>
            <w:r>
              <w:rPr>
                <w:rFonts w:hint="eastAsia" w:eastAsia="仿宋_GB2312"/>
                <w:sz w:val="24"/>
              </w:rPr>
              <w:t>项目产出指标</w:t>
            </w: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0" w:type="auto"/>
            <w:gridSpan w:val="2"/>
            <w:tcBorders>
              <w:bottom w:val="single" w:color="auto" w:sz="4" w:space="0"/>
            </w:tcBorders>
            <w:noWrap w:val="0"/>
            <w:vAlign w:val="center"/>
          </w:tcPr>
          <w:p>
            <w:pPr>
              <w:spacing w:line="360" w:lineRule="exact"/>
              <w:jc w:val="center"/>
              <w:rPr>
                <w:rFonts w:hint="default" w:eastAsia="仿宋_GB2312"/>
                <w:sz w:val="24"/>
                <w:lang w:val="en-US" w:eastAsia="zh-CN"/>
              </w:rPr>
            </w:pPr>
          </w:p>
        </w:tc>
        <w:tc>
          <w:tcPr>
            <w:tcW w:w="0" w:type="auto"/>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2020年完成23个保障房小区日常运营管理和维修</w:t>
            </w:r>
          </w:p>
        </w:tc>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0" w:type="auto"/>
            <w:gridSpan w:val="2"/>
            <w:tcBorders>
              <w:bottom w:val="single" w:color="auto" w:sz="4" w:space="0"/>
            </w:tcBorders>
            <w:noWrap w:val="0"/>
            <w:vAlign w:val="center"/>
          </w:tcPr>
          <w:p>
            <w:pPr>
              <w:spacing w:line="360" w:lineRule="exact"/>
              <w:jc w:val="center"/>
              <w:rPr>
                <w:rFonts w:hint="default" w:eastAsia="仿宋_GB2312"/>
                <w:sz w:val="24"/>
                <w:lang w:val="en-US" w:eastAsia="zh-CN"/>
              </w:rPr>
            </w:pPr>
          </w:p>
        </w:tc>
        <w:tc>
          <w:tcPr>
            <w:tcW w:w="0" w:type="auto"/>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房屋修缮工程合格率</w:t>
            </w:r>
            <w:r>
              <w:rPr>
                <w:rFonts w:hint="eastAsia" w:eastAsia="仿宋_GB2312"/>
                <w:sz w:val="24"/>
                <w:lang w:val="en-US" w:eastAsia="zh-CN"/>
              </w:rPr>
              <w:t>100%</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专项资金及时拨付到位</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成本控制在范围内</w:t>
            </w:r>
          </w:p>
        </w:tc>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restart"/>
            <w:noWrap w:val="0"/>
            <w:vAlign w:val="center"/>
          </w:tcPr>
          <w:p>
            <w:pPr>
              <w:jc w:val="center"/>
              <w:rPr>
                <w:rFonts w:hint="eastAsia" w:eastAsia="仿宋_GB2312"/>
                <w:sz w:val="24"/>
              </w:rPr>
            </w:pPr>
            <w:r>
              <w:rPr>
                <w:rFonts w:hint="eastAsia" w:eastAsia="仿宋_GB2312"/>
                <w:sz w:val="24"/>
              </w:rPr>
              <w:t>项目效益指标</w:t>
            </w: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保证租金及时上缴财政</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保障中低收入人群住房需求，创造了安居乐业的良好环境</w:t>
            </w:r>
          </w:p>
        </w:tc>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保障房小区及周边生态环境安全良好</w:t>
            </w:r>
          </w:p>
        </w:tc>
        <w:tc>
          <w:tcPr>
            <w:tcW w:w="0" w:type="auto"/>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定期进行入户巡查，承租人满意度</w:t>
            </w:r>
            <w:r>
              <w:rPr>
                <w:rFonts w:hint="eastAsia" w:eastAsia="仿宋_GB2312"/>
                <w:sz w:val="24"/>
                <w:lang w:val="en-US" w:eastAsia="zh-CN"/>
              </w:rPr>
              <w:t>92%</w:t>
            </w:r>
          </w:p>
        </w:tc>
        <w:tc>
          <w:tcPr>
            <w:tcW w:w="0" w:type="auto"/>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vMerge w:val="continue"/>
            <w:noWrap w:val="0"/>
            <w:vAlign w:val="center"/>
          </w:tcPr>
          <w:p>
            <w:pPr>
              <w:jc w:val="center"/>
              <w:rPr>
                <w:rFonts w:hint="eastAsia" w:eastAsia="仿宋_GB2312"/>
                <w:sz w:val="24"/>
              </w:rPr>
            </w:pPr>
          </w:p>
        </w:tc>
        <w:tc>
          <w:tcPr>
            <w:tcW w:w="0" w:type="auto"/>
            <w:gridSpan w:val="2"/>
            <w:vMerge w:val="continue"/>
            <w:noWrap w:val="0"/>
            <w:vAlign w:val="center"/>
          </w:tcPr>
          <w:p>
            <w:pPr>
              <w:jc w:val="center"/>
              <w:rPr>
                <w:rFonts w:hint="eastAsia" w:eastAsia="仿宋_GB2312"/>
                <w:sz w:val="24"/>
              </w:rPr>
            </w:pPr>
          </w:p>
        </w:tc>
        <w:tc>
          <w:tcPr>
            <w:tcW w:w="0" w:type="auto"/>
            <w:gridSpan w:val="2"/>
            <w:vMerge w:val="continue"/>
            <w:noWrap w:val="0"/>
            <w:vAlign w:val="center"/>
          </w:tcPr>
          <w:p>
            <w:pPr>
              <w:spacing w:line="360" w:lineRule="exact"/>
              <w:jc w:val="center"/>
              <w:rPr>
                <w:rFonts w:hint="eastAsia" w:eastAsia="仿宋_GB2312"/>
                <w:sz w:val="24"/>
              </w:rPr>
            </w:pPr>
          </w:p>
        </w:tc>
        <w:tc>
          <w:tcPr>
            <w:tcW w:w="0" w:type="auto"/>
            <w:gridSpan w:val="2"/>
            <w:tcBorders>
              <w:bottom w:val="single" w:color="auto" w:sz="4" w:space="0"/>
            </w:tcBorders>
            <w:noWrap w:val="0"/>
            <w:vAlign w:val="center"/>
          </w:tcPr>
          <w:p>
            <w:pPr>
              <w:spacing w:line="360" w:lineRule="exact"/>
              <w:jc w:val="center"/>
              <w:rPr>
                <w:rFonts w:hint="eastAsia" w:eastAsia="仿宋_GB2312"/>
                <w:sz w:val="24"/>
              </w:rPr>
            </w:pPr>
          </w:p>
        </w:tc>
        <w:tc>
          <w:tcPr>
            <w:tcW w:w="0" w:type="auto"/>
            <w:tcBorders>
              <w:bottom w:val="single" w:color="auto" w:sz="4" w:space="0"/>
            </w:tcBorders>
            <w:noWrap w:val="0"/>
            <w:vAlign w:val="center"/>
          </w:tcPr>
          <w:p>
            <w:pPr>
              <w:jc w:val="center"/>
              <w:rPr>
                <w:rFonts w:hint="eastAsia" w:eastAsia="仿宋_GB2312"/>
                <w:sz w:val="24"/>
              </w:rPr>
            </w:pPr>
          </w:p>
        </w:tc>
        <w:tc>
          <w:tcPr>
            <w:tcW w:w="0" w:type="auto"/>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gridSpan w:val="3"/>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0" w:type="auto"/>
            <w:gridSpan w:val="8"/>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0" w:type="auto"/>
            <w:gridSpan w:val="3"/>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0" w:type="auto"/>
            <w:gridSpan w:val="8"/>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0" w:type="auto"/>
            <w:gridSpan w:val="11"/>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noWrap w:val="0"/>
            <w:vAlign w:val="center"/>
          </w:tcPr>
          <w:p>
            <w:pPr>
              <w:jc w:val="center"/>
              <w:rPr>
                <w:rFonts w:hint="eastAsia" w:eastAsia="仿宋_GB2312"/>
                <w:sz w:val="24"/>
              </w:rPr>
            </w:pPr>
            <w:r>
              <w:rPr>
                <w:rFonts w:hint="eastAsia" w:eastAsia="仿宋_GB2312"/>
                <w:sz w:val="24"/>
              </w:rPr>
              <w:t>姓名</w:t>
            </w:r>
          </w:p>
        </w:tc>
        <w:tc>
          <w:tcPr>
            <w:tcW w:w="0" w:type="auto"/>
            <w:gridSpan w:val="4"/>
            <w:noWrap w:val="0"/>
            <w:vAlign w:val="center"/>
          </w:tcPr>
          <w:p>
            <w:pPr>
              <w:jc w:val="center"/>
              <w:rPr>
                <w:rFonts w:hint="eastAsia" w:eastAsia="仿宋_GB2312"/>
                <w:sz w:val="24"/>
              </w:rPr>
            </w:pPr>
            <w:r>
              <w:rPr>
                <w:rFonts w:hint="eastAsia" w:eastAsia="仿宋_GB2312"/>
                <w:sz w:val="24"/>
              </w:rPr>
              <w:t>职称/职务</w:t>
            </w:r>
          </w:p>
        </w:tc>
        <w:tc>
          <w:tcPr>
            <w:tcW w:w="0" w:type="auto"/>
            <w:gridSpan w:val="2"/>
            <w:noWrap w:val="0"/>
            <w:vAlign w:val="center"/>
          </w:tcPr>
          <w:p>
            <w:pPr>
              <w:jc w:val="center"/>
              <w:rPr>
                <w:rFonts w:hint="eastAsia" w:eastAsia="仿宋_GB2312"/>
                <w:sz w:val="24"/>
              </w:rPr>
            </w:pPr>
            <w:r>
              <w:rPr>
                <w:rFonts w:hint="eastAsia" w:eastAsia="仿宋_GB2312"/>
                <w:sz w:val="24"/>
              </w:rPr>
              <w:t>单  位</w:t>
            </w:r>
          </w:p>
        </w:tc>
        <w:tc>
          <w:tcPr>
            <w:tcW w:w="0" w:type="auto"/>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noWrap w:val="0"/>
            <w:vAlign w:val="center"/>
          </w:tcPr>
          <w:p>
            <w:pPr>
              <w:rPr>
                <w:rFonts w:hint="eastAsia" w:eastAsia="仿宋_GB2312"/>
                <w:sz w:val="24"/>
                <w:lang w:eastAsia="zh-CN"/>
              </w:rPr>
            </w:pPr>
            <w:r>
              <w:rPr>
                <w:rFonts w:hint="eastAsia" w:eastAsia="仿宋_GB2312"/>
                <w:sz w:val="24"/>
                <w:lang w:eastAsia="zh-CN"/>
              </w:rPr>
              <w:t>李红艳</w:t>
            </w:r>
          </w:p>
        </w:tc>
        <w:tc>
          <w:tcPr>
            <w:tcW w:w="0" w:type="auto"/>
            <w:gridSpan w:val="4"/>
            <w:noWrap w:val="0"/>
            <w:vAlign w:val="center"/>
          </w:tcPr>
          <w:p>
            <w:pPr>
              <w:rPr>
                <w:rFonts w:hint="eastAsia" w:eastAsia="仿宋_GB2312"/>
                <w:sz w:val="24"/>
                <w:lang w:eastAsia="zh-CN"/>
              </w:rPr>
            </w:pPr>
            <w:r>
              <w:rPr>
                <w:rFonts w:hint="eastAsia" w:eastAsia="仿宋_GB2312"/>
                <w:sz w:val="24"/>
                <w:lang w:eastAsia="zh-CN"/>
              </w:rPr>
              <w:t>财务股长</w:t>
            </w:r>
          </w:p>
        </w:tc>
        <w:tc>
          <w:tcPr>
            <w:tcW w:w="0" w:type="auto"/>
            <w:gridSpan w:val="2"/>
            <w:noWrap w:val="0"/>
            <w:vAlign w:val="center"/>
          </w:tcPr>
          <w:p>
            <w:pPr>
              <w:rPr>
                <w:rFonts w:hint="eastAsia" w:eastAsia="仿宋_GB2312"/>
                <w:sz w:val="24"/>
                <w:lang w:eastAsia="zh-CN"/>
              </w:rPr>
            </w:pPr>
            <w:r>
              <w:rPr>
                <w:rFonts w:hint="eastAsia" w:eastAsia="仿宋_GB2312"/>
                <w:sz w:val="24"/>
                <w:lang w:eastAsia="zh-CN"/>
              </w:rPr>
              <w:t>财务室</w:t>
            </w:r>
          </w:p>
        </w:tc>
        <w:tc>
          <w:tcPr>
            <w:tcW w:w="0" w:type="auto"/>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noWrap w:val="0"/>
            <w:vAlign w:val="center"/>
          </w:tcPr>
          <w:p>
            <w:pPr>
              <w:rPr>
                <w:rFonts w:hint="eastAsia" w:eastAsia="仿宋_GB2312"/>
                <w:sz w:val="24"/>
                <w:lang w:eastAsia="zh-CN"/>
              </w:rPr>
            </w:pPr>
            <w:r>
              <w:rPr>
                <w:rFonts w:hint="eastAsia" w:eastAsia="仿宋_GB2312"/>
                <w:sz w:val="24"/>
                <w:lang w:eastAsia="zh-CN"/>
              </w:rPr>
              <w:t>何湘华</w:t>
            </w:r>
          </w:p>
        </w:tc>
        <w:tc>
          <w:tcPr>
            <w:tcW w:w="0" w:type="auto"/>
            <w:gridSpan w:val="4"/>
            <w:noWrap w:val="0"/>
            <w:vAlign w:val="center"/>
          </w:tcPr>
          <w:p>
            <w:pPr>
              <w:rPr>
                <w:rFonts w:hint="eastAsia" w:eastAsia="仿宋_GB2312"/>
                <w:sz w:val="24"/>
                <w:lang w:eastAsia="zh-CN"/>
              </w:rPr>
            </w:pPr>
            <w:r>
              <w:rPr>
                <w:rFonts w:hint="eastAsia" w:eastAsia="仿宋_GB2312"/>
                <w:sz w:val="24"/>
                <w:lang w:eastAsia="zh-CN"/>
              </w:rPr>
              <w:t>综合办主任</w:t>
            </w:r>
          </w:p>
        </w:tc>
        <w:tc>
          <w:tcPr>
            <w:tcW w:w="0" w:type="auto"/>
            <w:gridSpan w:val="2"/>
            <w:noWrap w:val="0"/>
            <w:vAlign w:val="center"/>
          </w:tcPr>
          <w:p>
            <w:pPr>
              <w:rPr>
                <w:rFonts w:hint="eastAsia" w:eastAsia="仿宋_GB2312"/>
                <w:sz w:val="24"/>
                <w:lang w:eastAsia="zh-CN"/>
              </w:rPr>
            </w:pPr>
            <w:r>
              <w:rPr>
                <w:rFonts w:hint="eastAsia" w:eastAsia="仿宋_GB2312"/>
                <w:sz w:val="24"/>
                <w:lang w:eastAsia="zh-CN"/>
              </w:rPr>
              <w:t>综合办</w:t>
            </w:r>
          </w:p>
        </w:tc>
        <w:tc>
          <w:tcPr>
            <w:tcW w:w="0" w:type="auto"/>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gridSpan w:val="2"/>
            <w:noWrap w:val="0"/>
            <w:vAlign w:val="center"/>
          </w:tcPr>
          <w:p>
            <w:pPr>
              <w:rPr>
                <w:rFonts w:hint="eastAsia" w:eastAsia="仿宋_GB2312"/>
                <w:sz w:val="24"/>
              </w:rPr>
            </w:pPr>
          </w:p>
        </w:tc>
        <w:tc>
          <w:tcPr>
            <w:tcW w:w="0" w:type="auto"/>
            <w:gridSpan w:val="4"/>
            <w:noWrap w:val="0"/>
            <w:vAlign w:val="center"/>
          </w:tcPr>
          <w:p>
            <w:pPr>
              <w:rPr>
                <w:rFonts w:hint="eastAsia" w:eastAsia="仿宋_GB2312"/>
                <w:sz w:val="24"/>
              </w:rPr>
            </w:pPr>
          </w:p>
        </w:tc>
        <w:tc>
          <w:tcPr>
            <w:tcW w:w="0" w:type="auto"/>
            <w:gridSpan w:val="2"/>
            <w:noWrap w:val="0"/>
            <w:vAlign w:val="center"/>
          </w:tcPr>
          <w:p>
            <w:pPr>
              <w:rPr>
                <w:rFonts w:hint="eastAsia" w:eastAsia="仿宋_GB2312"/>
                <w:sz w:val="24"/>
              </w:rPr>
            </w:pPr>
          </w:p>
        </w:tc>
        <w:tc>
          <w:tcPr>
            <w:tcW w:w="0" w:type="auto"/>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0" w:type="auto"/>
            <w:gridSpan w:val="11"/>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0" w:type="auto"/>
            <w:gridSpan w:val="11"/>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0" w:type="auto"/>
            <w:gridSpan w:val="11"/>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0" w:type="auto"/>
            <w:gridSpan w:val="11"/>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陈拾</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18173058685</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五、评价报告综述（文字部分）</w:t>
            </w:r>
          </w:p>
          <w:p>
            <w:pPr>
              <w:spacing w:line="440" w:lineRule="exact"/>
              <w:ind w:firstLine="640" w:firstLineChars="200"/>
              <w:rPr>
                <w:rFonts w:hint="eastAsia" w:ascii="仿宋_GB2312" w:hAnsi="仿宋_GB2312" w:eastAsia="仿宋_GB2312" w:cs="仿宋_GB2312"/>
                <w:sz w:val="32"/>
                <w:szCs w:val="32"/>
              </w:rPr>
            </w:pPr>
          </w:p>
          <w:p>
            <w:pPr>
              <w:numPr>
                <w:ilvl w:val="0"/>
                <w:numId w:val="6"/>
              </w:num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项目基本概况</w:t>
            </w:r>
          </w:p>
          <w:p>
            <w:pPr>
              <w:numPr>
                <w:ilvl w:val="0"/>
                <w:numId w:val="0"/>
              </w:numPr>
              <w:spacing w:line="560" w:lineRule="exact"/>
              <w:ind w:firstLine="560" w:firstLineChars="200"/>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为确保我中心负责管理的社会保障性住房建筑本体和共用部位、共用设施设备、附属建筑物、构筑物及配套设施、共用绿地、花木、建筑小品的维修、养护、运行和管理，保障公共环境卫生，维护交通秩序与车辆的停放管理，维护公共秩序安全，我中心在2020年向县级财政预算申请了95万元工作经费用于社会保障性住房物业管理费及对住房和其他配套设施设备的维修维护费项目。</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）项目资金使用及管理情况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560" w:firstLineChars="200"/>
              <w:jc w:val="both"/>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本项目年度预算资金95万元，其中非税收入拨款95万元，用于保障性住房小区的维修养护 61.73万元，用于外购物业管理服务费用 33.27万元。截止2020年12月31日，收到项目资金95万元，支出共计95万元，其中用于保障性住房小区的维修养护61.73万元，用于支付外购物业管理服务费用33.27万元。</w:t>
            </w:r>
          </w:p>
          <w:p>
            <w:pPr>
              <w:numPr>
                <w:ilvl w:val="0"/>
                <w:numId w:val="0"/>
              </w:num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项目组织实施情况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default"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color w:val="222222"/>
                <w:kern w:val="0"/>
                <w:sz w:val="28"/>
                <w:szCs w:val="28"/>
              </w:rPr>
              <w:t xml:space="preserve">  </w:t>
            </w:r>
            <w:r>
              <w:rPr>
                <w:rFonts w:hint="eastAsia" w:ascii="仿宋_GB2312" w:hAnsi="仿宋_GB2312" w:eastAsia="仿宋_GB2312" w:cs="仿宋_GB2312"/>
                <w:color w:val="333333"/>
                <w:kern w:val="0"/>
                <w:sz w:val="28"/>
                <w:szCs w:val="28"/>
                <w:lang w:val="en-US" w:eastAsia="zh-CN" w:bidi="ar"/>
              </w:rPr>
              <w:t>保障房维修是排除隐患、保证结构安全、延长房屋使用年限、满足居民日常生活基本需求的一项保障房管理工作。本项目是上年延续专项，也将延续到下年。项目实施主体为县住房保障服务中心，全年预算为95万元，主要用于日常运营管理、专项和应急维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00" w:firstLineChars="200"/>
              <w:jc w:val="both"/>
              <w:rPr>
                <w:rFonts w:hint="eastAsia" w:ascii="仿宋_GB2312" w:hAnsi="仿宋_GB2312" w:eastAsia="仿宋_GB2312" w:cs="仿宋_GB2312"/>
                <w:color w:val="222222"/>
                <w:kern w:val="0"/>
                <w:sz w:val="28"/>
                <w:szCs w:val="28"/>
              </w:rPr>
            </w:pPr>
            <w:r>
              <w:rPr>
                <w:rFonts w:hint="eastAsia" w:ascii="仿宋_GB2312" w:hAnsi="仿宋_GB2312" w:eastAsia="仿宋_GB2312" w:cs="仿宋_GB2312"/>
                <w:sz w:val="30"/>
                <w:szCs w:val="30"/>
                <w:lang w:eastAsia="zh-CN"/>
              </w:rPr>
              <w:t>（四）</w:t>
            </w:r>
            <w:r>
              <w:rPr>
                <w:rFonts w:hint="eastAsia" w:ascii="仿宋_GB2312" w:hAnsi="仿宋_GB2312" w:eastAsia="仿宋_GB2312" w:cs="仿宋_GB2312"/>
                <w:sz w:val="30"/>
                <w:szCs w:val="30"/>
              </w:rPr>
              <w:t>综合评价情况及评价结论</w:t>
            </w:r>
          </w:p>
          <w:p>
            <w:pPr>
              <w:numPr>
                <w:ilvl w:val="0"/>
                <w:numId w:val="7"/>
              </w:numPr>
              <w:spacing w:line="560" w:lineRule="exact"/>
              <w:ind w:firstLine="560" w:firstLineChars="200"/>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决策指标分析。该指标分值20分，评价得分18.5分。 2020年华容县县廉租房、公租房管理和维修项目能够按照年初工作计划，全面覆盖考虑到了县保障房房屋状况、公共部位、设施设备情况等，方案制定依据充分，提请程序依法依规，对达成的目标成效、实施内容、可行性研究分析准确、思路清晰。</w:t>
            </w:r>
          </w:p>
          <w:p>
            <w:pPr>
              <w:numPr>
                <w:ilvl w:val="0"/>
                <w:numId w:val="7"/>
              </w:numPr>
              <w:spacing w:line="560" w:lineRule="exact"/>
              <w:ind w:left="0" w:leftChars="0" w:firstLine="560" w:firstLineChars="200"/>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管理指标分析。该指标分值25分，评价得分23.5分。2020年华容县保障房管理和维修项目业务管理制度和资金管理制度健全；项目实施程序和流程符合相关法律法规，项目实施过程中履行了询价或招投标确认维修单位，履行了签订施工合同等必要程序；预算执行率较好，资金使用和项目核算方面较为规范，项目管理及监督责任机制较为完善。</w:t>
            </w:r>
          </w:p>
          <w:p>
            <w:pPr>
              <w:numPr>
                <w:ilvl w:val="0"/>
                <w:numId w:val="0"/>
              </w:numPr>
              <w:spacing w:line="560" w:lineRule="exact"/>
              <w:ind w:firstLine="560" w:firstLineChars="200"/>
              <w:rPr>
                <w:rFonts w:hint="eastAsia" w:ascii="仿宋_GB2312" w:hAnsi="仿宋_GB2312" w:eastAsia="仿宋_GB2312" w:cs="仿宋_GB2312"/>
                <w:color w:val="333333"/>
                <w:kern w:val="0"/>
                <w:sz w:val="28"/>
                <w:szCs w:val="28"/>
                <w:lang w:val="en-US" w:eastAsia="zh-CN" w:bidi="ar"/>
              </w:rPr>
            </w:pPr>
            <w:r>
              <w:rPr>
                <w:rFonts w:hint="eastAsia" w:ascii="仿宋_GB2312" w:hAnsi="仿宋_GB2312" w:eastAsia="仿宋_GB2312" w:cs="仿宋_GB2312"/>
                <w:color w:val="333333"/>
                <w:kern w:val="0"/>
                <w:sz w:val="28"/>
                <w:szCs w:val="28"/>
                <w:lang w:val="en-US" w:eastAsia="zh-CN" w:bidi="ar"/>
              </w:rPr>
              <w:t>（3）效果指标分析。该指标分值40分，评价得分37.5分。通过实施2020年华容县保障房管理和维修项目，进一步强化了县保障房的管理工作，提升了管理服务质量，完成了小区公共设施综合检查和检修工作，保障了保障房承租家庭的居住安全，解决了群众评论评价突出的如未设置电动车充电设施、房屋地板渗水等问题。促使保障房运行机制更加流畅，运作经费更有保障。</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（五）项目主要绩效情况分析</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（1）住房正常使用：项目考核主要以住房及时维护为主，对其他配套设施设备也不放任，经常听取群众意见和建议，并结合对现场的不定时督查的方式进行。</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（2）经统计，本次问卷各服务对象本项目整体满意度为92%。</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（六）主要经验及做法、存在问题和建议</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（1）存在的问题</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1、由于廉租房小区年代久远，房屋及公用设施设备老化，维修难度大，维修费用高。</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2、住房保障实施部门人员编制较少，聘用人员工作经验不足、专业技能较缺乏、管理能力有待加强。</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3.保障房房管理和维护项目内容较多，但项目经费预算不够科学。</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（2）建议</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（一）注重保障部门的机构建设。建议增加人员编制、引进工程、预算类专业人员、加强人员培训，保障相关工作经费，加大保障房管理和维护项目专项资金投入，维持保障房运行管理的健康发展。</w:t>
            </w:r>
          </w:p>
          <w:p>
            <w:pPr>
              <w:spacing w:line="560" w:lineRule="exact"/>
              <w:ind w:firstLine="560" w:firstLineChars="200"/>
              <w:rPr>
                <w:rFonts w:hint="eastAsia" w:ascii="仿宋_GB2312" w:hAnsi="仿宋_GB2312" w:eastAsia="仿宋_GB2312" w:cs="仿宋_GB2312"/>
                <w:color w:val="222222"/>
                <w:kern w:val="0"/>
                <w:sz w:val="28"/>
                <w:szCs w:val="28"/>
                <w:lang w:val="en-US" w:eastAsia="zh-CN" w:bidi="ar-SA"/>
              </w:rPr>
            </w:pPr>
            <w:r>
              <w:rPr>
                <w:rFonts w:hint="eastAsia" w:ascii="仿宋_GB2312" w:hAnsi="仿宋_GB2312" w:eastAsia="仿宋_GB2312" w:cs="仿宋_GB2312"/>
                <w:color w:val="222222"/>
                <w:kern w:val="0"/>
                <w:sz w:val="28"/>
                <w:szCs w:val="28"/>
                <w:lang w:val="en-US" w:eastAsia="zh-CN" w:bidi="ar-SA"/>
              </w:rPr>
              <w:t>（二）完善制度管理。上级部门进一步深入调查研究管理制度，不断完善出台后期管理办法，从提升服务质量，有效解决管理过程中清退执行难、拖欠物业费和保障房租金等突出问题出发，不断探索创新公租房后期管理模式。</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3.5</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3.5</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3.5</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0.5</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2.5</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94.5</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695E0"/>
    <w:multiLevelType w:val="singleLevel"/>
    <w:tmpl w:val="9AC695E0"/>
    <w:lvl w:ilvl="0" w:tentative="0">
      <w:start w:val="1"/>
      <w:numFmt w:val="decimal"/>
      <w:suff w:val="nothing"/>
      <w:lvlText w:val="（%1）"/>
      <w:lvlJc w:val="left"/>
    </w:lvl>
  </w:abstractNum>
  <w:abstractNum w:abstractNumId="1">
    <w:nsid w:val="EE6C48DF"/>
    <w:multiLevelType w:val="singleLevel"/>
    <w:tmpl w:val="EE6C48DF"/>
    <w:lvl w:ilvl="0" w:tentative="0">
      <w:start w:val="2"/>
      <w:numFmt w:val="decimal"/>
      <w:suff w:val="nothing"/>
      <w:lvlText w:val="%1、"/>
      <w:lvlJc w:val="left"/>
    </w:lvl>
  </w:abstractNum>
  <w:abstractNum w:abstractNumId="2">
    <w:nsid w:val="093E8E08"/>
    <w:multiLevelType w:val="singleLevel"/>
    <w:tmpl w:val="093E8E08"/>
    <w:lvl w:ilvl="0" w:tentative="0">
      <w:start w:val="1"/>
      <w:numFmt w:val="chineseCounting"/>
      <w:suff w:val="nothing"/>
      <w:lvlText w:val="（%1）"/>
      <w:lvlJc w:val="left"/>
      <w:rPr>
        <w:rFonts w:hint="eastAsia"/>
      </w:rPr>
    </w:lvl>
  </w:abstractNum>
  <w:abstractNum w:abstractNumId="3">
    <w:nsid w:val="2A707649"/>
    <w:multiLevelType w:val="singleLevel"/>
    <w:tmpl w:val="2A707649"/>
    <w:lvl w:ilvl="0" w:tentative="0">
      <w:start w:val="4"/>
      <w:numFmt w:val="chineseCounting"/>
      <w:suff w:val="nothing"/>
      <w:lvlText w:val="%1、"/>
      <w:lvlJc w:val="left"/>
      <w:rPr>
        <w:rFonts w:hint="eastAsia"/>
      </w:rPr>
    </w:lvl>
  </w:abstractNum>
  <w:abstractNum w:abstractNumId="4">
    <w:nsid w:val="31719EE7"/>
    <w:multiLevelType w:val="singleLevel"/>
    <w:tmpl w:val="31719EE7"/>
    <w:lvl w:ilvl="0" w:tentative="0">
      <w:start w:val="2"/>
      <w:numFmt w:val="chineseCounting"/>
      <w:suff w:val="nothing"/>
      <w:lvlText w:val="（%1）"/>
      <w:lvlJc w:val="left"/>
      <w:rPr>
        <w:rFonts w:hint="eastAsia"/>
      </w:rPr>
    </w:lvl>
  </w:abstractNum>
  <w:abstractNum w:abstractNumId="5">
    <w:nsid w:val="3E8EC6FE"/>
    <w:multiLevelType w:val="singleLevel"/>
    <w:tmpl w:val="3E8EC6FE"/>
    <w:lvl w:ilvl="0" w:tentative="0">
      <w:start w:val="1"/>
      <w:numFmt w:val="chineseCounting"/>
      <w:suff w:val="nothing"/>
      <w:lvlText w:val="（%1）"/>
      <w:lvlJc w:val="left"/>
      <w:rPr>
        <w:rFonts w:hint="eastAsia"/>
      </w:rPr>
    </w:lvl>
  </w:abstractNum>
  <w:abstractNum w:abstractNumId="6">
    <w:nsid w:val="7991F12C"/>
    <w:multiLevelType w:val="singleLevel"/>
    <w:tmpl w:val="7991F12C"/>
    <w:lvl w:ilvl="0" w:tentative="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19432CD"/>
    <w:rsid w:val="038D5859"/>
    <w:rsid w:val="083749E7"/>
    <w:rsid w:val="096A2B93"/>
    <w:rsid w:val="0BDA4182"/>
    <w:rsid w:val="0DE528CD"/>
    <w:rsid w:val="107A30CD"/>
    <w:rsid w:val="138155C7"/>
    <w:rsid w:val="18725427"/>
    <w:rsid w:val="199259D3"/>
    <w:rsid w:val="206E242C"/>
    <w:rsid w:val="23C96519"/>
    <w:rsid w:val="254E2FC7"/>
    <w:rsid w:val="263C173A"/>
    <w:rsid w:val="273678D6"/>
    <w:rsid w:val="284517B8"/>
    <w:rsid w:val="2CA33441"/>
    <w:rsid w:val="2CE55C20"/>
    <w:rsid w:val="2F287302"/>
    <w:rsid w:val="2FEF4506"/>
    <w:rsid w:val="30426D13"/>
    <w:rsid w:val="349758AE"/>
    <w:rsid w:val="38E45262"/>
    <w:rsid w:val="38F24847"/>
    <w:rsid w:val="393423E8"/>
    <w:rsid w:val="3A43255A"/>
    <w:rsid w:val="3A781E45"/>
    <w:rsid w:val="3B4B3C29"/>
    <w:rsid w:val="3D6201A1"/>
    <w:rsid w:val="3DEF7FF0"/>
    <w:rsid w:val="3EC46785"/>
    <w:rsid w:val="3F3D2348"/>
    <w:rsid w:val="3F8A6044"/>
    <w:rsid w:val="42405F50"/>
    <w:rsid w:val="477245B4"/>
    <w:rsid w:val="47D43F57"/>
    <w:rsid w:val="4875751E"/>
    <w:rsid w:val="4A247417"/>
    <w:rsid w:val="4E4F0BB0"/>
    <w:rsid w:val="504036D6"/>
    <w:rsid w:val="506B3CC1"/>
    <w:rsid w:val="52B80190"/>
    <w:rsid w:val="52E547A8"/>
    <w:rsid w:val="56567149"/>
    <w:rsid w:val="58322C4C"/>
    <w:rsid w:val="594B46AB"/>
    <w:rsid w:val="5BE95901"/>
    <w:rsid w:val="5BE971FA"/>
    <w:rsid w:val="63700E33"/>
    <w:rsid w:val="66C5039C"/>
    <w:rsid w:val="6725473C"/>
    <w:rsid w:val="6A0A15CD"/>
    <w:rsid w:val="6B0B3BE5"/>
    <w:rsid w:val="6DF352BD"/>
    <w:rsid w:val="705E3E6D"/>
    <w:rsid w:val="71816C42"/>
    <w:rsid w:val="71C1048A"/>
    <w:rsid w:val="73F35F5B"/>
    <w:rsid w:val="759B69F7"/>
    <w:rsid w:val="791B5B40"/>
    <w:rsid w:val="79AC3B17"/>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silvia</cp:lastModifiedBy>
  <cp:lastPrinted>2021-07-29T07:55:00Z</cp:lastPrinted>
  <dcterms:modified xsi:type="dcterms:W3CDTF">2021-09-06T09:09:47Z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8827873462404AA088EF4B5D524B770D</vt:lpwstr>
  </property>
</Properties>
</file>