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附件2-1</w:t>
      </w:r>
    </w:p>
    <w:p>
      <w:pPr>
        <w:spacing w:line="348" w:lineRule="auto"/>
        <w:jc w:val="center"/>
        <w:rPr>
          <w:rFonts w:hint="eastAsia"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  <w:lang w:eastAsia="zh-CN"/>
        </w:rPr>
        <w:t>华容县</w:t>
      </w:r>
      <w:r>
        <w:rPr>
          <w:rFonts w:hint="eastAsia" w:eastAsia="方正小标宋简体"/>
          <w:bCs/>
          <w:sz w:val="46"/>
          <w:szCs w:val="46"/>
        </w:rPr>
        <w:t>20</w:t>
      </w:r>
      <w:r>
        <w:rPr>
          <w:rFonts w:hint="eastAsia" w:eastAsia="方正小标宋简体"/>
          <w:bCs/>
          <w:sz w:val="46"/>
          <w:szCs w:val="46"/>
          <w:lang w:val="en-US" w:eastAsia="zh-CN"/>
        </w:rPr>
        <w:t>20</w:t>
      </w:r>
      <w:r>
        <w:rPr>
          <w:rFonts w:hint="eastAsia" w:eastAsia="方正小标宋简体"/>
          <w:bCs/>
          <w:sz w:val="46"/>
          <w:szCs w:val="46"/>
        </w:rPr>
        <w:t>年度部门整体支出</w:t>
      </w: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eastAsia="zh-CN"/>
        </w:rPr>
        <w:t>华容县总工会</w:t>
      </w:r>
      <w:r>
        <w:rPr>
          <w:rFonts w:hint="eastAsia" w:eastAsia="仿宋_GB2312"/>
          <w:sz w:val="32"/>
          <w:szCs w:val="32"/>
          <w:u w:val="single"/>
        </w:rPr>
        <w:t xml:space="preserve">                              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                      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>
      <w:pPr>
        <w:spacing w:line="720" w:lineRule="exact"/>
        <w:ind w:firstLine="2188" w:firstLineChars="690"/>
        <w:rPr>
          <w:rFonts w:hint="eastAsia" w:eastAsia="仿宋_GB2312"/>
          <w:sz w:val="32"/>
        </w:rPr>
      </w:pPr>
    </w:p>
    <w:p>
      <w:pPr>
        <w:spacing w:line="720" w:lineRule="exact"/>
        <w:ind w:firstLine="2188" w:firstLineChars="690"/>
        <w:rPr>
          <w:rFonts w:hint="eastAsia" w:eastAsia="仿宋_GB2312"/>
          <w:sz w:val="32"/>
        </w:rPr>
      </w:pPr>
    </w:p>
    <w:p>
      <w:pPr>
        <w:spacing w:line="720" w:lineRule="exact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 </w:t>
      </w:r>
      <w:r>
        <w:rPr>
          <w:rFonts w:hint="eastAsia" w:eastAsia="仿宋_GB2312"/>
          <w:sz w:val="32"/>
          <w:lang w:val="en-US" w:eastAsia="zh-CN"/>
        </w:rPr>
        <w:t>2021</w:t>
      </w:r>
      <w:r>
        <w:rPr>
          <w:rFonts w:hint="eastAsia" w:eastAsia="仿宋_GB2312"/>
          <w:sz w:val="32"/>
        </w:rPr>
        <w:t xml:space="preserve">年   </w:t>
      </w:r>
      <w:r>
        <w:rPr>
          <w:rFonts w:hint="eastAsia" w:eastAsia="仿宋_GB2312"/>
          <w:sz w:val="32"/>
          <w:lang w:val="en-US" w:eastAsia="zh-CN"/>
        </w:rPr>
        <w:t>7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20</w:t>
      </w:r>
      <w:r>
        <w:rPr>
          <w:rFonts w:hint="eastAsia" w:eastAsia="仿宋_GB2312"/>
          <w:sz w:val="32"/>
        </w:rPr>
        <w:t xml:space="preserve">  日</w:t>
      </w:r>
    </w:p>
    <w:p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docGrid w:type="linesAndChars" w:linePitch="602" w:charSpace="-782"/>
        </w:sectPr>
      </w:pPr>
      <w:r>
        <w:rPr>
          <w:rFonts w:hint="eastAsia" w:eastAsia="仿宋_GB2312"/>
          <w:sz w:val="32"/>
          <w:lang w:eastAsia="zh-CN"/>
        </w:rPr>
        <w:t>华容县</w:t>
      </w:r>
      <w:r>
        <w:rPr>
          <w:rFonts w:hint="eastAsia" w:eastAsia="仿宋_GB2312"/>
          <w:sz w:val="32"/>
        </w:rPr>
        <w:t>财政</w:t>
      </w:r>
      <w:r>
        <w:rPr>
          <w:rFonts w:hint="eastAsia" w:eastAsia="仿宋_GB2312"/>
          <w:sz w:val="32"/>
          <w:szCs w:val="32"/>
        </w:rPr>
        <w:t>局（制）</w:t>
      </w:r>
    </w:p>
    <w:tbl>
      <w:tblPr>
        <w:tblStyle w:val="4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441"/>
        <w:gridCol w:w="213"/>
        <w:gridCol w:w="46"/>
        <w:gridCol w:w="1080"/>
        <w:gridCol w:w="210"/>
        <w:gridCol w:w="1169"/>
        <w:gridCol w:w="248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ind w:firstLine="1440" w:firstLineChars="60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季彩霞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15073032908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5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1.维护职工合法权益；2.加强职工教育；3.组建健全工会组织；4.搞好困难职工和劳模的走访慰问送温暖；5.动员和组织职工劳动竞赛；6.督促企业民主管理，参与劳动关系的协调处理；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4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5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1.维护职工合法权益；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组建健全工会组织；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搞好困难职工和劳模的走访慰问送温；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任务4：动员和组织职工劳动竞赛；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任务5：督促并负责全县工会经费的收缴和工会财务的审计。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6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2020年度收、支总计240.345万元，与2019年相比，收支总计增加4.375万元，增加1.8%。主要原因是一般性支出有所增加。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240.345</w:t>
            </w: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240.345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240.345</w:t>
            </w: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240.345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216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240.345</w:t>
            </w: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240.345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185.345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55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240.345</w:t>
            </w: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240.345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185.345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55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8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3.53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3.53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258.38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258.38</w:t>
            </w: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258.38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258.38</w:t>
            </w: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85" w:type="dxa"/>
            <w:gridSpan w:val="9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2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74" w:type="dxa"/>
            <w:gridSpan w:val="7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组件健全工会组织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困难职工和劳模的走访慰问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督促企业民主管理</w:t>
            </w:r>
          </w:p>
        </w:tc>
        <w:tc>
          <w:tcPr>
            <w:tcW w:w="4585" w:type="dxa"/>
            <w:gridSpan w:val="9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今年已协助三十多家非公企业组建健全工会组织。夏送清凉，金秋助学等活动给予困难职工及劳模送去了温暖。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县委县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维护职工合法权益，加强职工教育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通过宣传报道，现场答疑等形式对职工的合法权益进行了深入宣传教育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协助三至五十家非公企业组建健全工会组织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val="en-US" w:eastAsia="zh-CN"/>
              </w:rPr>
              <w:t>已完成32家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指标1：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困难职工及劳模走访慰问送温暖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大型节日和夏送清凉、金秋助学等活动给予了困难职工及劳模送去了温暖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8" w:hRule="atLeast"/>
          <w:jc w:val="center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 w:val="0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94" w:hRule="atLeast"/>
          <w:jc w:val="center"/>
        </w:trPr>
        <w:tc>
          <w:tcPr>
            <w:tcW w:w="9800" w:type="dxa"/>
            <w:gridSpan w:val="17"/>
            <w:noWrap w:val="0"/>
            <w:vAlign w:val="center"/>
          </w:tcPr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>
      <w:pPr>
        <w:rPr>
          <w:rFonts w:hint="eastAsia"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p>
      <w:pPr>
        <w:spacing w:line="200" w:lineRule="exact"/>
        <w:jc w:val="both"/>
        <w:rPr>
          <w:rFonts w:hint="eastAsia" w:eastAsia="仿宋_GB2312"/>
          <w:sz w:val="32"/>
        </w:rPr>
      </w:pPr>
    </w:p>
    <w:sectPr>
      <w:footerReference r:id="rId5" w:type="default"/>
      <w:footerReference r:id="rId6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sz w:val="24"/>
        <w:szCs w:val="24"/>
      </w:rPr>
    </w:pPr>
    <w:r>
      <w:rPr>
        <w:rStyle w:val="6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6"/>
        <w:rFonts w:hint="eastAsia"/>
        <w:sz w:val="24"/>
        <w:szCs w:val="24"/>
      </w:rPr>
      <w:t xml:space="preserve"> —</w:t>
    </w:r>
  </w:p>
  <w:p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>
    <w:pPr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sz w:val="24"/>
        <w:szCs w:val="24"/>
      </w:rPr>
    </w:pPr>
    <w:r>
      <w:rPr>
        <w:rStyle w:val="6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18</w:t>
    </w:r>
    <w:r>
      <w:rPr>
        <w:sz w:val="24"/>
        <w:szCs w:val="24"/>
      </w:rPr>
      <w:fldChar w:fldCharType="end"/>
    </w:r>
    <w:r>
      <w:rPr>
        <w:rStyle w:val="6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55C20"/>
    <w:rsid w:val="007B2063"/>
    <w:rsid w:val="0123717C"/>
    <w:rsid w:val="01FD5453"/>
    <w:rsid w:val="083749E7"/>
    <w:rsid w:val="0DE528CD"/>
    <w:rsid w:val="18725427"/>
    <w:rsid w:val="23FE0E8B"/>
    <w:rsid w:val="263C173A"/>
    <w:rsid w:val="2CA33441"/>
    <w:rsid w:val="2CE55C20"/>
    <w:rsid w:val="2F287302"/>
    <w:rsid w:val="30426D13"/>
    <w:rsid w:val="33B677A1"/>
    <w:rsid w:val="3A43255A"/>
    <w:rsid w:val="3D6201A1"/>
    <w:rsid w:val="411B0E4C"/>
    <w:rsid w:val="477245B4"/>
    <w:rsid w:val="4D502391"/>
    <w:rsid w:val="4E4F0BB0"/>
    <w:rsid w:val="4EDE6CB8"/>
    <w:rsid w:val="4F7C48F8"/>
    <w:rsid w:val="50AD5ED6"/>
    <w:rsid w:val="57E53E0A"/>
    <w:rsid w:val="5BE95901"/>
    <w:rsid w:val="5CA34A0E"/>
    <w:rsid w:val="5EC15D0D"/>
    <w:rsid w:val="62A0599D"/>
    <w:rsid w:val="68E45FB6"/>
    <w:rsid w:val="68F86A64"/>
    <w:rsid w:val="6A0A15CD"/>
    <w:rsid w:val="6DF352BD"/>
    <w:rsid w:val="705E3E6D"/>
    <w:rsid w:val="71C1048A"/>
    <w:rsid w:val="72B00DC1"/>
    <w:rsid w:val="72E85E40"/>
    <w:rsid w:val="73F35F5B"/>
    <w:rsid w:val="75327585"/>
    <w:rsid w:val="75A143A3"/>
    <w:rsid w:val="79C04582"/>
    <w:rsid w:val="79FF6863"/>
    <w:rsid w:val="7D1F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199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2019-05-08T01:00:00Z</dcterms:created>
  <dc:creator>Administrator</dc:creator>
  <cp:lastModifiedBy>Administrator</cp:lastModifiedBy>
  <cp:lastPrinted>2019-08-12T01:11:00Z</cp:lastPrinted>
  <dcterms:modified xsi:type="dcterms:W3CDTF">2021-07-23T02:10:52Z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8ACC4304C911411ABF844B4810ED08A4</vt:lpwstr>
  </property>
</Properties>
</file>