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48" w:lineRule="auto"/>
        <w:rPr>
          <w:rFonts w:ascii="黑体" w:hAnsi="黑体" w:eastAsia="黑体" w:cs="黑体"/>
          <w:bCs/>
          <w:sz w:val="32"/>
          <w:szCs w:val="32"/>
        </w:rPr>
      </w:pPr>
      <w:r>
        <w:rPr>
          <w:rFonts w:hint="eastAsia" w:ascii="黑体" w:hAnsi="黑体" w:eastAsia="黑体" w:cs="黑体"/>
          <w:bCs/>
          <w:sz w:val="32"/>
          <w:szCs w:val="32"/>
        </w:rPr>
        <w:t>附件2-1</w:t>
      </w:r>
    </w:p>
    <w:p>
      <w:pPr>
        <w:spacing w:line="348" w:lineRule="auto"/>
        <w:jc w:val="center"/>
        <w:rPr>
          <w:rFonts w:eastAsia="方正小标宋简体"/>
          <w:bCs/>
          <w:sz w:val="42"/>
          <w:szCs w:val="42"/>
        </w:rPr>
      </w:pPr>
    </w:p>
    <w:p>
      <w:pPr>
        <w:spacing w:line="800" w:lineRule="exact"/>
        <w:jc w:val="center"/>
        <w:rPr>
          <w:rFonts w:eastAsia="方正小标宋简体"/>
          <w:bCs/>
          <w:sz w:val="46"/>
          <w:szCs w:val="46"/>
        </w:rPr>
      </w:pPr>
      <w:r>
        <w:rPr>
          <w:rFonts w:hint="eastAsia" w:eastAsia="方正小标宋简体"/>
          <w:bCs/>
          <w:sz w:val="46"/>
          <w:szCs w:val="46"/>
        </w:rPr>
        <w:t>华容县2020年度部门整体支出</w:t>
      </w:r>
    </w:p>
    <w:p>
      <w:pPr>
        <w:spacing w:line="800" w:lineRule="exact"/>
        <w:jc w:val="center"/>
        <w:rPr>
          <w:rFonts w:eastAsia="方正小标宋简体"/>
          <w:bCs/>
          <w:sz w:val="46"/>
          <w:szCs w:val="46"/>
        </w:rPr>
      </w:pPr>
      <w:r>
        <w:rPr>
          <w:rFonts w:hint="eastAsia" w:eastAsia="方正小标宋简体"/>
          <w:bCs/>
          <w:sz w:val="46"/>
          <w:szCs w:val="46"/>
        </w:rPr>
        <w:t>绩效评价自评报告</w:t>
      </w:r>
    </w:p>
    <w:p>
      <w:pPr>
        <w:rPr>
          <w:rFonts w:eastAsia="仿宋_GB2312"/>
          <w:b/>
          <w:sz w:val="32"/>
        </w:rPr>
      </w:pPr>
    </w:p>
    <w:p>
      <w:pPr>
        <w:rPr>
          <w:rFonts w:eastAsia="仿宋_GB2312"/>
          <w:b/>
          <w:sz w:val="32"/>
        </w:rPr>
      </w:pPr>
    </w:p>
    <w:p>
      <w:pPr>
        <w:rPr>
          <w:rFonts w:eastAsia="仿宋_GB2312"/>
          <w:b/>
          <w:sz w:val="32"/>
        </w:rPr>
      </w:pPr>
    </w:p>
    <w:p>
      <w:pPr>
        <w:spacing w:beforeLines="50" w:line="348" w:lineRule="auto"/>
        <w:ind w:firstLine="476" w:firstLineChars="150"/>
        <w:rPr>
          <w:rFonts w:eastAsia="仿宋_GB2312"/>
          <w:sz w:val="32"/>
          <w:szCs w:val="32"/>
          <w:u w:val="single"/>
        </w:rPr>
      </w:pPr>
      <w:r>
        <w:rPr>
          <w:rFonts w:hint="eastAsia" w:eastAsia="仿宋_GB2312"/>
          <w:sz w:val="32"/>
          <w:szCs w:val="32"/>
        </w:rPr>
        <w:t>部门(单位)名称：华容县行政审批服务局</w:t>
      </w:r>
    </w:p>
    <w:p>
      <w:pPr>
        <w:spacing w:beforeLines="50" w:line="348" w:lineRule="auto"/>
        <w:ind w:firstLine="476" w:firstLineChars="150"/>
        <w:rPr>
          <w:rFonts w:eastAsia="仿宋_GB2312"/>
          <w:spacing w:val="20"/>
          <w:sz w:val="32"/>
          <w:szCs w:val="32"/>
        </w:rPr>
      </w:pPr>
      <w:r>
        <w:rPr>
          <w:rFonts w:hint="eastAsia" w:eastAsia="仿宋_GB2312"/>
          <w:sz w:val="32"/>
          <w:szCs w:val="32"/>
        </w:rPr>
        <w:t>预</w:t>
      </w:r>
      <w:r>
        <w:rPr>
          <w:rFonts w:hint="eastAsia" w:eastAsia="仿宋_GB2312"/>
          <w:spacing w:val="30"/>
          <w:sz w:val="32"/>
          <w:szCs w:val="32"/>
        </w:rPr>
        <w:t xml:space="preserve"> 算 编 码：103001</w:t>
      </w:r>
    </w:p>
    <w:p>
      <w:pPr>
        <w:spacing w:beforeLines="50" w:line="348" w:lineRule="auto"/>
        <w:ind w:firstLine="476" w:firstLineChars="150"/>
        <w:rPr>
          <w:rFonts w:eastAsia="仿宋_GB2312"/>
          <w:sz w:val="32"/>
          <w:szCs w:val="32"/>
        </w:rPr>
      </w:pPr>
      <w:r>
        <w:rPr>
          <w:rFonts w:hint="eastAsia" w:eastAsia="仿宋_GB2312"/>
          <w:sz w:val="32"/>
          <w:szCs w:val="32"/>
        </w:rPr>
        <w:t>评价方式：部门（单位）绩效自评</w:t>
      </w:r>
    </w:p>
    <w:p>
      <w:pPr>
        <w:spacing w:beforeLines="50" w:line="348" w:lineRule="auto"/>
        <w:ind w:firstLine="476" w:firstLineChars="150"/>
        <w:rPr>
          <w:rFonts w:eastAsia="仿宋_GB2312"/>
          <w:sz w:val="32"/>
          <w:szCs w:val="32"/>
        </w:rPr>
      </w:pPr>
      <w:r>
        <w:rPr>
          <w:rFonts w:hint="eastAsia" w:eastAsia="仿宋_GB2312"/>
          <w:sz w:val="32"/>
          <w:szCs w:val="32"/>
        </w:rPr>
        <w:t xml:space="preserve">评价机构：部门（单位）评价组   </w:t>
      </w:r>
    </w:p>
    <w:p>
      <w:pPr>
        <w:spacing w:line="720" w:lineRule="exact"/>
        <w:ind w:firstLine="2188" w:firstLineChars="690"/>
        <w:rPr>
          <w:rFonts w:eastAsia="仿宋_GB2312"/>
          <w:sz w:val="32"/>
        </w:rPr>
      </w:pPr>
    </w:p>
    <w:p>
      <w:pPr>
        <w:spacing w:line="720" w:lineRule="exact"/>
        <w:ind w:firstLine="2188" w:firstLineChars="690"/>
        <w:rPr>
          <w:rFonts w:eastAsia="仿宋_GB2312"/>
          <w:sz w:val="32"/>
        </w:rPr>
      </w:pPr>
    </w:p>
    <w:p>
      <w:pPr>
        <w:spacing w:line="720" w:lineRule="exact"/>
        <w:ind w:firstLine="2188" w:firstLineChars="690"/>
        <w:rPr>
          <w:rFonts w:eastAsia="仿宋_GB2312"/>
          <w:sz w:val="32"/>
        </w:rPr>
      </w:pPr>
    </w:p>
    <w:p>
      <w:pPr>
        <w:spacing w:line="348" w:lineRule="auto"/>
        <w:jc w:val="center"/>
        <w:rPr>
          <w:rFonts w:eastAsia="仿宋_GB2312"/>
          <w:sz w:val="32"/>
        </w:rPr>
      </w:pPr>
      <w:r>
        <w:rPr>
          <w:rFonts w:hint="eastAsia" w:eastAsia="仿宋_GB2312"/>
          <w:sz w:val="32"/>
        </w:rPr>
        <w:t>报告日期：2021年7月28日</w:t>
      </w:r>
    </w:p>
    <w:p>
      <w:pPr>
        <w:autoSpaceDN w:val="0"/>
        <w:jc w:val="center"/>
        <w:textAlignment w:val="center"/>
        <w:rPr>
          <w:rFonts w:eastAsia="仿宋_GB2312"/>
          <w:sz w:val="32"/>
          <w:szCs w:val="32"/>
        </w:rPr>
        <w:sectPr>
          <w:footerReference r:id="rId3" w:type="default"/>
          <w:footerReference r:id="rId4" w:type="even"/>
          <w:pgSz w:w="11906" w:h="16838"/>
          <w:pgMar w:top="1588" w:right="1588" w:bottom="1588" w:left="1588" w:header="851" w:footer="992" w:gutter="0"/>
          <w:pgNumType w:start="1"/>
          <w:cols w:space="720" w:num="1"/>
          <w:docGrid w:type="linesAndChars" w:linePitch="602" w:charSpace="-782"/>
        </w:sectPr>
      </w:pPr>
      <w:r>
        <w:rPr>
          <w:rFonts w:hint="eastAsia" w:eastAsia="仿宋_GB2312"/>
          <w:sz w:val="32"/>
        </w:rPr>
        <w:t>华容县财政</w:t>
      </w:r>
      <w:r>
        <w:rPr>
          <w:rFonts w:hint="eastAsia" w:eastAsia="仿宋_GB2312"/>
          <w:sz w:val="32"/>
          <w:szCs w:val="32"/>
        </w:rPr>
        <w:t>局（制）</w:t>
      </w:r>
    </w:p>
    <w:tbl>
      <w:tblPr>
        <w:tblStyle w:val="5"/>
        <w:tblW w:w="98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
      <w:tblGrid>
        <w:gridCol w:w="1441"/>
        <w:gridCol w:w="213"/>
        <w:gridCol w:w="46"/>
        <w:gridCol w:w="1080"/>
        <w:gridCol w:w="210"/>
        <w:gridCol w:w="1145"/>
        <w:gridCol w:w="272"/>
        <w:gridCol w:w="808"/>
        <w:gridCol w:w="1479"/>
        <w:gridCol w:w="226"/>
        <w:gridCol w:w="196"/>
        <w:gridCol w:w="259"/>
        <w:gridCol w:w="1080"/>
        <w:gridCol w:w="265"/>
        <w:gridCol w:w="139"/>
        <w:gridCol w:w="316"/>
        <w:gridCol w:w="62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7"/>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一、部门（单位）基本概况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54"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联系人</w:t>
            </w:r>
          </w:p>
        </w:tc>
        <w:tc>
          <w:tcPr>
            <w:tcW w:w="3561" w:type="dxa"/>
            <w:gridSpan w:val="6"/>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陈慧洋</w:t>
            </w:r>
          </w:p>
        </w:tc>
        <w:tc>
          <w:tcPr>
            <w:tcW w:w="1479" w:type="dxa"/>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联络电话</w:t>
            </w:r>
          </w:p>
        </w:tc>
        <w:tc>
          <w:tcPr>
            <w:tcW w:w="3106" w:type="dxa"/>
            <w:gridSpan w:val="8"/>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sz w:val="24"/>
              </w:rPr>
              <w:t>17773091216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54"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人员编制</w:t>
            </w:r>
          </w:p>
        </w:tc>
        <w:tc>
          <w:tcPr>
            <w:tcW w:w="3561" w:type="dxa"/>
            <w:gridSpan w:val="6"/>
            <w:noWrap/>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23</w:t>
            </w:r>
          </w:p>
        </w:tc>
        <w:tc>
          <w:tcPr>
            <w:tcW w:w="1479" w:type="dxa"/>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实有人数</w:t>
            </w:r>
          </w:p>
        </w:tc>
        <w:tc>
          <w:tcPr>
            <w:tcW w:w="3106" w:type="dxa"/>
            <w:gridSpan w:val="8"/>
            <w:noWrap/>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500" w:hRule="atLeast"/>
          <w:jc w:val="center"/>
        </w:trPr>
        <w:tc>
          <w:tcPr>
            <w:tcW w:w="1654" w:type="dxa"/>
            <w:gridSpan w:val="2"/>
            <w:noWrap/>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职能职责概述</w:t>
            </w:r>
          </w:p>
        </w:tc>
        <w:tc>
          <w:tcPr>
            <w:tcW w:w="8146" w:type="dxa"/>
            <w:gridSpan w:val="15"/>
            <w:noWrap/>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对全县具有行政许可及行政审批职能的部门进行分类管理；</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主要负责对窗口办理的行政许可和行政审批事项全过程进行监督协调，并进行日常考勤考核管理；</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负责对乡镇和县直单位的政务公开和政务服务工作进行检查督促。</w:t>
            </w:r>
          </w:p>
          <w:p>
            <w:pPr>
              <w:autoSpaceDN w:val="0"/>
              <w:spacing w:line="320" w:lineRule="exact"/>
              <w:jc w:val="left"/>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464" w:hRule="atLeast"/>
          <w:jc w:val="center"/>
        </w:trPr>
        <w:tc>
          <w:tcPr>
            <w:tcW w:w="1654" w:type="dxa"/>
            <w:gridSpan w:val="2"/>
            <w:noWrap/>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年度主要</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工作内容</w:t>
            </w:r>
          </w:p>
        </w:tc>
        <w:tc>
          <w:tcPr>
            <w:tcW w:w="8146" w:type="dxa"/>
            <w:gridSpan w:val="15"/>
            <w:noWrap/>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任务1：建好“一扇门”，推进服务高效集成。</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任务2：办好“一件事”，推进服务提质增效。</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任务3：用好“一张网”，推进服务“上云”。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260" w:hRule="atLeast"/>
          <w:jc w:val="center"/>
        </w:trPr>
        <w:tc>
          <w:tcPr>
            <w:tcW w:w="1654" w:type="dxa"/>
            <w:gridSpan w:val="2"/>
            <w:noWrap/>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年度部门（单位）总体运行情况及取得的成绩</w:t>
            </w:r>
          </w:p>
        </w:tc>
        <w:tc>
          <w:tcPr>
            <w:tcW w:w="8146" w:type="dxa"/>
            <w:gridSpan w:val="15"/>
            <w:noWrap/>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自我县提出推进“最多跑一次”改革后，取得了阶段性成果。2018年度获全省第一批省政府“放管服”改革表扬激励县的表彰，湖南省《全面深化改革工作简报》推介华容经验。2019年岳阳日报头版分别用标题《一窗受理 集成服务“华容 跑改”跑出新速度》、《放管服加力、群众享红利》对我县改革进行了详细的宣传报道，市跑改办在工作简报上向全市推介华容县“最多跑一次”改革的典型经验。2020年我县改革经验已上报省《基层改革探索100例》，并被《湘组研究》2020年第七期专题报道以及在岳阳日报头版宣传报道。</w:t>
            </w:r>
          </w:p>
          <w:p>
            <w:pPr>
              <w:autoSpaceDN w:val="0"/>
              <w:spacing w:line="320" w:lineRule="exact"/>
              <w:jc w:val="left"/>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7"/>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二、部门（单位）收支情况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7"/>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b/>
                <w:bCs/>
                <w:color w:val="000000"/>
                <w:sz w:val="24"/>
              </w:rPr>
              <w:t>年度收入情况（万元）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vMerge w:val="restart"/>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机构名称</w:t>
            </w:r>
          </w:p>
        </w:tc>
        <w:tc>
          <w:tcPr>
            <w:tcW w:w="1080" w:type="dxa"/>
            <w:vMerge w:val="restart"/>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收入合计</w:t>
            </w:r>
          </w:p>
        </w:tc>
        <w:tc>
          <w:tcPr>
            <w:tcW w:w="7020" w:type="dxa"/>
            <w:gridSpan w:val="13"/>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014" w:hRule="atLeast"/>
          <w:jc w:val="center"/>
        </w:trPr>
        <w:tc>
          <w:tcPr>
            <w:tcW w:w="1700" w:type="dxa"/>
            <w:gridSpan w:val="3"/>
            <w:vMerge w:val="continue"/>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vMerge w:val="continue"/>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上年结转</w:t>
            </w:r>
          </w:p>
        </w:tc>
        <w:tc>
          <w:tcPr>
            <w:tcW w:w="1080"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公共财</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政拨款</w:t>
            </w:r>
          </w:p>
        </w:tc>
        <w:tc>
          <w:tcPr>
            <w:tcW w:w="1705"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政府基金拨款</w:t>
            </w:r>
          </w:p>
        </w:tc>
        <w:tc>
          <w:tcPr>
            <w:tcW w:w="1800" w:type="dxa"/>
            <w:gridSpan w:val="4"/>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纳入专户管理的非税收入拨款</w:t>
            </w:r>
          </w:p>
        </w:tc>
        <w:tc>
          <w:tcPr>
            <w:tcW w:w="1080" w:type="dxa"/>
            <w:gridSpan w:val="3"/>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收入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772" w:hRule="atLeast"/>
          <w:jc w:val="center"/>
        </w:trPr>
        <w:tc>
          <w:tcPr>
            <w:tcW w:w="1700" w:type="dxa"/>
            <w:gridSpan w:val="3"/>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noWrap/>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1429.6</w:t>
            </w:r>
          </w:p>
        </w:tc>
        <w:tc>
          <w:tcPr>
            <w:tcW w:w="1355" w:type="dxa"/>
            <w:gridSpan w:val="2"/>
            <w:tcBorders>
              <w:left w:val="single" w:color="auto" w:sz="4" w:space="0"/>
            </w:tcBorders>
            <w:noWrap/>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080" w:type="dxa"/>
            <w:gridSpan w:val="2"/>
            <w:noWrap/>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1429.6</w:t>
            </w:r>
          </w:p>
        </w:tc>
        <w:tc>
          <w:tcPr>
            <w:tcW w:w="1705" w:type="dxa"/>
            <w:gridSpan w:val="2"/>
            <w:noWrap/>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800" w:type="dxa"/>
            <w:gridSpan w:val="4"/>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3"/>
            <w:noWrap/>
            <w:vAlign w:val="center"/>
          </w:tcPr>
          <w:p>
            <w:pPr>
              <w:autoSpaceDN w:val="0"/>
              <w:spacing w:line="320" w:lineRule="exact"/>
              <w:jc w:val="left"/>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noWrap/>
            <w:vAlign w:val="center"/>
          </w:tcPr>
          <w:p>
            <w:pPr>
              <w:spacing w:line="320" w:lineRule="exact"/>
              <w:rPr>
                <w:rFonts w:ascii="仿宋_GB2312" w:hAnsi="仿宋_GB2312" w:eastAsia="仿宋_GB2312" w:cs="仿宋_GB2312"/>
                <w:sz w:val="24"/>
              </w:rPr>
            </w:pPr>
            <w:r>
              <w:rPr>
                <w:rFonts w:hint="eastAsia" w:ascii="仿宋_GB2312" w:hAnsi="仿宋_GB2312" w:eastAsia="仿宋_GB2312" w:cs="仿宋_GB2312"/>
                <w:sz w:val="24"/>
              </w:rPr>
              <w:t>1、局机关</w:t>
            </w:r>
          </w:p>
        </w:tc>
        <w:tc>
          <w:tcPr>
            <w:tcW w:w="1080" w:type="dxa"/>
            <w:tcBorders>
              <w:right w:val="single" w:color="auto" w:sz="4" w:space="0"/>
            </w:tcBorders>
            <w:noWrap/>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694</w:t>
            </w:r>
          </w:p>
        </w:tc>
        <w:tc>
          <w:tcPr>
            <w:tcW w:w="1355" w:type="dxa"/>
            <w:gridSpan w:val="2"/>
            <w:tcBorders>
              <w:left w:val="single" w:color="auto" w:sz="4" w:space="0"/>
            </w:tcBorders>
            <w:noWrap/>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080" w:type="dxa"/>
            <w:gridSpan w:val="2"/>
            <w:noWrap/>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694</w:t>
            </w:r>
          </w:p>
        </w:tc>
        <w:tc>
          <w:tcPr>
            <w:tcW w:w="1705" w:type="dxa"/>
            <w:gridSpan w:val="2"/>
            <w:noWrap/>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800" w:type="dxa"/>
            <w:gridSpan w:val="4"/>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3"/>
            <w:noWrap/>
            <w:vAlign w:val="center"/>
          </w:tcPr>
          <w:p>
            <w:pPr>
              <w:autoSpaceDN w:val="0"/>
              <w:spacing w:line="320" w:lineRule="exact"/>
              <w:jc w:val="left"/>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noWrap/>
            <w:vAlign w:val="center"/>
          </w:tcPr>
          <w:p>
            <w:pPr>
              <w:spacing w:line="320" w:lineRule="exact"/>
              <w:rPr>
                <w:rFonts w:ascii="仿宋_GB2312" w:hAnsi="仿宋_GB2312" w:eastAsia="仿宋_GB2312" w:cs="仿宋_GB2312"/>
                <w:sz w:val="24"/>
              </w:rPr>
            </w:pPr>
            <w:r>
              <w:rPr>
                <w:rFonts w:hint="eastAsia" w:ascii="仿宋_GB2312" w:hAnsi="仿宋_GB2312" w:eastAsia="仿宋_GB2312" w:cs="仿宋_GB2312"/>
                <w:sz w:val="24"/>
              </w:rPr>
              <w:t>2、二级机构政务中心</w:t>
            </w:r>
          </w:p>
        </w:tc>
        <w:tc>
          <w:tcPr>
            <w:tcW w:w="1080" w:type="dxa"/>
            <w:tcBorders>
              <w:right w:val="single" w:color="auto" w:sz="4" w:space="0"/>
            </w:tcBorders>
            <w:noWrap/>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735.6</w:t>
            </w:r>
          </w:p>
        </w:tc>
        <w:tc>
          <w:tcPr>
            <w:tcW w:w="1355" w:type="dxa"/>
            <w:gridSpan w:val="2"/>
            <w:tcBorders>
              <w:left w:val="single" w:color="auto" w:sz="4" w:space="0"/>
            </w:tcBorders>
            <w:noWrap/>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080" w:type="dxa"/>
            <w:gridSpan w:val="2"/>
            <w:noWrap/>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735.6</w:t>
            </w:r>
          </w:p>
        </w:tc>
        <w:tc>
          <w:tcPr>
            <w:tcW w:w="1705" w:type="dxa"/>
            <w:gridSpan w:val="2"/>
            <w:noWrap/>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800" w:type="dxa"/>
            <w:gridSpan w:val="4"/>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3"/>
            <w:noWrap/>
            <w:vAlign w:val="center"/>
          </w:tcPr>
          <w:p>
            <w:pPr>
              <w:autoSpaceDN w:val="0"/>
              <w:spacing w:line="320" w:lineRule="exact"/>
              <w:jc w:val="left"/>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noWrap/>
            <w:vAlign w:val="center"/>
          </w:tcPr>
          <w:p>
            <w:pPr>
              <w:spacing w:line="320" w:lineRule="exact"/>
              <w:rPr>
                <w:rFonts w:ascii="仿宋_GB2312" w:hAnsi="仿宋_GB2312" w:eastAsia="仿宋_GB2312" w:cs="仿宋_GB2312"/>
                <w:sz w:val="24"/>
              </w:rPr>
            </w:pPr>
            <w:r>
              <w:rPr>
                <w:rFonts w:hint="eastAsia" w:ascii="仿宋_GB2312" w:hAnsi="仿宋_GB2312" w:eastAsia="仿宋_GB2312" w:cs="仿宋_GB2312"/>
                <w:sz w:val="24"/>
              </w:rPr>
              <w:t>3、二级机构2</w:t>
            </w:r>
          </w:p>
        </w:tc>
        <w:tc>
          <w:tcPr>
            <w:tcW w:w="1080" w:type="dxa"/>
            <w:tcBorders>
              <w:right w:val="single" w:color="auto" w:sz="4" w:space="0"/>
            </w:tcBorders>
            <w:noWrap/>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355" w:type="dxa"/>
            <w:gridSpan w:val="2"/>
            <w:tcBorders>
              <w:left w:val="single" w:color="auto" w:sz="4" w:space="0"/>
            </w:tcBorders>
            <w:noWrap/>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080" w:type="dxa"/>
            <w:gridSpan w:val="2"/>
            <w:noWrap/>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705" w:type="dxa"/>
            <w:gridSpan w:val="2"/>
            <w:noWrap/>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800" w:type="dxa"/>
            <w:gridSpan w:val="4"/>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3"/>
            <w:noWrap/>
            <w:vAlign w:val="center"/>
          </w:tcPr>
          <w:p>
            <w:pPr>
              <w:autoSpaceDN w:val="0"/>
              <w:spacing w:line="320" w:lineRule="exact"/>
              <w:jc w:val="left"/>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24" w:hRule="atLeast"/>
          <w:jc w:val="center"/>
        </w:trPr>
        <w:tc>
          <w:tcPr>
            <w:tcW w:w="9800" w:type="dxa"/>
            <w:gridSpan w:val="17"/>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b/>
                <w:bCs/>
                <w:color w:val="000000"/>
                <w:sz w:val="24"/>
              </w:rPr>
              <w:t>部门（单位）年度支出和结余情况（万元）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restart"/>
            <w:noWrap/>
            <w:vAlign w:val="center"/>
          </w:tcPr>
          <w:p>
            <w:pPr>
              <w:snapToGrid w:val="0"/>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支出合计</w:t>
            </w:r>
          </w:p>
        </w:tc>
        <w:tc>
          <w:tcPr>
            <w:tcW w:w="5675" w:type="dxa"/>
            <w:gridSpan w:val="9"/>
            <w:tcBorders>
              <w:left w:val="single" w:color="auto" w:sz="4" w:space="0"/>
              <w:bottom w:val="single" w:color="auto" w:sz="4" w:space="0"/>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345" w:type="dxa"/>
            <w:gridSpan w:val="4"/>
            <w:tcBorders>
              <w:left w:val="single" w:color="auto" w:sz="4" w:space="0"/>
              <w:bottom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noWrap/>
            <w:vAlign w:val="center"/>
          </w:tcPr>
          <w:p>
            <w:pPr>
              <w:spacing w:line="320" w:lineRule="exact"/>
              <w:jc w:val="center"/>
              <w:rPr>
                <w:rFonts w:ascii="仿宋_GB2312" w:hAnsi="仿宋_GB2312" w:eastAsia="仿宋_GB2312" w:cs="仿宋_GB2312"/>
                <w:sz w:val="24"/>
              </w:rPr>
            </w:pPr>
          </w:p>
        </w:tc>
        <w:tc>
          <w:tcPr>
            <w:tcW w:w="1080" w:type="dxa"/>
            <w:vMerge w:val="continue"/>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vMerge w:val="restart"/>
            <w:tcBorders>
              <w:top w:val="single" w:color="auto" w:sz="4" w:space="0"/>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基本支出</w:t>
            </w:r>
          </w:p>
        </w:tc>
        <w:tc>
          <w:tcPr>
            <w:tcW w:w="3240" w:type="dxa"/>
            <w:gridSpan w:val="6"/>
            <w:tcBorders>
              <w:top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080" w:type="dxa"/>
            <w:vMerge w:val="restart"/>
            <w:tcBorders>
              <w:top w:val="single" w:color="auto" w:sz="4" w:space="0"/>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项目支出</w:t>
            </w:r>
          </w:p>
        </w:tc>
        <w:tc>
          <w:tcPr>
            <w:tcW w:w="720" w:type="dxa"/>
            <w:gridSpan w:val="3"/>
            <w:vMerge w:val="restart"/>
            <w:tcBorders>
              <w:top w:val="single" w:color="auto" w:sz="4" w:space="0"/>
              <w:left w:val="single" w:color="auto" w:sz="4" w:space="0"/>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当年结余</w:t>
            </w:r>
          </w:p>
        </w:tc>
        <w:tc>
          <w:tcPr>
            <w:tcW w:w="625" w:type="dxa"/>
            <w:vMerge w:val="restart"/>
            <w:tcBorders>
              <w:top w:val="single" w:color="auto" w:sz="4" w:space="0"/>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累计结余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noWrap/>
            <w:vAlign w:val="center"/>
          </w:tcPr>
          <w:p>
            <w:pPr>
              <w:spacing w:line="320" w:lineRule="exact"/>
              <w:jc w:val="center"/>
              <w:rPr>
                <w:rFonts w:ascii="仿宋_GB2312" w:hAnsi="仿宋_GB2312" w:eastAsia="仿宋_GB2312" w:cs="仿宋_GB2312"/>
                <w:sz w:val="24"/>
              </w:rPr>
            </w:pPr>
          </w:p>
        </w:tc>
        <w:tc>
          <w:tcPr>
            <w:tcW w:w="1080" w:type="dxa"/>
            <w:vMerge w:val="continue"/>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vMerge w:val="continue"/>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人员支出</w:t>
            </w:r>
          </w:p>
        </w:tc>
        <w:tc>
          <w:tcPr>
            <w:tcW w:w="2160" w:type="dxa"/>
            <w:gridSpan w:val="4"/>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公用支出</w:t>
            </w:r>
          </w:p>
        </w:tc>
        <w:tc>
          <w:tcPr>
            <w:tcW w:w="1080" w:type="dxa"/>
            <w:vMerge w:val="continue"/>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720" w:type="dxa"/>
            <w:gridSpan w:val="3"/>
            <w:vMerge w:val="continue"/>
            <w:tcBorders>
              <w:left w:val="single" w:color="auto" w:sz="4" w:space="0"/>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625" w:type="dxa"/>
            <w:vMerge w:val="continue"/>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77" w:hRule="atLeast"/>
          <w:jc w:val="center"/>
        </w:trPr>
        <w:tc>
          <w:tcPr>
            <w:tcW w:w="1700" w:type="dxa"/>
            <w:gridSpan w:val="3"/>
            <w:noWrap/>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1429.6</w:t>
            </w:r>
          </w:p>
        </w:tc>
        <w:tc>
          <w:tcPr>
            <w:tcW w:w="1355" w:type="dxa"/>
            <w:gridSpan w:val="2"/>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851.8</w:t>
            </w:r>
          </w:p>
        </w:tc>
        <w:tc>
          <w:tcPr>
            <w:tcW w:w="1080"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295</w:t>
            </w:r>
          </w:p>
        </w:tc>
        <w:tc>
          <w:tcPr>
            <w:tcW w:w="2160" w:type="dxa"/>
            <w:gridSpan w:val="4"/>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556.8</w:t>
            </w:r>
          </w:p>
        </w:tc>
        <w:tc>
          <w:tcPr>
            <w:tcW w:w="1080" w:type="dxa"/>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577.8</w:t>
            </w:r>
          </w:p>
        </w:tc>
        <w:tc>
          <w:tcPr>
            <w:tcW w:w="720" w:type="dxa"/>
            <w:gridSpan w:val="3"/>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625" w:type="dxa"/>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24" w:hRule="atLeast"/>
          <w:jc w:val="center"/>
        </w:trPr>
        <w:tc>
          <w:tcPr>
            <w:tcW w:w="1700" w:type="dxa"/>
            <w:gridSpan w:val="3"/>
            <w:noWrap/>
            <w:vAlign w:val="center"/>
          </w:tcPr>
          <w:p>
            <w:pPr>
              <w:spacing w:line="320" w:lineRule="exact"/>
              <w:jc w:val="left"/>
              <w:rPr>
                <w:rFonts w:ascii="仿宋_GB2312" w:hAnsi="仿宋_GB2312" w:eastAsia="仿宋_GB2312" w:cs="仿宋_GB2312"/>
                <w:color w:val="000000"/>
                <w:sz w:val="24"/>
              </w:rPr>
            </w:pPr>
            <w:r>
              <w:rPr>
                <w:rFonts w:hint="eastAsia" w:ascii="仿宋_GB2312" w:hAnsi="仿宋_GB2312" w:eastAsia="仿宋_GB2312" w:cs="仿宋_GB2312"/>
                <w:sz w:val="24"/>
              </w:rPr>
              <w:t>1、局机关</w:t>
            </w:r>
          </w:p>
        </w:tc>
        <w:tc>
          <w:tcPr>
            <w:tcW w:w="1080" w:type="dxa"/>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694</w:t>
            </w:r>
          </w:p>
        </w:tc>
        <w:tc>
          <w:tcPr>
            <w:tcW w:w="1355" w:type="dxa"/>
            <w:gridSpan w:val="2"/>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184.8</w:t>
            </w:r>
          </w:p>
        </w:tc>
        <w:tc>
          <w:tcPr>
            <w:tcW w:w="1080"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83</w:t>
            </w:r>
          </w:p>
        </w:tc>
        <w:tc>
          <w:tcPr>
            <w:tcW w:w="2160" w:type="dxa"/>
            <w:gridSpan w:val="4"/>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101.8</w:t>
            </w:r>
          </w:p>
        </w:tc>
        <w:tc>
          <w:tcPr>
            <w:tcW w:w="1080" w:type="dxa"/>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509.2</w:t>
            </w:r>
          </w:p>
        </w:tc>
        <w:tc>
          <w:tcPr>
            <w:tcW w:w="720" w:type="dxa"/>
            <w:gridSpan w:val="3"/>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625" w:type="dxa"/>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ign w:val="center"/>
          </w:tcPr>
          <w:p>
            <w:pPr>
              <w:spacing w:line="320" w:lineRule="exact"/>
              <w:jc w:val="left"/>
              <w:rPr>
                <w:rFonts w:ascii="仿宋_GB2312" w:hAnsi="仿宋_GB2312" w:eastAsia="仿宋_GB2312" w:cs="仿宋_GB2312"/>
                <w:color w:val="000000"/>
                <w:sz w:val="24"/>
              </w:rPr>
            </w:pPr>
            <w:r>
              <w:rPr>
                <w:rFonts w:hint="eastAsia" w:ascii="仿宋_GB2312" w:hAnsi="仿宋_GB2312" w:eastAsia="仿宋_GB2312" w:cs="仿宋_GB2312"/>
                <w:sz w:val="24"/>
              </w:rPr>
              <w:t>2、二级机构政务中心</w:t>
            </w:r>
          </w:p>
        </w:tc>
        <w:tc>
          <w:tcPr>
            <w:tcW w:w="1080" w:type="dxa"/>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735.6</w:t>
            </w:r>
          </w:p>
        </w:tc>
        <w:tc>
          <w:tcPr>
            <w:tcW w:w="1355" w:type="dxa"/>
            <w:gridSpan w:val="2"/>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667</w:t>
            </w:r>
          </w:p>
        </w:tc>
        <w:tc>
          <w:tcPr>
            <w:tcW w:w="1080"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212</w:t>
            </w:r>
          </w:p>
        </w:tc>
        <w:tc>
          <w:tcPr>
            <w:tcW w:w="2160" w:type="dxa"/>
            <w:gridSpan w:val="4"/>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455</w:t>
            </w:r>
          </w:p>
        </w:tc>
        <w:tc>
          <w:tcPr>
            <w:tcW w:w="1080" w:type="dxa"/>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68.6</w:t>
            </w:r>
          </w:p>
        </w:tc>
        <w:tc>
          <w:tcPr>
            <w:tcW w:w="720" w:type="dxa"/>
            <w:gridSpan w:val="3"/>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625" w:type="dxa"/>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ign w:val="center"/>
          </w:tcPr>
          <w:p>
            <w:pPr>
              <w:spacing w:line="320" w:lineRule="exact"/>
              <w:jc w:val="left"/>
              <w:rPr>
                <w:rFonts w:ascii="仿宋_GB2312" w:hAnsi="仿宋_GB2312" w:eastAsia="仿宋_GB2312" w:cs="仿宋_GB2312"/>
                <w:color w:val="000000"/>
                <w:sz w:val="24"/>
              </w:rPr>
            </w:pPr>
            <w:r>
              <w:rPr>
                <w:rFonts w:hint="eastAsia" w:ascii="仿宋_GB2312" w:hAnsi="仿宋_GB2312" w:eastAsia="仿宋_GB2312" w:cs="仿宋_GB2312"/>
                <w:sz w:val="24"/>
              </w:rPr>
              <w:t>3、二级机构2</w:t>
            </w:r>
          </w:p>
        </w:tc>
        <w:tc>
          <w:tcPr>
            <w:tcW w:w="1080" w:type="dxa"/>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720" w:type="dxa"/>
            <w:gridSpan w:val="3"/>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625" w:type="dxa"/>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restart"/>
            <w:noWrap/>
            <w:vAlign w:val="center"/>
          </w:tcPr>
          <w:p>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三公经费</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7020" w:type="dxa"/>
            <w:gridSpan w:val="13"/>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noWrap/>
            <w:vAlign w:val="center"/>
          </w:tcPr>
          <w:p>
            <w:pPr>
              <w:spacing w:line="320" w:lineRule="exact"/>
              <w:jc w:val="center"/>
              <w:rPr>
                <w:rFonts w:ascii="仿宋_GB2312" w:hAnsi="仿宋_GB2312" w:eastAsia="仿宋_GB2312" w:cs="仿宋_GB2312"/>
                <w:sz w:val="24"/>
              </w:rPr>
            </w:pPr>
          </w:p>
        </w:tc>
        <w:tc>
          <w:tcPr>
            <w:tcW w:w="1080" w:type="dxa"/>
            <w:vMerge w:val="continue"/>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公务接待费</w:t>
            </w:r>
          </w:p>
        </w:tc>
        <w:tc>
          <w:tcPr>
            <w:tcW w:w="1080"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公务用车运维费</w:t>
            </w:r>
          </w:p>
        </w:tc>
        <w:tc>
          <w:tcPr>
            <w:tcW w:w="2160" w:type="dxa"/>
            <w:gridSpan w:val="4"/>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公务用车购置费</w:t>
            </w:r>
          </w:p>
        </w:tc>
        <w:tc>
          <w:tcPr>
            <w:tcW w:w="2425" w:type="dxa"/>
            <w:gridSpan w:val="5"/>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因公出国费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58" w:hRule="atLeast"/>
          <w:jc w:val="center"/>
        </w:trPr>
        <w:tc>
          <w:tcPr>
            <w:tcW w:w="1700" w:type="dxa"/>
            <w:gridSpan w:val="3"/>
            <w:noWrap/>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8.4</w:t>
            </w:r>
          </w:p>
        </w:tc>
        <w:tc>
          <w:tcPr>
            <w:tcW w:w="1355" w:type="dxa"/>
            <w:gridSpan w:val="2"/>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8.4</w:t>
            </w:r>
          </w:p>
        </w:tc>
        <w:tc>
          <w:tcPr>
            <w:tcW w:w="1080"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25" w:type="dxa"/>
            <w:gridSpan w:val="5"/>
            <w:noWrap/>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1、局机关</w:t>
            </w:r>
          </w:p>
        </w:tc>
        <w:tc>
          <w:tcPr>
            <w:tcW w:w="1080" w:type="dxa"/>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5.3</w:t>
            </w:r>
          </w:p>
        </w:tc>
        <w:tc>
          <w:tcPr>
            <w:tcW w:w="1355" w:type="dxa"/>
            <w:gridSpan w:val="2"/>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5.3</w:t>
            </w:r>
          </w:p>
        </w:tc>
        <w:tc>
          <w:tcPr>
            <w:tcW w:w="1080"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25" w:type="dxa"/>
            <w:gridSpan w:val="5"/>
            <w:noWrap/>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2、二级机构政务中心</w:t>
            </w:r>
          </w:p>
        </w:tc>
        <w:tc>
          <w:tcPr>
            <w:tcW w:w="1080" w:type="dxa"/>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3.1</w:t>
            </w:r>
          </w:p>
        </w:tc>
        <w:tc>
          <w:tcPr>
            <w:tcW w:w="1355" w:type="dxa"/>
            <w:gridSpan w:val="2"/>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3.1</w:t>
            </w:r>
          </w:p>
        </w:tc>
        <w:tc>
          <w:tcPr>
            <w:tcW w:w="1080"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25" w:type="dxa"/>
            <w:gridSpan w:val="5"/>
            <w:noWrap/>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3、二级机构2</w:t>
            </w:r>
          </w:p>
        </w:tc>
        <w:tc>
          <w:tcPr>
            <w:tcW w:w="1080" w:type="dxa"/>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25" w:type="dxa"/>
            <w:gridSpan w:val="5"/>
            <w:noWrap/>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restart"/>
            <w:noWrap/>
            <w:vAlign w:val="center"/>
          </w:tcPr>
          <w:p>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固定资产</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6079" w:type="dxa"/>
            <w:gridSpan w:val="11"/>
            <w:tcBorders>
              <w:left w:val="single" w:color="auto" w:sz="4" w:space="0"/>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941" w:type="dxa"/>
            <w:gridSpan w:val="2"/>
            <w:vMerge w:val="restart"/>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noWrap/>
            <w:vAlign w:val="center"/>
          </w:tcPr>
          <w:p>
            <w:pPr>
              <w:spacing w:line="320" w:lineRule="exact"/>
              <w:jc w:val="center"/>
              <w:rPr>
                <w:rFonts w:ascii="仿宋_GB2312" w:hAnsi="仿宋_GB2312" w:eastAsia="仿宋_GB2312" w:cs="仿宋_GB2312"/>
                <w:sz w:val="24"/>
              </w:rPr>
            </w:pPr>
          </w:p>
        </w:tc>
        <w:tc>
          <w:tcPr>
            <w:tcW w:w="1080" w:type="dxa"/>
            <w:vMerge w:val="continue"/>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35" w:type="dxa"/>
            <w:gridSpan w:val="4"/>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在用固定资产</w:t>
            </w:r>
          </w:p>
        </w:tc>
        <w:tc>
          <w:tcPr>
            <w:tcW w:w="3644" w:type="dxa"/>
            <w:gridSpan w:val="7"/>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出租固定资产</w:t>
            </w:r>
          </w:p>
        </w:tc>
        <w:tc>
          <w:tcPr>
            <w:tcW w:w="941" w:type="dxa"/>
            <w:gridSpan w:val="2"/>
            <w:vMerge w:val="continue"/>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55" w:hRule="atLeast"/>
          <w:jc w:val="center"/>
        </w:trPr>
        <w:tc>
          <w:tcPr>
            <w:tcW w:w="1700" w:type="dxa"/>
            <w:gridSpan w:val="3"/>
            <w:noWrap/>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625</w:t>
            </w:r>
          </w:p>
        </w:tc>
        <w:tc>
          <w:tcPr>
            <w:tcW w:w="2435" w:type="dxa"/>
            <w:gridSpan w:val="4"/>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625</w:t>
            </w:r>
          </w:p>
        </w:tc>
        <w:tc>
          <w:tcPr>
            <w:tcW w:w="3644" w:type="dxa"/>
            <w:gridSpan w:val="7"/>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941"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1、局机关</w:t>
            </w:r>
          </w:p>
        </w:tc>
        <w:tc>
          <w:tcPr>
            <w:tcW w:w="1080" w:type="dxa"/>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8</w:t>
            </w:r>
          </w:p>
        </w:tc>
        <w:tc>
          <w:tcPr>
            <w:tcW w:w="2435" w:type="dxa"/>
            <w:gridSpan w:val="4"/>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8</w:t>
            </w:r>
          </w:p>
        </w:tc>
        <w:tc>
          <w:tcPr>
            <w:tcW w:w="3644" w:type="dxa"/>
            <w:gridSpan w:val="7"/>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941"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2、二级机构政务中心</w:t>
            </w:r>
          </w:p>
        </w:tc>
        <w:tc>
          <w:tcPr>
            <w:tcW w:w="1080" w:type="dxa"/>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617</w:t>
            </w:r>
          </w:p>
        </w:tc>
        <w:tc>
          <w:tcPr>
            <w:tcW w:w="2435" w:type="dxa"/>
            <w:gridSpan w:val="4"/>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617</w:t>
            </w:r>
          </w:p>
        </w:tc>
        <w:tc>
          <w:tcPr>
            <w:tcW w:w="3644" w:type="dxa"/>
            <w:gridSpan w:val="7"/>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941"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3、二级机构2</w:t>
            </w:r>
          </w:p>
        </w:tc>
        <w:tc>
          <w:tcPr>
            <w:tcW w:w="1080" w:type="dxa"/>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35" w:type="dxa"/>
            <w:gridSpan w:val="4"/>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3644" w:type="dxa"/>
            <w:gridSpan w:val="7"/>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941"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7"/>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三、部门（单位）整体支出绩效自评情况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441" w:type="dxa"/>
            <w:vMerge w:val="restart"/>
            <w:noWrap/>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整体支出绩效定性目标及实施计划完成情况</w:t>
            </w:r>
          </w:p>
        </w:tc>
        <w:tc>
          <w:tcPr>
            <w:tcW w:w="3774" w:type="dxa"/>
            <w:gridSpan w:val="7"/>
            <w:noWrap/>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预期目标</w:t>
            </w:r>
          </w:p>
        </w:tc>
        <w:tc>
          <w:tcPr>
            <w:tcW w:w="4585" w:type="dxa"/>
            <w:gridSpan w:val="9"/>
            <w:noWrap/>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实际完成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172" w:hRule="atLeast"/>
          <w:jc w:val="center"/>
        </w:trPr>
        <w:tc>
          <w:tcPr>
            <w:tcW w:w="1441" w:type="dxa"/>
            <w:vMerge w:val="continue"/>
            <w:noWrap/>
            <w:vAlign w:val="center"/>
          </w:tcPr>
          <w:p>
            <w:pPr>
              <w:spacing w:line="320" w:lineRule="exact"/>
              <w:rPr>
                <w:rFonts w:ascii="仿宋_GB2312" w:hAnsi="仿宋_GB2312" w:eastAsia="仿宋_GB2312" w:cs="仿宋_GB2312"/>
                <w:color w:val="auto"/>
                <w:sz w:val="24"/>
              </w:rPr>
            </w:pPr>
          </w:p>
        </w:tc>
        <w:tc>
          <w:tcPr>
            <w:tcW w:w="3774" w:type="dxa"/>
            <w:gridSpan w:val="7"/>
            <w:noWrap/>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1.建好“一扇门”，推进服务高效集成。</w:t>
            </w:r>
          </w:p>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2.办好“一件事”，推进服务提质增效。</w:t>
            </w:r>
          </w:p>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3.用好“一张网”，推进服务“上云”。</w:t>
            </w:r>
          </w:p>
          <w:p>
            <w:pPr>
              <w:autoSpaceDN w:val="0"/>
              <w:spacing w:line="320" w:lineRule="exact"/>
              <w:jc w:val="left"/>
              <w:textAlignment w:val="center"/>
              <w:rPr>
                <w:rFonts w:ascii="仿宋_GB2312" w:hAnsi="仿宋_GB2312" w:eastAsia="仿宋_GB2312" w:cs="仿宋_GB2312"/>
                <w:color w:val="auto"/>
                <w:sz w:val="24"/>
              </w:rPr>
            </w:pPr>
          </w:p>
        </w:tc>
        <w:tc>
          <w:tcPr>
            <w:tcW w:w="4585" w:type="dxa"/>
            <w:gridSpan w:val="9"/>
            <w:noWrap/>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441" w:type="dxa"/>
            <w:vMerge w:val="restart"/>
            <w:noWrap/>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整体支出</w:t>
            </w:r>
          </w:p>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绩效定量目标及实施计划完成情况</w:t>
            </w:r>
          </w:p>
        </w:tc>
        <w:tc>
          <w:tcPr>
            <w:tcW w:w="2966" w:type="dxa"/>
            <w:gridSpan w:val="6"/>
            <w:noWrap/>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评价内容</w:t>
            </w:r>
          </w:p>
        </w:tc>
        <w:tc>
          <w:tcPr>
            <w:tcW w:w="2709" w:type="dxa"/>
            <w:gridSpan w:val="4"/>
            <w:noWrap/>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绩效目标</w:t>
            </w:r>
          </w:p>
        </w:tc>
        <w:tc>
          <w:tcPr>
            <w:tcW w:w="2684" w:type="dxa"/>
            <w:gridSpan w:val="6"/>
            <w:noWrap/>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ign w:val="center"/>
          </w:tcPr>
          <w:p>
            <w:pPr>
              <w:spacing w:line="320" w:lineRule="exact"/>
              <w:rPr>
                <w:rFonts w:ascii="仿宋_GB2312" w:hAnsi="仿宋_GB2312" w:eastAsia="仿宋_GB2312" w:cs="仿宋_GB2312"/>
                <w:color w:val="auto"/>
                <w:sz w:val="24"/>
              </w:rPr>
            </w:pPr>
          </w:p>
        </w:tc>
        <w:tc>
          <w:tcPr>
            <w:tcW w:w="1549" w:type="dxa"/>
            <w:gridSpan w:val="4"/>
            <w:vMerge w:val="restart"/>
            <w:noWrap/>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产出目标</w:t>
            </w:r>
          </w:p>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（部门工作实绩，包含上级部门和县委县政府布置的重点工作、实事任务等，根据部门实际进行调整细化）</w:t>
            </w:r>
          </w:p>
        </w:tc>
        <w:tc>
          <w:tcPr>
            <w:tcW w:w="1417" w:type="dxa"/>
            <w:gridSpan w:val="2"/>
            <w:vMerge w:val="restart"/>
            <w:noWrap/>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质量指标</w:t>
            </w:r>
          </w:p>
        </w:tc>
        <w:tc>
          <w:tcPr>
            <w:tcW w:w="2709" w:type="dxa"/>
            <w:gridSpan w:val="4"/>
            <w:noWrap/>
            <w:vAlign w:val="center"/>
          </w:tcPr>
          <w:p>
            <w:pPr>
              <w:autoSpaceDN w:val="0"/>
              <w:spacing w:line="320" w:lineRule="exact"/>
              <w:jc w:val="left"/>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指标1：制定政务服务工作方案。</w:t>
            </w:r>
          </w:p>
        </w:tc>
        <w:tc>
          <w:tcPr>
            <w:tcW w:w="2684" w:type="dxa"/>
            <w:gridSpan w:val="6"/>
            <w:noWrap/>
            <w:vAlign w:val="center"/>
          </w:tcPr>
          <w:p>
            <w:pPr>
              <w:autoSpaceDN w:val="0"/>
              <w:spacing w:line="320" w:lineRule="exact"/>
              <w:jc w:val="center"/>
              <w:textAlignment w:val="center"/>
              <w:rPr>
                <w:rFonts w:ascii="仿宋_GB2312" w:hAnsi="仿宋_GB2312" w:eastAsia="仿宋_GB2312" w:cs="仿宋_GB2312"/>
                <w:b/>
                <w:color w:val="auto"/>
                <w:sz w:val="24"/>
              </w:rPr>
            </w:pPr>
            <w:r>
              <w:rPr>
                <w:rFonts w:hint="eastAsia" w:ascii="仿宋_GB2312" w:hAnsi="仿宋_GB2312" w:eastAsia="仿宋_GB2312" w:cs="仿宋_GB2312"/>
                <w:b/>
                <w:color w:val="auto"/>
                <w:sz w:val="24"/>
              </w:rPr>
              <w:t>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ign w:val="center"/>
          </w:tcPr>
          <w:p>
            <w:pPr>
              <w:spacing w:line="320" w:lineRule="exact"/>
              <w:rPr>
                <w:rFonts w:ascii="仿宋_GB2312" w:hAnsi="仿宋_GB2312" w:eastAsia="仿宋_GB2312" w:cs="仿宋_GB2312"/>
                <w:color w:val="auto"/>
                <w:sz w:val="24"/>
              </w:rPr>
            </w:pPr>
          </w:p>
        </w:tc>
        <w:tc>
          <w:tcPr>
            <w:tcW w:w="1549" w:type="dxa"/>
            <w:gridSpan w:val="4"/>
            <w:vMerge w:val="continue"/>
            <w:noWrap/>
            <w:vAlign w:val="center"/>
          </w:tcPr>
          <w:p>
            <w:pPr>
              <w:autoSpaceDN w:val="0"/>
              <w:spacing w:line="320" w:lineRule="exact"/>
              <w:rPr>
                <w:rFonts w:ascii="仿宋_GB2312" w:hAnsi="仿宋_GB2312" w:eastAsia="仿宋_GB2312" w:cs="仿宋_GB2312"/>
                <w:color w:val="auto"/>
                <w:sz w:val="24"/>
              </w:rPr>
            </w:pPr>
          </w:p>
        </w:tc>
        <w:tc>
          <w:tcPr>
            <w:tcW w:w="1417" w:type="dxa"/>
            <w:gridSpan w:val="2"/>
            <w:vMerge w:val="continue"/>
            <w:noWrap/>
            <w:vAlign w:val="center"/>
          </w:tcPr>
          <w:p>
            <w:pPr>
              <w:spacing w:line="320" w:lineRule="exact"/>
              <w:rPr>
                <w:rFonts w:ascii="仿宋_GB2312" w:hAnsi="仿宋_GB2312" w:eastAsia="仿宋_GB2312" w:cs="仿宋_GB2312"/>
                <w:color w:val="auto"/>
                <w:sz w:val="24"/>
              </w:rPr>
            </w:pPr>
          </w:p>
        </w:tc>
        <w:tc>
          <w:tcPr>
            <w:tcW w:w="2709" w:type="dxa"/>
            <w:gridSpan w:val="4"/>
            <w:noWrap/>
            <w:vAlign w:val="center"/>
          </w:tcPr>
          <w:p>
            <w:pPr>
              <w:autoSpaceDN w:val="0"/>
              <w:spacing w:line="320" w:lineRule="exact"/>
              <w:jc w:val="left"/>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指标2：更新窗口办事项目</w:t>
            </w:r>
          </w:p>
        </w:tc>
        <w:tc>
          <w:tcPr>
            <w:tcW w:w="2684" w:type="dxa"/>
            <w:gridSpan w:val="6"/>
            <w:noWrap/>
            <w:vAlign w:val="center"/>
          </w:tcPr>
          <w:p>
            <w:pPr>
              <w:autoSpaceDN w:val="0"/>
              <w:spacing w:line="320" w:lineRule="exact"/>
              <w:jc w:val="center"/>
              <w:textAlignment w:val="center"/>
              <w:rPr>
                <w:rFonts w:ascii="仿宋_GB2312" w:hAnsi="仿宋_GB2312" w:eastAsia="仿宋_GB2312" w:cs="仿宋_GB2312"/>
                <w:b/>
                <w:color w:val="auto"/>
                <w:sz w:val="24"/>
              </w:rPr>
            </w:pPr>
            <w:r>
              <w:rPr>
                <w:rFonts w:hint="eastAsia" w:ascii="仿宋_GB2312" w:hAnsi="仿宋_GB2312" w:eastAsia="仿宋_GB2312" w:cs="仿宋_GB2312"/>
                <w:b/>
                <w:color w:val="auto"/>
                <w:sz w:val="24"/>
              </w:rPr>
              <w:t>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ign w:val="center"/>
          </w:tcPr>
          <w:p>
            <w:pPr>
              <w:spacing w:line="320" w:lineRule="exact"/>
              <w:rPr>
                <w:rFonts w:ascii="仿宋_GB2312" w:hAnsi="仿宋_GB2312" w:eastAsia="仿宋_GB2312" w:cs="仿宋_GB2312"/>
                <w:color w:val="auto"/>
                <w:sz w:val="24"/>
              </w:rPr>
            </w:pPr>
          </w:p>
        </w:tc>
        <w:tc>
          <w:tcPr>
            <w:tcW w:w="1549" w:type="dxa"/>
            <w:gridSpan w:val="4"/>
            <w:vMerge w:val="continue"/>
            <w:noWrap/>
            <w:vAlign w:val="center"/>
          </w:tcPr>
          <w:p>
            <w:pPr>
              <w:autoSpaceDN w:val="0"/>
              <w:spacing w:line="320" w:lineRule="exact"/>
              <w:rPr>
                <w:rFonts w:ascii="仿宋_GB2312" w:hAnsi="仿宋_GB2312" w:eastAsia="仿宋_GB2312" w:cs="仿宋_GB2312"/>
                <w:color w:val="auto"/>
                <w:sz w:val="24"/>
              </w:rPr>
            </w:pPr>
          </w:p>
        </w:tc>
        <w:tc>
          <w:tcPr>
            <w:tcW w:w="1417" w:type="dxa"/>
            <w:gridSpan w:val="2"/>
            <w:vMerge w:val="continue"/>
            <w:noWrap/>
            <w:vAlign w:val="center"/>
          </w:tcPr>
          <w:p>
            <w:pPr>
              <w:spacing w:line="320" w:lineRule="exact"/>
              <w:rPr>
                <w:rFonts w:ascii="仿宋_GB2312" w:hAnsi="仿宋_GB2312" w:eastAsia="仿宋_GB2312" w:cs="仿宋_GB2312"/>
                <w:color w:val="auto"/>
                <w:sz w:val="24"/>
              </w:rPr>
            </w:pPr>
          </w:p>
        </w:tc>
        <w:tc>
          <w:tcPr>
            <w:tcW w:w="2709" w:type="dxa"/>
            <w:gridSpan w:val="4"/>
            <w:noWrap/>
            <w:vAlign w:val="center"/>
          </w:tcPr>
          <w:p>
            <w:pPr>
              <w:autoSpaceDN w:val="0"/>
              <w:spacing w:line="320" w:lineRule="exact"/>
              <w:jc w:val="left"/>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w:t>
            </w:r>
          </w:p>
        </w:tc>
        <w:tc>
          <w:tcPr>
            <w:tcW w:w="2684" w:type="dxa"/>
            <w:gridSpan w:val="6"/>
            <w:noWrap/>
            <w:vAlign w:val="center"/>
          </w:tcPr>
          <w:p>
            <w:pPr>
              <w:autoSpaceDN w:val="0"/>
              <w:spacing w:line="320" w:lineRule="exact"/>
              <w:jc w:val="center"/>
              <w:textAlignment w:val="center"/>
              <w:rPr>
                <w:rFonts w:ascii="仿宋_GB2312" w:hAnsi="仿宋_GB2312" w:eastAsia="仿宋_GB2312" w:cs="仿宋_GB2312"/>
                <w:b/>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ign w:val="center"/>
          </w:tcPr>
          <w:p>
            <w:pPr>
              <w:spacing w:line="320" w:lineRule="exact"/>
              <w:rPr>
                <w:rFonts w:ascii="仿宋_GB2312" w:hAnsi="仿宋_GB2312" w:eastAsia="仿宋_GB2312" w:cs="仿宋_GB2312"/>
                <w:color w:val="auto"/>
                <w:sz w:val="24"/>
              </w:rPr>
            </w:pPr>
          </w:p>
        </w:tc>
        <w:tc>
          <w:tcPr>
            <w:tcW w:w="1549" w:type="dxa"/>
            <w:gridSpan w:val="4"/>
            <w:vMerge w:val="continue"/>
            <w:noWrap/>
            <w:vAlign w:val="center"/>
          </w:tcPr>
          <w:p>
            <w:pPr>
              <w:autoSpaceDN w:val="0"/>
              <w:spacing w:line="320" w:lineRule="exact"/>
              <w:rPr>
                <w:rFonts w:ascii="仿宋_GB2312" w:hAnsi="仿宋_GB2312" w:eastAsia="仿宋_GB2312" w:cs="仿宋_GB2312"/>
                <w:color w:val="auto"/>
                <w:sz w:val="24"/>
              </w:rPr>
            </w:pPr>
          </w:p>
        </w:tc>
        <w:tc>
          <w:tcPr>
            <w:tcW w:w="1417" w:type="dxa"/>
            <w:gridSpan w:val="2"/>
            <w:vMerge w:val="restart"/>
            <w:noWrap/>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数量指标</w:t>
            </w:r>
          </w:p>
        </w:tc>
        <w:tc>
          <w:tcPr>
            <w:tcW w:w="2709" w:type="dxa"/>
            <w:gridSpan w:val="4"/>
            <w:noWrap/>
            <w:vAlign w:val="center"/>
          </w:tcPr>
          <w:p>
            <w:pPr>
              <w:autoSpaceDN w:val="0"/>
              <w:spacing w:line="320" w:lineRule="exact"/>
              <w:jc w:val="left"/>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指标1：</w:t>
            </w:r>
          </w:p>
        </w:tc>
        <w:tc>
          <w:tcPr>
            <w:tcW w:w="2684" w:type="dxa"/>
            <w:gridSpan w:val="6"/>
            <w:noWrap/>
            <w:vAlign w:val="center"/>
          </w:tcPr>
          <w:p>
            <w:pPr>
              <w:autoSpaceDN w:val="0"/>
              <w:spacing w:line="320" w:lineRule="exact"/>
              <w:jc w:val="center"/>
              <w:textAlignment w:val="center"/>
              <w:rPr>
                <w:rFonts w:ascii="仿宋_GB2312" w:hAnsi="仿宋_GB2312" w:eastAsia="仿宋_GB2312" w:cs="仿宋_GB2312"/>
                <w:b/>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61" w:hRule="atLeast"/>
          <w:jc w:val="center"/>
        </w:trPr>
        <w:tc>
          <w:tcPr>
            <w:tcW w:w="1441" w:type="dxa"/>
            <w:vMerge w:val="continue"/>
            <w:noWrap/>
            <w:vAlign w:val="center"/>
          </w:tcPr>
          <w:p>
            <w:pPr>
              <w:spacing w:line="320" w:lineRule="exact"/>
              <w:rPr>
                <w:rFonts w:ascii="仿宋_GB2312" w:hAnsi="仿宋_GB2312" w:eastAsia="仿宋_GB2312" w:cs="仿宋_GB2312"/>
                <w:color w:val="auto"/>
                <w:sz w:val="24"/>
              </w:rPr>
            </w:pPr>
          </w:p>
        </w:tc>
        <w:tc>
          <w:tcPr>
            <w:tcW w:w="1549" w:type="dxa"/>
            <w:gridSpan w:val="4"/>
            <w:vMerge w:val="continue"/>
            <w:noWrap/>
            <w:vAlign w:val="center"/>
          </w:tcPr>
          <w:p>
            <w:pPr>
              <w:autoSpaceDN w:val="0"/>
              <w:spacing w:line="320" w:lineRule="exact"/>
              <w:rPr>
                <w:rFonts w:ascii="仿宋_GB2312" w:hAnsi="仿宋_GB2312" w:eastAsia="仿宋_GB2312" w:cs="仿宋_GB2312"/>
                <w:color w:val="auto"/>
                <w:sz w:val="24"/>
              </w:rPr>
            </w:pPr>
          </w:p>
        </w:tc>
        <w:tc>
          <w:tcPr>
            <w:tcW w:w="1417" w:type="dxa"/>
            <w:gridSpan w:val="2"/>
            <w:vMerge w:val="continue"/>
            <w:noWrap/>
            <w:vAlign w:val="center"/>
          </w:tcPr>
          <w:p>
            <w:pPr>
              <w:autoSpaceDN w:val="0"/>
              <w:spacing w:line="320" w:lineRule="exact"/>
              <w:jc w:val="center"/>
              <w:textAlignment w:val="center"/>
              <w:rPr>
                <w:rFonts w:ascii="仿宋_GB2312" w:hAnsi="仿宋_GB2312" w:eastAsia="仿宋_GB2312" w:cs="仿宋_GB2312"/>
                <w:color w:val="auto"/>
                <w:sz w:val="24"/>
              </w:rPr>
            </w:pPr>
          </w:p>
        </w:tc>
        <w:tc>
          <w:tcPr>
            <w:tcW w:w="2709" w:type="dxa"/>
            <w:gridSpan w:val="4"/>
            <w:noWrap/>
            <w:vAlign w:val="center"/>
          </w:tcPr>
          <w:p>
            <w:pPr>
              <w:autoSpaceDN w:val="0"/>
              <w:spacing w:line="320" w:lineRule="exact"/>
              <w:jc w:val="left"/>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指标2：</w:t>
            </w:r>
          </w:p>
        </w:tc>
        <w:tc>
          <w:tcPr>
            <w:tcW w:w="2684" w:type="dxa"/>
            <w:gridSpan w:val="6"/>
            <w:noWrap/>
            <w:vAlign w:val="center"/>
          </w:tcPr>
          <w:p>
            <w:pPr>
              <w:autoSpaceDN w:val="0"/>
              <w:spacing w:line="320" w:lineRule="exact"/>
              <w:jc w:val="center"/>
              <w:textAlignment w:val="center"/>
              <w:rPr>
                <w:rFonts w:ascii="仿宋_GB2312" w:hAnsi="仿宋_GB2312" w:eastAsia="仿宋_GB2312" w:cs="仿宋_GB2312"/>
                <w:b/>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61" w:hRule="atLeast"/>
          <w:jc w:val="center"/>
        </w:trPr>
        <w:tc>
          <w:tcPr>
            <w:tcW w:w="1441" w:type="dxa"/>
            <w:vMerge w:val="continue"/>
            <w:noWrap/>
            <w:vAlign w:val="center"/>
          </w:tcPr>
          <w:p>
            <w:pPr>
              <w:spacing w:line="320" w:lineRule="exact"/>
              <w:rPr>
                <w:rFonts w:ascii="仿宋_GB2312" w:hAnsi="仿宋_GB2312" w:eastAsia="仿宋_GB2312" w:cs="仿宋_GB2312"/>
                <w:color w:val="auto"/>
                <w:sz w:val="24"/>
              </w:rPr>
            </w:pPr>
          </w:p>
        </w:tc>
        <w:tc>
          <w:tcPr>
            <w:tcW w:w="1549" w:type="dxa"/>
            <w:gridSpan w:val="4"/>
            <w:vMerge w:val="continue"/>
            <w:noWrap/>
            <w:vAlign w:val="center"/>
          </w:tcPr>
          <w:p>
            <w:pPr>
              <w:autoSpaceDN w:val="0"/>
              <w:spacing w:line="320" w:lineRule="exact"/>
              <w:rPr>
                <w:rFonts w:ascii="仿宋_GB2312" w:hAnsi="仿宋_GB2312" w:eastAsia="仿宋_GB2312" w:cs="仿宋_GB2312"/>
                <w:color w:val="auto"/>
                <w:sz w:val="24"/>
              </w:rPr>
            </w:pPr>
          </w:p>
        </w:tc>
        <w:tc>
          <w:tcPr>
            <w:tcW w:w="1417" w:type="dxa"/>
            <w:gridSpan w:val="2"/>
            <w:vMerge w:val="continue"/>
            <w:noWrap/>
            <w:vAlign w:val="center"/>
          </w:tcPr>
          <w:p>
            <w:pPr>
              <w:autoSpaceDN w:val="0"/>
              <w:spacing w:line="320" w:lineRule="exact"/>
              <w:jc w:val="center"/>
              <w:textAlignment w:val="center"/>
              <w:rPr>
                <w:rFonts w:ascii="仿宋_GB2312" w:hAnsi="仿宋_GB2312" w:eastAsia="仿宋_GB2312" w:cs="仿宋_GB2312"/>
                <w:color w:val="auto"/>
                <w:sz w:val="24"/>
              </w:rPr>
            </w:pPr>
          </w:p>
        </w:tc>
        <w:tc>
          <w:tcPr>
            <w:tcW w:w="2709" w:type="dxa"/>
            <w:gridSpan w:val="4"/>
            <w:noWrap/>
            <w:vAlign w:val="center"/>
          </w:tcPr>
          <w:p>
            <w:pPr>
              <w:autoSpaceDN w:val="0"/>
              <w:spacing w:line="320" w:lineRule="exact"/>
              <w:jc w:val="left"/>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w:t>
            </w:r>
          </w:p>
        </w:tc>
        <w:tc>
          <w:tcPr>
            <w:tcW w:w="2684" w:type="dxa"/>
            <w:gridSpan w:val="6"/>
            <w:noWrap/>
            <w:vAlign w:val="center"/>
          </w:tcPr>
          <w:p>
            <w:pPr>
              <w:autoSpaceDN w:val="0"/>
              <w:spacing w:line="320" w:lineRule="exact"/>
              <w:jc w:val="center"/>
              <w:textAlignment w:val="center"/>
              <w:rPr>
                <w:rFonts w:ascii="仿宋_GB2312" w:hAnsi="仿宋_GB2312" w:eastAsia="仿宋_GB2312" w:cs="仿宋_GB2312"/>
                <w:b/>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ign w:val="center"/>
          </w:tcPr>
          <w:p>
            <w:pPr>
              <w:spacing w:line="320" w:lineRule="exact"/>
              <w:rPr>
                <w:rFonts w:ascii="仿宋_GB2312" w:hAnsi="仿宋_GB2312" w:eastAsia="仿宋_GB2312" w:cs="仿宋_GB2312"/>
                <w:color w:val="auto"/>
                <w:sz w:val="24"/>
              </w:rPr>
            </w:pPr>
          </w:p>
        </w:tc>
        <w:tc>
          <w:tcPr>
            <w:tcW w:w="1549" w:type="dxa"/>
            <w:gridSpan w:val="4"/>
            <w:vMerge w:val="continue"/>
            <w:noWrap/>
            <w:vAlign w:val="center"/>
          </w:tcPr>
          <w:p>
            <w:pPr>
              <w:autoSpaceDN w:val="0"/>
              <w:spacing w:line="320" w:lineRule="exact"/>
              <w:rPr>
                <w:rFonts w:ascii="仿宋_GB2312" w:hAnsi="仿宋_GB2312" w:eastAsia="仿宋_GB2312" w:cs="仿宋_GB2312"/>
                <w:color w:val="auto"/>
                <w:sz w:val="24"/>
              </w:rPr>
            </w:pPr>
          </w:p>
        </w:tc>
        <w:tc>
          <w:tcPr>
            <w:tcW w:w="1417" w:type="dxa"/>
            <w:gridSpan w:val="2"/>
            <w:vMerge w:val="restart"/>
            <w:noWrap/>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时效指标</w:t>
            </w:r>
          </w:p>
        </w:tc>
        <w:tc>
          <w:tcPr>
            <w:tcW w:w="2709" w:type="dxa"/>
            <w:gridSpan w:val="4"/>
            <w:noWrap/>
            <w:vAlign w:val="center"/>
          </w:tcPr>
          <w:p>
            <w:pPr>
              <w:autoSpaceDN w:val="0"/>
              <w:spacing w:line="320" w:lineRule="exact"/>
              <w:jc w:val="left"/>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指标1：年度内完成目标任务</w:t>
            </w:r>
          </w:p>
        </w:tc>
        <w:tc>
          <w:tcPr>
            <w:tcW w:w="2684" w:type="dxa"/>
            <w:gridSpan w:val="6"/>
            <w:noWrap/>
            <w:vAlign w:val="center"/>
          </w:tcPr>
          <w:p>
            <w:pPr>
              <w:autoSpaceDN w:val="0"/>
              <w:spacing w:line="320" w:lineRule="exact"/>
              <w:jc w:val="center"/>
              <w:textAlignment w:val="center"/>
              <w:rPr>
                <w:rFonts w:ascii="仿宋_GB2312" w:hAnsi="仿宋_GB2312" w:eastAsia="仿宋_GB2312" w:cs="仿宋_GB2312"/>
                <w:b/>
                <w:color w:val="auto"/>
                <w:sz w:val="24"/>
              </w:rPr>
            </w:pPr>
            <w:r>
              <w:rPr>
                <w:rFonts w:hint="eastAsia" w:ascii="仿宋_GB2312" w:hAnsi="仿宋_GB2312" w:eastAsia="仿宋_GB2312" w:cs="仿宋_GB2312"/>
                <w:b/>
                <w:color w:val="auto"/>
                <w:sz w:val="24"/>
              </w:rPr>
              <w:t>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ign w:val="center"/>
          </w:tcPr>
          <w:p>
            <w:pPr>
              <w:spacing w:line="320" w:lineRule="exact"/>
              <w:rPr>
                <w:rFonts w:ascii="仿宋_GB2312" w:hAnsi="仿宋_GB2312" w:eastAsia="仿宋_GB2312" w:cs="仿宋_GB2312"/>
                <w:color w:val="auto"/>
                <w:sz w:val="24"/>
              </w:rPr>
            </w:pPr>
          </w:p>
        </w:tc>
        <w:tc>
          <w:tcPr>
            <w:tcW w:w="1549" w:type="dxa"/>
            <w:gridSpan w:val="4"/>
            <w:vMerge w:val="continue"/>
            <w:noWrap/>
            <w:vAlign w:val="center"/>
          </w:tcPr>
          <w:p>
            <w:pPr>
              <w:autoSpaceDN w:val="0"/>
              <w:spacing w:line="320" w:lineRule="exact"/>
              <w:rPr>
                <w:rFonts w:ascii="仿宋_GB2312" w:hAnsi="仿宋_GB2312" w:eastAsia="仿宋_GB2312" w:cs="仿宋_GB2312"/>
                <w:color w:val="auto"/>
                <w:sz w:val="24"/>
              </w:rPr>
            </w:pPr>
          </w:p>
        </w:tc>
        <w:tc>
          <w:tcPr>
            <w:tcW w:w="1417" w:type="dxa"/>
            <w:gridSpan w:val="2"/>
            <w:vMerge w:val="continue"/>
            <w:noWrap/>
            <w:vAlign w:val="center"/>
          </w:tcPr>
          <w:p>
            <w:pPr>
              <w:autoSpaceDN w:val="0"/>
              <w:spacing w:line="320" w:lineRule="exact"/>
              <w:jc w:val="center"/>
              <w:textAlignment w:val="center"/>
              <w:rPr>
                <w:rFonts w:ascii="仿宋_GB2312" w:hAnsi="仿宋_GB2312" w:eastAsia="仿宋_GB2312" w:cs="仿宋_GB2312"/>
                <w:color w:val="auto"/>
                <w:sz w:val="24"/>
              </w:rPr>
            </w:pPr>
          </w:p>
        </w:tc>
        <w:tc>
          <w:tcPr>
            <w:tcW w:w="2709" w:type="dxa"/>
            <w:gridSpan w:val="4"/>
            <w:noWrap/>
            <w:vAlign w:val="center"/>
          </w:tcPr>
          <w:p>
            <w:pPr>
              <w:autoSpaceDN w:val="0"/>
              <w:spacing w:line="320" w:lineRule="exact"/>
              <w:jc w:val="left"/>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指标2：</w:t>
            </w:r>
          </w:p>
        </w:tc>
        <w:tc>
          <w:tcPr>
            <w:tcW w:w="2684" w:type="dxa"/>
            <w:gridSpan w:val="6"/>
            <w:noWrap/>
            <w:vAlign w:val="center"/>
          </w:tcPr>
          <w:p>
            <w:pPr>
              <w:autoSpaceDN w:val="0"/>
              <w:spacing w:line="320" w:lineRule="exact"/>
              <w:jc w:val="center"/>
              <w:textAlignment w:val="center"/>
              <w:rPr>
                <w:rFonts w:ascii="仿宋_GB2312" w:hAnsi="仿宋_GB2312" w:eastAsia="仿宋_GB2312" w:cs="仿宋_GB2312"/>
                <w:b/>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ign w:val="center"/>
          </w:tcPr>
          <w:p>
            <w:pPr>
              <w:spacing w:line="320" w:lineRule="exact"/>
              <w:rPr>
                <w:rFonts w:ascii="仿宋_GB2312" w:hAnsi="仿宋_GB2312" w:eastAsia="仿宋_GB2312" w:cs="仿宋_GB2312"/>
                <w:color w:val="auto"/>
                <w:sz w:val="24"/>
              </w:rPr>
            </w:pPr>
          </w:p>
        </w:tc>
        <w:tc>
          <w:tcPr>
            <w:tcW w:w="1549" w:type="dxa"/>
            <w:gridSpan w:val="4"/>
            <w:vMerge w:val="continue"/>
            <w:noWrap/>
            <w:vAlign w:val="center"/>
          </w:tcPr>
          <w:p>
            <w:pPr>
              <w:autoSpaceDN w:val="0"/>
              <w:spacing w:line="320" w:lineRule="exact"/>
              <w:rPr>
                <w:rFonts w:ascii="仿宋_GB2312" w:hAnsi="仿宋_GB2312" w:eastAsia="仿宋_GB2312" w:cs="仿宋_GB2312"/>
                <w:color w:val="auto"/>
                <w:sz w:val="24"/>
              </w:rPr>
            </w:pPr>
          </w:p>
        </w:tc>
        <w:tc>
          <w:tcPr>
            <w:tcW w:w="1417" w:type="dxa"/>
            <w:gridSpan w:val="2"/>
            <w:vMerge w:val="continue"/>
            <w:noWrap/>
            <w:vAlign w:val="center"/>
          </w:tcPr>
          <w:p>
            <w:pPr>
              <w:autoSpaceDN w:val="0"/>
              <w:spacing w:line="320" w:lineRule="exact"/>
              <w:jc w:val="center"/>
              <w:textAlignment w:val="center"/>
              <w:rPr>
                <w:rFonts w:ascii="仿宋_GB2312" w:hAnsi="仿宋_GB2312" w:eastAsia="仿宋_GB2312" w:cs="仿宋_GB2312"/>
                <w:color w:val="auto"/>
                <w:sz w:val="24"/>
              </w:rPr>
            </w:pPr>
          </w:p>
        </w:tc>
        <w:tc>
          <w:tcPr>
            <w:tcW w:w="2709" w:type="dxa"/>
            <w:gridSpan w:val="4"/>
            <w:noWrap/>
            <w:vAlign w:val="center"/>
          </w:tcPr>
          <w:p>
            <w:pPr>
              <w:autoSpaceDN w:val="0"/>
              <w:spacing w:line="320" w:lineRule="exact"/>
              <w:jc w:val="left"/>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w:t>
            </w:r>
          </w:p>
        </w:tc>
        <w:tc>
          <w:tcPr>
            <w:tcW w:w="2684" w:type="dxa"/>
            <w:gridSpan w:val="6"/>
            <w:noWrap/>
            <w:vAlign w:val="center"/>
          </w:tcPr>
          <w:p>
            <w:pPr>
              <w:autoSpaceDN w:val="0"/>
              <w:spacing w:line="320" w:lineRule="exact"/>
              <w:jc w:val="center"/>
              <w:textAlignment w:val="center"/>
              <w:rPr>
                <w:rFonts w:ascii="仿宋_GB2312" w:hAnsi="仿宋_GB2312" w:eastAsia="仿宋_GB2312" w:cs="仿宋_GB2312"/>
                <w:b/>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ign w:val="center"/>
          </w:tcPr>
          <w:p>
            <w:pPr>
              <w:spacing w:line="320" w:lineRule="exact"/>
              <w:rPr>
                <w:rFonts w:ascii="仿宋_GB2312" w:hAnsi="仿宋_GB2312" w:eastAsia="仿宋_GB2312" w:cs="仿宋_GB2312"/>
                <w:color w:val="auto"/>
                <w:sz w:val="24"/>
              </w:rPr>
            </w:pPr>
          </w:p>
        </w:tc>
        <w:tc>
          <w:tcPr>
            <w:tcW w:w="1549" w:type="dxa"/>
            <w:gridSpan w:val="4"/>
            <w:vMerge w:val="continue"/>
            <w:noWrap/>
            <w:vAlign w:val="center"/>
          </w:tcPr>
          <w:p>
            <w:pPr>
              <w:autoSpaceDN w:val="0"/>
              <w:spacing w:line="320" w:lineRule="exact"/>
              <w:rPr>
                <w:rFonts w:ascii="仿宋_GB2312" w:hAnsi="仿宋_GB2312" w:eastAsia="仿宋_GB2312" w:cs="仿宋_GB2312"/>
                <w:color w:val="auto"/>
                <w:sz w:val="24"/>
              </w:rPr>
            </w:pPr>
          </w:p>
        </w:tc>
        <w:tc>
          <w:tcPr>
            <w:tcW w:w="1417" w:type="dxa"/>
            <w:gridSpan w:val="2"/>
            <w:vMerge w:val="restart"/>
            <w:noWrap/>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成本指标</w:t>
            </w:r>
          </w:p>
        </w:tc>
        <w:tc>
          <w:tcPr>
            <w:tcW w:w="2709" w:type="dxa"/>
            <w:gridSpan w:val="4"/>
            <w:noWrap/>
            <w:vAlign w:val="center"/>
          </w:tcPr>
          <w:p>
            <w:pPr>
              <w:autoSpaceDN w:val="0"/>
              <w:spacing w:line="320" w:lineRule="exact"/>
              <w:jc w:val="left"/>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指标1：预算内控制成本</w:t>
            </w:r>
          </w:p>
        </w:tc>
        <w:tc>
          <w:tcPr>
            <w:tcW w:w="2684" w:type="dxa"/>
            <w:gridSpan w:val="6"/>
            <w:noWrap/>
            <w:vAlign w:val="center"/>
          </w:tcPr>
          <w:p>
            <w:pPr>
              <w:autoSpaceDN w:val="0"/>
              <w:spacing w:line="320" w:lineRule="exact"/>
              <w:jc w:val="center"/>
              <w:textAlignment w:val="center"/>
              <w:rPr>
                <w:rFonts w:ascii="仿宋_GB2312" w:hAnsi="仿宋_GB2312" w:eastAsia="仿宋_GB2312" w:cs="仿宋_GB2312"/>
                <w:b/>
                <w:color w:val="auto"/>
                <w:sz w:val="24"/>
              </w:rPr>
            </w:pPr>
            <w:r>
              <w:rPr>
                <w:rFonts w:hint="eastAsia" w:ascii="仿宋_GB2312" w:hAnsi="仿宋_GB2312" w:eastAsia="仿宋_GB2312" w:cs="仿宋_GB2312"/>
                <w:b/>
                <w:color w:val="auto"/>
                <w:sz w:val="24"/>
              </w:rPr>
              <w:t>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ign w:val="center"/>
          </w:tcPr>
          <w:p>
            <w:pPr>
              <w:spacing w:line="320" w:lineRule="exact"/>
              <w:rPr>
                <w:rFonts w:ascii="仿宋_GB2312" w:hAnsi="仿宋_GB2312" w:eastAsia="仿宋_GB2312" w:cs="仿宋_GB2312"/>
                <w:color w:val="auto"/>
                <w:sz w:val="24"/>
              </w:rPr>
            </w:pPr>
          </w:p>
        </w:tc>
        <w:tc>
          <w:tcPr>
            <w:tcW w:w="1549" w:type="dxa"/>
            <w:gridSpan w:val="4"/>
            <w:vMerge w:val="continue"/>
            <w:noWrap/>
            <w:vAlign w:val="center"/>
          </w:tcPr>
          <w:p>
            <w:pPr>
              <w:autoSpaceDN w:val="0"/>
              <w:spacing w:line="320" w:lineRule="exact"/>
              <w:rPr>
                <w:rFonts w:ascii="仿宋_GB2312" w:hAnsi="仿宋_GB2312" w:eastAsia="仿宋_GB2312" w:cs="仿宋_GB2312"/>
                <w:color w:val="auto"/>
                <w:sz w:val="24"/>
              </w:rPr>
            </w:pPr>
          </w:p>
        </w:tc>
        <w:tc>
          <w:tcPr>
            <w:tcW w:w="1417" w:type="dxa"/>
            <w:gridSpan w:val="2"/>
            <w:vMerge w:val="continue"/>
            <w:noWrap/>
            <w:vAlign w:val="center"/>
          </w:tcPr>
          <w:p>
            <w:pPr>
              <w:autoSpaceDN w:val="0"/>
              <w:spacing w:line="320" w:lineRule="exact"/>
              <w:jc w:val="center"/>
              <w:textAlignment w:val="center"/>
              <w:rPr>
                <w:rFonts w:ascii="仿宋_GB2312" w:hAnsi="仿宋_GB2312" w:eastAsia="仿宋_GB2312" w:cs="仿宋_GB2312"/>
                <w:color w:val="auto"/>
                <w:sz w:val="24"/>
              </w:rPr>
            </w:pPr>
          </w:p>
        </w:tc>
        <w:tc>
          <w:tcPr>
            <w:tcW w:w="2709" w:type="dxa"/>
            <w:gridSpan w:val="4"/>
            <w:noWrap/>
            <w:vAlign w:val="center"/>
          </w:tcPr>
          <w:p>
            <w:pPr>
              <w:autoSpaceDN w:val="0"/>
              <w:spacing w:line="320" w:lineRule="exact"/>
              <w:jc w:val="left"/>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指标2：</w:t>
            </w:r>
          </w:p>
        </w:tc>
        <w:tc>
          <w:tcPr>
            <w:tcW w:w="2684" w:type="dxa"/>
            <w:gridSpan w:val="6"/>
            <w:noWrap/>
            <w:vAlign w:val="center"/>
          </w:tcPr>
          <w:p>
            <w:pPr>
              <w:autoSpaceDN w:val="0"/>
              <w:spacing w:line="320" w:lineRule="exact"/>
              <w:jc w:val="center"/>
              <w:textAlignment w:val="center"/>
              <w:rPr>
                <w:rFonts w:ascii="仿宋_GB2312" w:hAnsi="仿宋_GB2312" w:eastAsia="仿宋_GB2312" w:cs="仿宋_GB2312"/>
                <w:b/>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ign w:val="center"/>
          </w:tcPr>
          <w:p>
            <w:pPr>
              <w:spacing w:line="320" w:lineRule="exact"/>
              <w:rPr>
                <w:rFonts w:ascii="仿宋_GB2312" w:hAnsi="仿宋_GB2312" w:eastAsia="仿宋_GB2312" w:cs="仿宋_GB2312"/>
                <w:color w:val="auto"/>
                <w:sz w:val="24"/>
              </w:rPr>
            </w:pPr>
          </w:p>
        </w:tc>
        <w:tc>
          <w:tcPr>
            <w:tcW w:w="1549" w:type="dxa"/>
            <w:gridSpan w:val="4"/>
            <w:vMerge w:val="continue"/>
            <w:noWrap/>
            <w:vAlign w:val="center"/>
          </w:tcPr>
          <w:p>
            <w:pPr>
              <w:autoSpaceDN w:val="0"/>
              <w:spacing w:line="320" w:lineRule="exact"/>
              <w:rPr>
                <w:rFonts w:ascii="仿宋_GB2312" w:hAnsi="仿宋_GB2312" w:eastAsia="仿宋_GB2312" w:cs="仿宋_GB2312"/>
                <w:color w:val="auto"/>
                <w:sz w:val="24"/>
              </w:rPr>
            </w:pPr>
          </w:p>
        </w:tc>
        <w:tc>
          <w:tcPr>
            <w:tcW w:w="1417" w:type="dxa"/>
            <w:gridSpan w:val="2"/>
            <w:vMerge w:val="continue"/>
            <w:noWrap/>
            <w:vAlign w:val="center"/>
          </w:tcPr>
          <w:p>
            <w:pPr>
              <w:autoSpaceDN w:val="0"/>
              <w:spacing w:line="320" w:lineRule="exact"/>
              <w:jc w:val="center"/>
              <w:textAlignment w:val="center"/>
              <w:rPr>
                <w:rFonts w:ascii="仿宋_GB2312" w:hAnsi="仿宋_GB2312" w:eastAsia="仿宋_GB2312" w:cs="仿宋_GB2312"/>
                <w:color w:val="auto"/>
                <w:sz w:val="24"/>
              </w:rPr>
            </w:pPr>
          </w:p>
        </w:tc>
        <w:tc>
          <w:tcPr>
            <w:tcW w:w="2709" w:type="dxa"/>
            <w:gridSpan w:val="4"/>
            <w:noWrap/>
            <w:vAlign w:val="center"/>
          </w:tcPr>
          <w:p>
            <w:pPr>
              <w:autoSpaceDN w:val="0"/>
              <w:spacing w:line="320" w:lineRule="exact"/>
              <w:jc w:val="left"/>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w:t>
            </w:r>
          </w:p>
        </w:tc>
        <w:tc>
          <w:tcPr>
            <w:tcW w:w="2684" w:type="dxa"/>
            <w:gridSpan w:val="6"/>
            <w:noWrap/>
            <w:vAlign w:val="center"/>
          </w:tcPr>
          <w:p>
            <w:pPr>
              <w:autoSpaceDN w:val="0"/>
              <w:spacing w:line="320" w:lineRule="exact"/>
              <w:jc w:val="center"/>
              <w:textAlignment w:val="center"/>
              <w:rPr>
                <w:rFonts w:ascii="仿宋_GB2312" w:hAnsi="仿宋_GB2312" w:eastAsia="仿宋_GB2312" w:cs="仿宋_GB2312"/>
                <w:b/>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ign w:val="center"/>
          </w:tcPr>
          <w:p>
            <w:pPr>
              <w:spacing w:line="320" w:lineRule="exact"/>
              <w:rPr>
                <w:rFonts w:ascii="仿宋_GB2312" w:hAnsi="仿宋_GB2312" w:eastAsia="仿宋_GB2312" w:cs="仿宋_GB2312"/>
                <w:color w:val="auto"/>
                <w:sz w:val="24"/>
              </w:rPr>
            </w:pPr>
          </w:p>
        </w:tc>
        <w:tc>
          <w:tcPr>
            <w:tcW w:w="1549" w:type="dxa"/>
            <w:gridSpan w:val="4"/>
            <w:vMerge w:val="restart"/>
            <w:noWrap/>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效益目标</w:t>
            </w:r>
          </w:p>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（预期实现的效益）</w:t>
            </w:r>
          </w:p>
        </w:tc>
        <w:tc>
          <w:tcPr>
            <w:tcW w:w="1417" w:type="dxa"/>
            <w:gridSpan w:val="2"/>
            <w:noWrap/>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社会效益</w:t>
            </w:r>
          </w:p>
        </w:tc>
        <w:tc>
          <w:tcPr>
            <w:tcW w:w="2709" w:type="dxa"/>
            <w:gridSpan w:val="4"/>
            <w:noWrap/>
            <w:vAlign w:val="center"/>
          </w:tcPr>
          <w:p>
            <w:pPr>
              <w:autoSpaceDN w:val="0"/>
              <w:spacing w:line="320" w:lineRule="exact"/>
              <w:jc w:val="left"/>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指标1：方便办事群众</w:t>
            </w:r>
          </w:p>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指标2：政府工作更加公开透明。</w:t>
            </w:r>
          </w:p>
        </w:tc>
        <w:tc>
          <w:tcPr>
            <w:tcW w:w="2684" w:type="dxa"/>
            <w:gridSpan w:val="6"/>
            <w:noWrap/>
            <w:vAlign w:val="center"/>
          </w:tcPr>
          <w:p>
            <w:pPr>
              <w:autoSpaceDN w:val="0"/>
              <w:spacing w:line="320" w:lineRule="exact"/>
              <w:jc w:val="center"/>
              <w:textAlignment w:val="center"/>
              <w:rPr>
                <w:rFonts w:ascii="仿宋_GB2312" w:hAnsi="仿宋_GB2312" w:eastAsia="仿宋_GB2312" w:cs="仿宋_GB2312"/>
                <w:b/>
                <w:color w:val="auto"/>
                <w:sz w:val="24"/>
              </w:rPr>
            </w:pPr>
            <w:r>
              <w:rPr>
                <w:rFonts w:hint="eastAsia" w:ascii="仿宋_GB2312" w:hAnsi="仿宋_GB2312" w:eastAsia="仿宋_GB2312" w:cs="仿宋_GB2312"/>
                <w:b/>
                <w:color w:val="auto"/>
                <w:sz w:val="24"/>
              </w:rPr>
              <w:t>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ign w:val="center"/>
          </w:tcPr>
          <w:p>
            <w:pPr>
              <w:spacing w:line="320" w:lineRule="exact"/>
              <w:rPr>
                <w:rFonts w:ascii="仿宋_GB2312" w:hAnsi="仿宋_GB2312" w:eastAsia="仿宋_GB2312" w:cs="仿宋_GB2312"/>
                <w:color w:val="auto"/>
                <w:sz w:val="24"/>
              </w:rPr>
            </w:pPr>
          </w:p>
        </w:tc>
        <w:tc>
          <w:tcPr>
            <w:tcW w:w="1549" w:type="dxa"/>
            <w:gridSpan w:val="4"/>
            <w:vMerge w:val="continue"/>
            <w:noWrap/>
            <w:vAlign w:val="center"/>
          </w:tcPr>
          <w:p>
            <w:pPr>
              <w:autoSpaceDN w:val="0"/>
              <w:spacing w:line="320" w:lineRule="exact"/>
              <w:rPr>
                <w:rFonts w:ascii="仿宋_GB2312" w:hAnsi="仿宋_GB2312" w:eastAsia="仿宋_GB2312" w:cs="仿宋_GB2312"/>
                <w:color w:val="auto"/>
                <w:sz w:val="24"/>
              </w:rPr>
            </w:pPr>
          </w:p>
        </w:tc>
        <w:tc>
          <w:tcPr>
            <w:tcW w:w="1417" w:type="dxa"/>
            <w:gridSpan w:val="2"/>
            <w:noWrap/>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经济效益</w:t>
            </w:r>
          </w:p>
        </w:tc>
        <w:tc>
          <w:tcPr>
            <w:tcW w:w="2709" w:type="dxa"/>
            <w:gridSpan w:val="4"/>
            <w:noWrap/>
            <w:vAlign w:val="center"/>
          </w:tcPr>
          <w:p>
            <w:pPr>
              <w:autoSpaceDN w:val="0"/>
              <w:spacing w:line="320" w:lineRule="exact"/>
              <w:jc w:val="left"/>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指标1：协助征收建安税</w:t>
            </w:r>
          </w:p>
          <w:p>
            <w:pPr>
              <w:autoSpaceDN w:val="0"/>
              <w:spacing w:line="320" w:lineRule="exact"/>
              <w:jc w:val="left"/>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指标2：</w:t>
            </w:r>
          </w:p>
          <w:p>
            <w:pPr>
              <w:autoSpaceDN w:val="0"/>
              <w:spacing w:line="320" w:lineRule="exact"/>
              <w:jc w:val="left"/>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w:t>
            </w:r>
          </w:p>
        </w:tc>
        <w:tc>
          <w:tcPr>
            <w:tcW w:w="2684" w:type="dxa"/>
            <w:gridSpan w:val="6"/>
            <w:noWrap/>
            <w:vAlign w:val="center"/>
          </w:tcPr>
          <w:p>
            <w:pPr>
              <w:autoSpaceDN w:val="0"/>
              <w:spacing w:line="320" w:lineRule="exact"/>
              <w:jc w:val="center"/>
              <w:textAlignment w:val="center"/>
              <w:rPr>
                <w:rFonts w:ascii="仿宋_GB2312" w:hAnsi="仿宋_GB2312" w:eastAsia="仿宋_GB2312" w:cs="仿宋_GB2312"/>
                <w:b/>
                <w:color w:val="auto"/>
                <w:sz w:val="24"/>
              </w:rPr>
            </w:pPr>
            <w:r>
              <w:rPr>
                <w:rFonts w:hint="eastAsia" w:ascii="仿宋_GB2312" w:hAnsi="仿宋_GB2312" w:eastAsia="仿宋_GB2312" w:cs="仿宋_GB2312"/>
                <w:b/>
                <w:color w:val="auto"/>
                <w:sz w:val="24"/>
              </w:rPr>
              <w:t>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ign w:val="center"/>
          </w:tcPr>
          <w:p>
            <w:pPr>
              <w:spacing w:line="320" w:lineRule="exact"/>
              <w:rPr>
                <w:rFonts w:ascii="仿宋_GB2312" w:hAnsi="仿宋_GB2312" w:eastAsia="仿宋_GB2312" w:cs="仿宋_GB2312"/>
                <w:color w:val="auto"/>
                <w:sz w:val="24"/>
              </w:rPr>
            </w:pPr>
          </w:p>
        </w:tc>
        <w:tc>
          <w:tcPr>
            <w:tcW w:w="1549" w:type="dxa"/>
            <w:gridSpan w:val="4"/>
            <w:vMerge w:val="continue"/>
            <w:noWrap/>
            <w:vAlign w:val="center"/>
          </w:tcPr>
          <w:p>
            <w:pPr>
              <w:autoSpaceDN w:val="0"/>
              <w:spacing w:line="320" w:lineRule="exact"/>
              <w:rPr>
                <w:rFonts w:ascii="仿宋_GB2312" w:hAnsi="仿宋_GB2312" w:eastAsia="仿宋_GB2312" w:cs="仿宋_GB2312"/>
                <w:color w:val="auto"/>
                <w:sz w:val="24"/>
              </w:rPr>
            </w:pPr>
          </w:p>
        </w:tc>
        <w:tc>
          <w:tcPr>
            <w:tcW w:w="1417" w:type="dxa"/>
            <w:gridSpan w:val="2"/>
            <w:noWrap/>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生态效益</w:t>
            </w:r>
          </w:p>
        </w:tc>
        <w:tc>
          <w:tcPr>
            <w:tcW w:w="2709" w:type="dxa"/>
            <w:gridSpan w:val="4"/>
            <w:noWrap/>
            <w:vAlign w:val="center"/>
          </w:tcPr>
          <w:p>
            <w:pPr>
              <w:autoSpaceDN w:val="0"/>
              <w:spacing w:line="320" w:lineRule="exact"/>
              <w:jc w:val="left"/>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指标1：转变政府职能、提高行政工作效率、优化经济发展环境、推进廉政设。</w:t>
            </w:r>
          </w:p>
          <w:p>
            <w:pPr>
              <w:autoSpaceDN w:val="0"/>
              <w:spacing w:line="320" w:lineRule="exact"/>
              <w:jc w:val="left"/>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指标2：</w:t>
            </w:r>
          </w:p>
          <w:p>
            <w:pPr>
              <w:autoSpaceDN w:val="0"/>
              <w:spacing w:line="320" w:lineRule="exact"/>
              <w:jc w:val="left"/>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w:t>
            </w:r>
          </w:p>
        </w:tc>
        <w:tc>
          <w:tcPr>
            <w:tcW w:w="2684" w:type="dxa"/>
            <w:gridSpan w:val="6"/>
            <w:noWrap/>
            <w:vAlign w:val="center"/>
          </w:tcPr>
          <w:p>
            <w:pPr>
              <w:autoSpaceDN w:val="0"/>
              <w:spacing w:line="320" w:lineRule="exact"/>
              <w:jc w:val="center"/>
              <w:textAlignment w:val="center"/>
              <w:rPr>
                <w:rFonts w:ascii="仿宋_GB2312" w:hAnsi="仿宋_GB2312" w:eastAsia="仿宋_GB2312" w:cs="仿宋_GB2312"/>
                <w:b/>
                <w:color w:val="auto"/>
                <w:sz w:val="24"/>
              </w:rPr>
            </w:pPr>
            <w:r>
              <w:rPr>
                <w:rFonts w:hint="eastAsia" w:ascii="仿宋_GB2312" w:hAnsi="仿宋_GB2312" w:eastAsia="仿宋_GB2312" w:cs="仿宋_GB2312"/>
                <w:b/>
                <w:color w:val="auto"/>
                <w:sz w:val="24"/>
              </w:rPr>
              <w:t>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ign w:val="center"/>
          </w:tcPr>
          <w:p>
            <w:pPr>
              <w:spacing w:line="320" w:lineRule="exact"/>
              <w:rPr>
                <w:rFonts w:ascii="仿宋_GB2312" w:hAnsi="仿宋_GB2312" w:eastAsia="仿宋_GB2312" w:cs="仿宋_GB2312"/>
                <w:sz w:val="24"/>
              </w:rPr>
            </w:pPr>
          </w:p>
        </w:tc>
        <w:tc>
          <w:tcPr>
            <w:tcW w:w="1549" w:type="dxa"/>
            <w:gridSpan w:val="4"/>
            <w:vMerge w:val="continue"/>
            <w:noWrap/>
            <w:vAlign w:val="center"/>
          </w:tcPr>
          <w:p>
            <w:pPr>
              <w:autoSpaceDN w:val="0"/>
              <w:spacing w:line="320" w:lineRule="exact"/>
              <w:rPr>
                <w:rFonts w:ascii="仿宋_GB2312" w:hAnsi="仿宋_GB2312" w:eastAsia="仿宋_GB2312" w:cs="仿宋_GB2312"/>
                <w:color w:val="FF0000"/>
                <w:sz w:val="24"/>
              </w:rPr>
            </w:pPr>
          </w:p>
        </w:tc>
        <w:tc>
          <w:tcPr>
            <w:tcW w:w="1417" w:type="dxa"/>
            <w:gridSpan w:val="2"/>
            <w:noWrap/>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社会公众或服务对象满意度</w:t>
            </w:r>
          </w:p>
        </w:tc>
        <w:tc>
          <w:tcPr>
            <w:tcW w:w="2709" w:type="dxa"/>
            <w:gridSpan w:val="4"/>
            <w:noWrap/>
            <w:vAlign w:val="center"/>
          </w:tcPr>
          <w:p>
            <w:pPr>
              <w:autoSpaceDN w:val="0"/>
              <w:spacing w:line="320" w:lineRule="exact"/>
              <w:jc w:val="left"/>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指标1：社会公众或服务对象满意度85%以上</w:t>
            </w:r>
          </w:p>
          <w:p>
            <w:pPr>
              <w:autoSpaceDN w:val="0"/>
              <w:spacing w:line="320" w:lineRule="exact"/>
              <w:jc w:val="left"/>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指标2：</w:t>
            </w:r>
          </w:p>
          <w:p>
            <w:pPr>
              <w:autoSpaceDN w:val="0"/>
              <w:spacing w:line="320" w:lineRule="exact"/>
              <w:jc w:val="left"/>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w:t>
            </w:r>
          </w:p>
        </w:tc>
        <w:tc>
          <w:tcPr>
            <w:tcW w:w="2684" w:type="dxa"/>
            <w:gridSpan w:val="6"/>
            <w:noWrap/>
            <w:vAlign w:val="center"/>
          </w:tcPr>
          <w:p>
            <w:pPr>
              <w:autoSpaceDN w:val="0"/>
              <w:spacing w:line="320" w:lineRule="exact"/>
              <w:jc w:val="center"/>
              <w:textAlignment w:val="center"/>
              <w:rPr>
                <w:rFonts w:ascii="仿宋_GB2312" w:hAnsi="仿宋_GB2312" w:eastAsia="仿宋_GB2312" w:cs="仿宋_GB2312"/>
                <w:b/>
                <w:color w:val="auto"/>
                <w:sz w:val="24"/>
              </w:rPr>
            </w:pPr>
            <w:r>
              <w:rPr>
                <w:rFonts w:hint="eastAsia" w:ascii="仿宋_GB2312" w:hAnsi="仿宋_GB2312" w:eastAsia="仿宋_GB2312" w:cs="仿宋_GB2312"/>
                <w:b/>
                <w:color w:val="auto"/>
                <w:sz w:val="24"/>
              </w:rPr>
              <w:t>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2990" w:type="dxa"/>
            <w:gridSpan w:val="5"/>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绩效自评综合得分</w:t>
            </w:r>
          </w:p>
        </w:tc>
        <w:tc>
          <w:tcPr>
            <w:tcW w:w="6810" w:type="dxa"/>
            <w:gridSpan w:val="12"/>
            <w:noWrap/>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96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2990" w:type="dxa"/>
            <w:gridSpan w:val="5"/>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评价等次</w:t>
            </w:r>
          </w:p>
        </w:tc>
        <w:tc>
          <w:tcPr>
            <w:tcW w:w="6810" w:type="dxa"/>
            <w:gridSpan w:val="12"/>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9800" w:type="dxa"/>
            <w:gridSpan w:val="17"/>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四、评价人员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54"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姓  名</w:t>
            </w:r>
          </w:p>
        </w:tc>
        <w:tc>
          <w:tcPr>
            <w:tcW w:w="3561" w:type="dxa"/>
            <w:gridSpan w:val="6"/>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职务/职称</w:t>
            </w:r>
          </w:p>
        </w:tc>
        <w:tc>
          <w:tcPr>
            <w:tcW w:w="1479" w:type="dxa"/>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单  位</w:t>
            </w:r>
          </w:p>
        </w:tc>
        <w:tc>
          <w:tcPr>
            <w:tcW w:w="3106" w:type="dxa"/>
            <w:gridSpan w:val="8"/>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签  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noWrap/>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徐佳英</w:t>
            </w:r>
          </w:p>
        </w:tc>
        <w:tc>
          <w:tcPr>
            <w:tcW w:w="3561" w:type="dxa"/>
            <w:gridSpan w:val="6"/>
            <w:noWrap/>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副局长</w:t>
            </w:r>
          </w:p>
        </w:tc>
        <w:tc>
          <w:tcPr>
            <w:tcW w:w="1479" w:type="dxa"/>
            <w:noWrap/>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行政审批局</w:t>
            </w:r>
          </w:p>
        </w:tc>
        <w:tc>
          <w:tcPr>
            <w:tcW w:w="3106" w:type="dxa"/>
            <w:gridSpan w:val="8"/>
            <w:noWrap/>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noWrap/>
            <w:vAlign w:val="center"/>
          </w:tcPr>
          <w:p>
            <w:pPr>
              <w:autoSpaceDN w:val="0"/>
              <w:spacing w:line="320" w:lineRule="exact"/>
              <w:jc w:val="both"/>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 xml:space="preserve">    邓斌海</w:t>
            </w:r>
          </w:p>
        </w:tc>
        <w:tc>
          <w:tcPr>
            <w:tcW w:w="3561" w:type="dxa"/>
            <w:gridSpan w:val="6"/>
            <w:noWrap/>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电子数据资源中心主任</w:t>
            </w:r>
          </w:p>
        </w:tc>
        <w:tc>
          <w:tcPr>
            <w:tcW w:w="1479" w:type="dxa"/>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eastAsia="zh-CN"/>
              </w:rPr>
              <w:t>行政审批局</w:t>
            </w:r>
          </w:p>
        </w:tc>
        <w:tc>
          <w:tcPr>
            <w:tcW w:w="3106" w:type="dxa"/>
            <w:gridSpan w:val="8"/>
            <w:noWrap/>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noWrap/>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罗</w:t>
            </w:r>
            <w:r>
              <w:rPr>
                <w:rFonts w:hint="eastAsia" w:ascii="仿宋_GB2312" w:hAnsi="仿宋_GB2312" w:eastAsia="仿宋_GB2312" w:cs="仿宋_GB2312"/>
                <w:color w:val="000000"/>
                <w:sz w:val="24"/>
                <w:lang w:val="en-US" w:eastAsia="zh-CN"/>
              </w:rPr>
              <w:t xml:space="preserve">  </w:t>
            </w:r>
            <w:r>
              <w:rPr>
                <w:rFonts w:hint="eastAsia" w:ascii="仿宋_GB2312" w:hAnsi="仿宋_GB2312" w:eastAsia="仿宋_GB2312" w:cs="仿宋_GB2312"/>
                <w:color w:val="000000"/>
                <w:sz w:val="24"/>
                <w:lang w:eastAsia="zh-CN"/>
              </w:rPr>
              <w:t>军</w:t>
            </w:r>
          </w:p>
        </w:tc>
        <w:tc>
          <w:tcPr>
            <w:tcW w:w="3561" w:type="dxa"/>
            <w:gridSpan w:val="6"/>
            <w:noWrap/>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综合办主任</w:t>
            </w:r>
          </w:p>
        </w:tc>
        <w:tc>
          <w:tcPr>
            <w:tcW w:w="1479" w:type="dxa"/>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eastAsia="zh-CN"/>
              </w:rPr>
              <w:t>行政审批局</w:t>
            </w:r>
          </w:p>
        </w:tc>
        <w:tc>
          <w:tcPr>
            <w:tcW w:w="3106" w:type="dxa"/>
            <w:gridSpan w:val="8"/>
            <w:noWrap/>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3561" w:type="dxa"/>
            <w:gridSpan w:val="6"/>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479" w:type="dxa"/>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3106" w:type="dxa"/>
            <w:gridSpan w:val="8"/>
            <w:noWrap/>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722" w:hRule="atLeast"/>
          <w:jc w:val="center"/>
        </w:trPr>
        <w:tc>
          <w:tcPr>
            <w:tcW w:w="9800" w:type="dxa"/>
            <w:gridSpan w:val="17"/>
            <w:noWrap/>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评价组组长（签字）：</w:t>
            </w: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722" w:hRule="atLeast"/>
          <w:jc w:val="center"/>
        </w:trPr>
        <w:tc>
          <w:tcPr>
            <w:tcW w:w="9800" w:type="dxa"/>
            <w:gridSpan w:val="17"/>
            <w:noWrap/>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部门（单位）意见：</w:t>
            </w: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部门（单位）负责人（签章）：</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794" w:hRule="atLeast"/>
          <w:jc w:val="center"/>
        </w:trPr>
        <w:tc>
          <w:tcPr>
            <w:tcW w:w="9800" w:type="dxa"/>
            <w:gridSpan w:val="17"/>
            <w:noWrap/>
            <w:vAlign w:val="center"/>
          </w:tcPr>
          <w:p>
            <w:pPr>
              <w:spacing w:line="320" w:lineRule="exact"/>
              <w:rPr>
                <w:rFonts w:eastAsia="仿宋_GB2312"/>
                <w:sz w:val="24"/>
              </w:rPr>
            </w:pPr>
            <w:r>
              <w:rPr>
                <w:rFonts w:hint="eastAsia" w:eastAsia="仿宋_GB2312"/>
                <w:sz w:val="24"/>
              </w:rPr>
              <w:t>财政部门归口业务科室意见：</w:t>
            </w:r>
          </w:p>
          <w:p>
            <w:pPr>
              <w:spacing w:line="320" w:lineRule="exact"/>
              <w:rPr>
                <w:rFonts w:eastAsia="仿宋_GB2312"/>
                <w:sz w:val="24"/>
              </w:rPr>
            </w:pPr>
          </w:p>
          <w:p>
            <w:pPr>
              <w:spacing w:line="320" w:lineRule="exact"/>
              <w:rPr>
                <w:rFonts w:eastAsia="仿宋_GB2312"/>
                <w:sz w:val="24"/>
              </w:rPr>
            </w:pPr>
          </w:p>
          <w:p>
            <w:pPr>
              <w:spacing w:line="320" w:lineRule="exact"/>
              <w:rPr>
                <w:rFonts w:eastAsia="仿宋_GB2312"/>
                <w:sz w:val="24"/>
              </w:rPr>
            </w:pPr>
          </w:p>
          <w:p>
            <w:pPr>
              <w:spacing w:line="320" w:lineRule="exact"/>
              <w:rPr>
                <w:rFonts w:eastAsia="仿宋_GB2312"/>
                <w:sz w:val="24"/>
              </w:rPr>
            </w:pPr>
          </w:p>
          <w:p>
            <w:pPr>
              <w:spacing w:line="320" w:lineRule="exact"/>
              <w:rPr>
                <w:rFonts w:eastAsia="仿宋_GB2312"/>
                <w:sz w:val="24"/>
              </w:rPr>
            </w:pPr>
            <w:r>
              <w:rPr>
                <w:rFonts w:hint="eastAsia" w:eastAsia="仿宋_GB2312"/>
                <w:sz w:val="24"/>
              </w:rPr>
              <w:t xml:space="preserve">                                  财政部门归口业务科室负责人（签章）：</w:t>
            </w:r>
          </w:p>
          <w:p>
            <w:pPr>
              <w:autoSpaceDN w:val="0"/>
              <w:spacing w:line="320" w:lineRule="exact"/>
              <w:jc w:val="left"/>
              <w:textAlignment w:val="center"/>
              <w:rPr>
                <w:rFonts w:ascii="仿宋_GB2312" w:hAnsi="仿宋_GB2312" w:eastAsia="仿宋_GB2312" w:cs="仿宋_GB2312"/>
                <w:color w:val="000000"/>
                <w:sz w:val="24"/>
              </w:rPr>
            </w:pPr>
            <w:r>
              <w:rPr>
                <w:rFonts w:hint="eastAsia" w:eastAsia="仿宋_GB2312"/>
                <w:sz w:val="24"/>
              </w:rPr>
              <w:t xml:space="preserve">                                                                 年    月   日</w:t>
            </w:r>
          </w:p>
        </w:tc>
      </w:tr>
    </w:tbl>
    <w:p>
      <w:pPr>
        <w:rPr>
          <w:rFonts w:eastAsia="仿宋_GB2312" w:cs="仿宋_GB2312"/>
          <w:bCs/>
          <w:sz w:val="28"/>
          <w:szCs w:val="28"/>
        </w:rPr>
      </w:pPr>
      <w:r>
        <w:rPr>
          <w:rFonts w:hint="eastAsia" w:eastAsia="仿宋_GB2312" w:cs="仿宋_GB2312"/>
          <w:bCs/>
          <w:sz w:val="28"/>
          <w:szCs w:val="28"/>
        </w:rPr>
        <w:t>填报人（签名）：                          联系电话：</w:t>
      </w:r>
    </w:p>
    <w:tbl>
      <w:tblPr>
        <w:tblStyle w:val="5"/>
        <w:tblW w:w="95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8" w:hRule="atLeast"/>
          <w:jc w:val="center"/>
        </w:trPr>
        <w:tc>
          <w:tcPr>
            <w:tcW w:w="9558" w:type="dxa"/>
            <w:noWrap/>
          </w:tcPr>
          <w:p>
            <w:pPr>
              <w:jc w:val="center"/>
              <w:rPr>
                <w:rFonts w:ascii="黑体" w:hAnsi="黑体" w:eastAsia="黑体" w:cs="黑体"/>
                <w:bCs/>
                <w:sz w:val="28"/>
                <w:szCs w:val="28"/>
              </w:rPr>
            </w:pPr>
            <w:r>
              <w:rPr>
                <w:rFonts w:hint="eastAsia" w:ascii="黑体" w:hAnsi="黑体" w:eastAsia="黑体" w:cs="黑体"/>
                <w:bCs/>
                <w:sz w:val="28"/>
                <w:szCs w:val="28"/>
              </w:rPr>
              <w:t>五、评价报告综述（文字部分）</w:t>
            </w:r>
          </w:p>
          <w:p>
            <w:pPr>
              <w:spacing w:line="440" w:lineRule="exact"/>
              <w:ind w:firstLine="640" w:firstLineChars="200"/>
              <w:rPr>
                <w:rFonts w:eastAsia="仿宋_GB2312"/>
                <w:sz w:val="32"/>
                <w:szCs w:val="32"/>
              </w:rPr>
            </w:pPr>
          </w:p>
          <w:p>
            <w:pPr>
              <w:spacing w:line="560" w:lineRule="exact"/>
              <w:ind w:firstLine="560" w:firstLineChars="200"/>
              <w:rPr>
                <w:rFonts w:ascii="黑体" w:hAnsi="黑体" w:eastAsia="黑体" w:cs="黑体"/>
                <w:bCs/>
                <w:sz w:val="28"/>
                <w:szCs w:val="28"/>
              </w:rPr>
            </w:pPr>
            <w:r>
              <w:rPr>
                <w:rFonts w:hint="eastAsia" w:ascii="黑体" w:hAnsi="黑体" w:eastAsia="黑体" w:cs="黑体"/>
                <w:bCs/>
                <w:sz w:val="28"/>
                <w:szCs w:val="28"/>
              </w:rPr>
              <w:t>一、部门（单位）概况</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（一）部门（单位）基本情况</w:t>
            </w:r>
          </w:p>
          <w:p>
            <w:pPr>
              <w:keepNext/>
              <w:keepLines/>
              <w:shd w:val="clear" w:color="auto" w:fill="FFFFFF"/>
              <w:autoSpaceDE w:val="0"/>
              <w:autoSpaceDN w:val="0"/>
              <w:adjustRightInd w:val="0"/>
              <w:spacing w:line="560" w:lineRule="exact"/>
              <w:ind w:firstLine="560" w:firstLineChars="200"/>
              <w:rPr>
                <w:rFonts w:ascii="仿宋_GB2312" w:hAnsi="宋体" w:eastAsia="仿宋_GB2312" w:cs="宋体"/>
                <w:sz w:val="28"/>
                <w:szCs w:val="28"/>
                <w:shd w:val="clear" w:color="auto" w:fill="FFFFFF"/>
              </w:rPr>
            </w:pPr>
            <w:r>
              <w:rPr>
                <w:rFonts w:hint="eastAsia" w:ascii="仿宋_GB2312" w:hAnsi="宋体" w:eastAsia="仿宋_GB2312" w:cs="宋体"/>
                <w:sz w:val="28"/>
                <w:szCs w:val="28"/>
                <w:shd w:val="clear" w:color="auto" w:fill="FFFFFF"/>
              </w:rPr>
              <w:t>职责职能：对全县具有行政许可及行政审批职能的部门进行分类管理；主要负责对窗口办理的行政许可和行政审批事项全过程进行监督协调，并进行日常考勤考核管理；负责对乡镇和县直单位的政务公开和政务服务工作进行检查督促。</w:t>
            </w:r>
          </w:p>
          <w:p>
            <w:pPr>
              <w:spacing w:line="560" w:lineRule="exact"/>
              <w:ind w:firstLine="560" w:firstLineChars="200"/>
              <w:rPr>
                <w:rFonts w:ascii="仿宋_GB2312" w:hAnsi="仿宋_GB2312" w:eastAsia="仿宋_GB2312" w:cs="仿宋_GB2312"/>
                <w:bCs/>
                <w:sz w:val="28"/>
                <w:szCs w:val="28"/>
              </w:rPr>
            </w:pPr>
            <w:r>
              <w:rPr>
                <w:rFonts w:hint="eastAsia" w:ascii="仿宋_GB2312" w:hAnsi="宋体" w:eastAsia="仿宋_GB2312" w:cs="宋体"/>
                <w:sz w:val="28"/>
                <w:szCs w:val="28"/>
                <w:shd w:val="clear" w:color="auto" w:fill="FFFFFF"/>
              </w:rPr>
              <w:t>内设机构：：综合办、政务公开股、行政审批制度改革股。</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（二）部门（单位）整体支出规模</w:t>
            </w:r>
          </w:p>
          <w:p>
            <w:pPr>
              <w:spacing w:line="560" w:lineRule="exact"/>
              <w:ind w:firstLine="560" w:firstLineChars="200"/>
              <w:rPr>
                <w:rFonts w:ascii="仿宋_GB2312" w:hAnsi="宋体" w:eastAsia="仿宋_GB2312" w:cs="宋体"/>
                <w:sz w:val="28"/>
                <w:szCs w:val="28"/>
                <w:shd w:val="clear" w:color="auto" w:fill="FFFFFF"/>
              </w:rPr>
            </w:pPr>
            <w:r>
              <w:rPr>
                <w:rFonts w:ascii="仿宋_GB2312" w:hAnsi="宋体" w:eastAsia="仿宋_GB2312" w:cs="宋体"/>
                <w:sz w:val="28"/>
                <w:szCs w:val="28"/>
                <w:shd w:val="clear" w:color="auto" w:fill="FFFFFF"/>
              </w:rPr>
              <w:t>1</w:t>
            </w:r>
            <w:r>
              <w:rPr>
                <w:rFonts w:hint="eastAsia" w:ascii="仿宋_GB2312" w:hAnsi="宋体" w:eastAsia="仿宋_GB2312" w:cs="宋体"/>
                <w:sz w:val="28"/>
                <w:szCs w:val="28"/>
                <w:shd w:val="clear" w:color="auto" w:fill="FFFFFF"/>
              </w:rPr>
              <w:t>、收入情况：全年收入1429.6万元，其中：财政拨款收入1429.6万元。</w:t>
            </w:r>
          </w:p>
          <w:p>
            <w:pPr>
              <w:spacing w:line="560" w:lineRule="exact"/>
              <w:ind w:firstLine="560" w:firstLineChars="200"/>
              <w:rPr>
                <w:rFonts w:ascii="仿宋_GB2312" w:hAnsi="宋体" w:eastAsia="仿宋_GB2312" w:cs="宋体"/>
                <w:sz w:val="28"/>
                <w:szCs w:val="28"/>
                <w:shd w:val="clear" w:color="auto" w:fill="FFFFFF"/>
              </w:rPr>
            </w:pPr>
            <w:r>
              <w:rPr>
                <w:rFonts w:ascii="仿宋_GB2312" w:hAnsi="宋体" w:eastAsia="仿宋_GB2312" w:cs="宋体"/>
                <w:sz w:val="28"/>
                <w:szCs w:val="28"/>
                <w:shd w:val="clear" w:color="auto" w:fill="FFFFFF"/>
              </w:rPr>
              <w:t>2</w:t>
            </w:r>
            <w:r>
              <w:rPr>
                <w:rFonts w:hint="eastAsia" w:ascii="仿宋_GB2312" w:hAnsi="宋体" w:eastAsia="仿宋_GB2312" w:cs="宋体"/>
                <w:sz w:val="28"/>
                <w:szCs w:val="28"/>
                <w:shd w:val="clear" w:color="auto" w:fill="FFFFFF"/>
              </w:rPr>
              <w:t>、支出情况</w:t>
            </w:r>
            <w:r>
              <w:rPr>
                <w:rFonts w:ascii="仿宋_GB2312" w:hAnsi="宋体" w:eastAsia="仿宋_GB2312" w:cs="宋体"/>
                <w:sz w:val="28"/>
                <w:szCs w:val="28"/>
                <w:shd w:val="clear" w:color="auto" w:fill="FFFFFF"/>
              </w:rPr>
              <w:t>:</w:t>
            </w:r>
            <w:r>
              <w:rPr>
                <w:rFonts w:hint="eastAsia" w:ascii="仿宋_GB2312" w:hAnsi="宋体" w:eastAsia="仿宋_GB2312" w:cs="宋体"/>
                <w:sz w:val="28"/>
                <w:szCs w:val="28"/>
                <w:shd w:val="clear" w:color="auto" w:fill="FFFFFF"/>
              </w:rPr>
              <w:t>全年支出1429.6万元，其中：基本支出851.8万元，项目支出577.8万元。</w:t>
            </w:r>
          </w:p>
          <w:p>
            <w:pPr>
              <w:spacing w:line="560" w:lineRule="exact"/>
              <w:ind w:firstLine="560" w:firstLineChars="200"/>
              <w:rPr>
                <w:rFonts w:ascii="黑体" w:hAnsi="黑体" w:eastAsia="黑体" w:cs="黑体"/>
                <w:bCs/>
                <w:sz w:val="28"/>
                <w:szCs w:val="28"/>
              </w:rPr>
            </w:pPr>
            <w:r>
              <w:rPr>
                <w:rFonts w:hint="eastAsia" w:ascii="黑体" w:hAnsi="黑体" w:eastAsia="黑体" w:cs="黑体"/>
                <w:bCs/>
                <w:sz w:val="28"/>
                <w:szCs w:val="28"/>
              </w:rPr>
              <w:t>二、部门（单位）整体支出管理及使用情况</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（一）基本支出</w:t>
            </w:r>
          </w:p>
          <w:p>
            <w:pPr>
              <w:spacing w:line="560" w:lineRule="exact"/>
              <w:ind w:firstLine="560" w:firstLineChars="200"/>
              <w:rPr>
                <w:rFonts w:ascii="仿宋_GB2312" w:hAnsi="宋体" w:eastAsia="仿宋_GB2312" w:cs="宋体"/>
                <w:sz w:val="28"/>
                <w:szCs w:val="28"/>
                <w:shd w:val="clear" w:color="auto" w:fill="FFFFFF"/>
              </w:rPr>
            </w:pPr>
            <w:r>
              <w:rPr>
                <w:rFonts w:ascii="仿宋_GB2312" w:hAnsi="宋体" w:eastAsia="仿宋_GB2312" w:cs="宋体"/>
                <w:sz w:val="28"/>
                <w:szCs w:val="28"/>
                <w:shd w:val="clear" w:color="auto" w:fill="FFFFFF"/>
              </w:rPr>
              <w:t>1</w:t>
            </w:r>
            <w:r>
              <w:rPr>
                <w:rFonts w:hint="eastAsia" w:ascii="仿宋_GB2312" w:hAnsi="宋体" w:eastAsia="仿宋_GB2312" w:cs="宋体"/>
                <w:sz w:val="28"/>
                <w:szCs w:val="28"/>
                <w:shd w:val="clear" w:color="auto" w:fill="FFFFFF"/>
              </w:rPr>
              <w:t>、部门整体支出情况分析</w:t>
            </w:r>
          </w:p>
          <w:p>
            <w:pPr>
              <w:spacing w:line="560" w:lineRule="exact"/>
              <w:ind w:firstLine="560" w:firstLineChars="200"/>
              <w:rPr>
                <w:rFonts w:ascii="仿宋_GB2312" w:hAnsi="宋体" w:eastAsia="仿宋_GB2312" w:cs="宋体"/>
                <w:sz w:val="28"/>
                <w:szCs w:val="28"/>
                <w:shd w:val="clear" w:color="auto" w:fill="FFFFFF"/>
              </w:rPr>
            </w:pPr>
            <w:r>
              <w:rPr>
                <w:rFonts w:hint="eastAsia" w:ascii="仿宋_GB2312" w:hAnsi="宋体" w:eastAsia="仿宋_GB2312" w:cs="宋体"/>
                <w:sz w:val="28"/>
                <w:szCs w:val="28"/>
                <w:shd w:val="clear" w:color="auto" w:fill="FFFFFF"/>
              </w:rPr>
              <w:t>2020年整体支出1429.6万元，其中基本支出851.8万元，人员支出295万元，占基本支出34.6</w:t>
            </w:r>
            <w:r>
              <w:rPr>
                <w:rFonts w:ascii="仿宋_GB2312" w:hAnsi="宋体" w:eastAsia="仿宋_GB2312" w:cs="宋体"/>
                <w:sz w:val="28"/>
                <w:szCs w:val="28"/>
                <w:shd w:val="clear" w:color="auto" w:fill="FFFFFF"/>
              </w:rPr>
              <w:t>%</w:t>
            </w:r>
            <w:r>
              <w:rPr>
                <w:rFonts w:hint="eastAsia" w:ascii="仿宋_GB2312" w:hAnsi="宋体" w:eastAsia="仿宋_GB2312" w:cs="宋体"/>
                <w:sz w:val="28"/>
                <w:szCs w:val="28"/>
                <w:shd w:val="clear" w:color="auto" w:fill="FFFFFF"/>
              </w:rPr>
              <w:t>，公用支出</w:t>
            </w:r>
            <w:r>
              <w:rPr>
                <w:rFonts w:ascii="仿宋_GB2312" w:hAnsi="宋体" w:eastAsia="仿宋_GB2312" w:cs="宋体"/>
                <w:sz w:val="28"/>
                <w:szCs w:val="28"/>
                <w:shd w:val="clear" w:color="auto" w:fill="FFFFFF"/>
              </w:rPr>
              <w:t xml:space="preserve"> </w:t>
            </w:r>
            <w:r>
              <w:rPr>
                <w:rFonts w:hint="eastAsia" w:ascii="仿宋_GB2312" w:hAnsi="宋体" w:eastAsia="仿宋_GB2312" w:cs="宋体"/>
                <w:sz w:val="28"/>
                <w:szCs w:val="28"/>
                <w:shd w:val="clear" w:color="auto" w:fill="FFFFFF"/>
              </w:rPr>
              <w:t>556.8万元，占基本支出65.4</w:t>
            </w:r>
            <w:r>
              <w:rPr>
                <w:rFonts w:ascii="仿宋_GB2312" w:hAnsi="宋体" w:eastAsia="仿宋_GB2312" w:cs="宋体"/>
                <w:sz w:val="28"/>
                <w:szCs w:val="28"/>
                <w:shd w:val="clear" w:color="auto" w:fill="FFFFFF"/>
              </w:rPr>
              <w:t>%</w:t>
            </w:r>
            <w:r>
              <w:rPr>
                <w:rFonts w:hint="eastAsia" w:ascii="仿宋_GB2312" w:hAnsi="宋体" w:eastAsia="仿宋_GB2312" w:cs="宋体"/>
                <w:sz w:val="28"/>
                <w:szCs w:val="28"/>
                <w:shd w:val="clear" w:color="auto" w:fill="FFFFFF"/>
              </w:rPr>
              <w:t>。项目支出577.8万元。</w:t>
            </w:r>
          </w:p>
          <w:p>
            <w:pPr>
              <w:spacing w:line="560" w:lineRule="exact"/>
              <w:ind w:firstLine="560" w:firstLineChars="200"/>
              <w:rPr>
                <w:rFonts w:ascii="仿宋_GB2312" w:hAnsi="宋体" w:eastAsia="仿宋_GB2312" w:cs="宋体"/>
                <w:sz w:val="28"/>
                <w:szCs w:val="28"/>
                <w:shd w:val="clear" w:color="auto" w:fill="FFFFFF"/>
              </w:rPr>
            </w:pPr>
            <w:r>
              <w:rPr>
                <w:rFonts w:ascii="仿宋_GB2312" w:hAnsi="宋体" w:eastAsia="仿宋_GB2312" w:cs="宋体"/>
                <w:sz w:val="28"/>
                <w:szCs w:val="28"/>
                <w:shd w:val="clear" w:color="auto" w:fill="FFFFFF"/>
              </w:rPr>
              <w:t>2</w:t>
            </w:r>
            <w:r>
              <w:rPr>
                <w:rFonts w:hint="eastAsia" w:ascii="仿宋_GB2312" w:hAnsi="宋体" w:eastAsia="仿宋_GB2312" w:cs="宋体"/>
                <w:sz w:val="28"/>
                <w:szCs w:val="28"/>
                <w:shd w:val="clear" w:color="auto" w:fill="FFFFFF"/>
              </w:rPr>
              <w:t>、“三公经费”支出情况分析</w:t>
            </w:r>
          </w:p>
          <w:p>
            <w:pPr>
              <w:spacing w:line="560" w:lineRule="exact"/>
              <w:ind w:firstLine="560" w:firstLineChars="200"/>
              <w:rPr>
                <w:rFonts w:ascii="仿宋_GB2312" w:hAnsi="宋体" w:eastAsia="仿宋_GB2312" w:cs="宋体"/>
                <w:sz w:val="28"/>
                <w:szCs w:val="28"/>
                <w:shd w:val="clear" w:color="auto" w:fill="FFFFFF"/>
              </w:rPr>
            </w:pPr>
            <w:r>
              <w:rPr>
                <w:rFonts w:hint="eastAsia" w:ascii="仿宋_GB2312" w:hAnsi="宋体" w:eastAsia="仿宋_GB2312" w:cs="宋体"/>
                <w:sz w:val="28"/>
                <w:szCs w:val="28"/>
                <w:shd w:val="clear" w:color="auto" w:fill="FFFFFF"/>
              </w:rPr>
              <w:t>2020年“三公经费”预算8.7万元，实际开支</w:t>
            </w:r>
            <w:r>
              <w:rPr>
                <w:rFonts w:ascii="仿宋_GB2312" w:hAnsi="宋体" w:eastAsia="仿宋_GB2312" w:cs="宋体"/>
                <w:sz w:val="28"/>
                <w:szCs w:val="28"/>
                <w:shd w:val="clear" w:color="auto" w:fill="FFFFFF"/>
              </w:rPr>
              <w:t>8.</w:t>
            </w:r>
            <w:r>
              <w:rPr>
                <w:rFonts w:hint="eastAsia" w:ascii="仿宋_GB2312" w:hAnsi="宋体" w:eastAsia="仿宋_GB2312" w:cs="宋体"/>
                <w:sz w:val="28"/>
                <w:szCs w:val="28"/>
                <w:shd w:val="clear" w:color="auto" w:fill="FFFFFF"/>
              </w:rPr>
              <w:t>4万元。“三公经费”比预算减少</w:t>
            </w:r>
            <w:r>
              <w:rPr>
                <w:rFonts w:ascii="仿宋_GB2312" w:hAnsi="宋体" w:eastAsia="仿宋_GB2312" w:cs="宋体"/>
                <w:sz w:val="28"/>
                <w:szCs w:val="28"/>
                <w:shd w:val="clear" w:color="auto" w:fill="FFFFFF"/>
              </w:rPr>
              <w:t>0.</w:t>
            </w:r>
            <w:r>
              <w:rPr>
                <w:rFonts w:hint="eastAsia" w:ascii="仿宋_GB2312" w:hAnsi="宋体" w:eastAsia="仿宋_GB2312" w:cs="宋体"/>
                <w:sz w:val="28"/>
                <w:szCs w:val="28"/>
                <w:shd w:val="clear" w:color="auto" w:fill="FFFFFF"/>
              </w:rPr>
              <w:t>3万元，控制在预算之内。</w:t>
            </w:r>
          </w:p>
          <w:p>
            <w:pPr>
              <w:spacing w:line="560" w:lineRule="exact"/>
              <w:ind w:firstLine="560" w:firstLineChars="200"/>
              <w:rPr>
                <w:rFonts w:ascii="仿宋_GB2312" w:hAnsi="宋体" w:eastAsia="仿宋_GB2312" w:cs="宋体"/>
                <w:sz w:val="28"/>
                <w:szCs w:val="28"/>
                <w:shd w:val="clear" w:color="auto" w:fill="FFFFFF"/>
              </w:rPr>
            </w:pPr>
            <w:r>
              <w:rPr>
                <w:rFonts w:ascii="仿宋_GB2312" w:hAnsi="宋体" w:eastAsia="仿宋_GB2312" w:cs="宋体"/>
                <w:sz w:val="28"/>
                <w:szCs w:val="28"/>
                <w:shd w:val="clear" w:color="auto" w:fill="FFFFFF"/>
              </w:rPr>
              <w:t>3</w:t>
            </w:r>
            <w:r>
              <w:rPr>
                <w:rFonts w:hint="eastAsia" w:ascii="仿宋_GB2312" w:hAnsi="宋体" w:eastAsia="仿宋_GB2312" w:cs="宋体"/>
                <w:sz w:val="28"/>
                <w:szCs w:val="28"/>
                <w:shd w:val="clear" w:color="auto" w:fill="FFFFFF"/>
              </w:rPr>
              <w:t>、固定资产管理情况分析</w:t>
            </w:r>
          </w:p>
          <w:p>
            <w:pPr>
              <w:spacing w:line="560" w:lineRule="exact"/>
              <w:ind w:firstLine="560" w:firstLineChars="200"/>
              <w:rPr>
                <w:rFonts w:ascii="仿宋_GB2312" w:hAnsi="宋体" w:eastAsia="仿宋_GB2312" w:cs="宋体"/>
                <w:sz w:val="28"/>
                <w:szCs w:val="28"/>
                <w:shd w:val="clear" w:color="auto" w:fill="FFFFFF"/>
              </w:rPr>
            </w:pPr>
            <w:r>
              <w:rPr>
                <w:rFonts w:hint="eastAsia" w:ascii="仿宋_GB2312" w:hAnsi="宋体" w:eastAsia="仿宋_GB2312" w:cs="宋体"/>
                <w:sz w:val="28"/>
                <w:szCs w:val="28"/>
                <w:shd w:val="clear" w:color="auto" w:fill="FFFFFF"/>
              </w:rPr>
              <w:t>按照例行节约，物尽其用的原则，资产管理采取统一建账，统一核算管理，对每件固定资产使用明确保管职责，闲置的资产，由办公室统一调整，合理流动，发挥其效益；至2020年</w:t>
            </w:r>
            <w:r>
              <w:rPr>
                <w:rFonts w:ascii="仿宋_GB2312" w:hAnsi="宋体" w:eastAsia="仿宋_GB2312" w:cs="宋体"/>
                <w:sz w:val="28"/>
                <w:szCs w:val="28"/>
                <w:shd w:val="clear" w:color="auto" w:fill="FFFFFF"/>
              </w:rPr>
              <w:t>12</w:t>
            </w:r>
            <w:r>
              <w:rPr>
                <w:rFonts w:hint="eastAsia" w:ascii="仿宋_GB2312" w:hAnsi="宋体" w:eastAsia="仿宋_GB2312" w:cs="宋体"/>
                <w:sz w:val="28"/>
                <w:szCs w:val="28"/>
                <w:shd w:val="clear" w:color="auto" w:fill="FFFFFF"/>
              </w:rPr>
              <w:t>月末固定资产625万元</w:t>
            </w:r>
            <w:r>
              <w:rPr>
                <w:rFonts w:ascii="仿宋_GB2312" w:hAnsi="宋体" w:eastAsia="仿宋_GB2312" w:cs="宋体"/>
                <w:sz w:val="28"/>
                <w:szCs w:val="28"/>
                <w:shd w:val="clear" w:color="auto" w:fill="FFFFFF"/>
              </w:rPr>
              <w:t>.</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（二）专项支出</w:t>
            </w:r>
          </w:p>
          <w:p>
            <w:pPr>
              <w:spacing w:line="560" w:lineRule="exact"/>
              <w:ind w:firstLine="560" w:firstLineChars="200"/>
              <w:rPr>
                <w:rFonts w:ascii="仿宋_GB2312" w:hAnsi="宋体" w:eastAsia="仿宋_GB2312" w:cs="宋体"/>
                <w:sz w:val="28"/>
                <w:szCs w:val="28"/>
                <w:shd w:val="clear" w:color="auto" w:fill="FFFFFF"/>
              </w:rPr>
            </w:pPr>
            <w:r>
              <w:rPr>
                <w:rFonts w:ascii="仿宋_GB2312" w:hAnsi="宋体" w:eastAsia="仿宋_GB2312" w:cs="宋体"/>
                <w:sz w:val="28"/>
                <w:szCs w:val="28"/>
                <w:shd w:val="clear" w:color="auto" w:fill="FFFFFF"/>
              </w:rPr>
              <w:t>1</w:t>
            </w:r>
            <w:r>
              <w:rPr>
                <w:rFonts w:hint="eastAsia" w:ascii="仿宋_GB2312" w:hAnsi="宋体" w:eastAsia="仿宋_GB2312" w:cs="宋体"/>
                <w:sz w:val="28"/>
                <w:szCs w:val="28"/>
                <w:shd w:val="clear" w:color="auto" w:fill="FFFFFF"/>
              </w:rPr>
              <w:t>、专项资金安排落实、总投入等情况分析</w:t>
            </w:r>
          </w:p>
          <w:p>
            <w:pPr>
              <w:spacing w:line="560" w:lineRule="exact"/>
              <w:ind w:firstLine="560" w:firstLineChars="200"/>
              <w:rPr>
                <w:rFonts w:ascii="仿宋_GB2312" w:hAnsi="宋体" w:eastAsia="仿宋_GB2312" w:cs="宋体"/>
                <w:sz w:val="28"/>
                <w:szCs w:val="28"/>
                <w:shd w:val="clear" w:color="auto" w:fill="FFFFFF"/>
              </w:rPr>
            </w:pPr>
            <w:r>
              <w:rPr>
                <w:rFonts w:hint="eastAsia" w:ascii="仿宋_GB2312" w:hAnsi="宋体" w:eastAsia="仿宋_GB2312" w:cs="宋体"/>
                <w:sz w:val="28"/>
                <w:szCs w:val="28"/>
                <w:shd w:val="clear" w:color="auto" w:fill="FFFFFF"/>
              </w:rPr>
              <w:t>2020年收财政拨款项目资金577.8万元，其中政务外网平台机房建设及信息网络软件购置更新、电子政务平台建设577.8万元。</w:t>
            </w:r>
          </w:p>
          <w:p>
            <w:pPr>
              <w:spacing w:line="560" w:lineRule="exact"/>
              <w:ind w:firstLine="560" w:firstLineChars="200"/>
              <w:rPr>
                <w:rFonts w:ascii="仿宋_GB2312" w:hAnsi="宋体" w:eastAsia="仿宋_GB2312" w:cs="宋体"/>
                <w:sz w:val="28"/>
                <w:szCs w:val="28"/>
                <w:shd w:val="clear" w:color="auto" w:fill="FFFFFF"/>
              </w:rPr>
            </w:pPr>
            <w:r>
              <w:rPr>
                <w:rFonts w:ascii="仿宋_GB2312" w:hAnsi="宋体" w:eastAsia="仿宋_GB2312" w:cs="宋体"/>
                <w:sz w:val="28"/>
                <w:szCs w:val="28"/>
                <w:shd w:val="clear" w:color="auto" w:fill="FFFFFF"/>
              </w:rPr>
              <w:t>2</w:t>
            </w:r>
            <w:r>
              <w:rPr>
                <w:rFonts w:hint="eastAsia" w:ascii="仿宋_GB2312" w:hAnsi="宋体" w:eastAsia="仿宋_GB2312" w:cs="宋体"/>
                <w:sz w:val="28"/>
                <w:szCs w:val="28"/>
                <w:shd w:val="clear" w:color="auto" w:fill="FFFFFF"/>
              </w:rPr>
              <w:t>、专项资金实际使用情况分析</w:t>
            </w:r>
          </w:p>
          <w:p>
            <w:pPr>
              <w:spacing w:line="560" w:lineRule="exact"/>
              <w:ind w:firstLine="560" w:firstLineChars="200"/>
              <w:rPr>
                <w:rFonts w:ascii="仿宋_GB2312" w:hAnsi="宋体" w:eastAsia="仿宋_GB2312" w:cs="宋体"/>
                <w:color w:val="FF0000"/>
                <w:sz w:val="28"/>
                <w:szCs w:val="28"/>
                <w:shd w:val="clear" w:color="auto" w:fill="FFFFFF"/>
              </w:rPr>
            </w:pPr>
            <w:r>
              <w:rPr>
                <w:rFonts w:hint="eastAsia" w:ascii="仿宋_GB2312" w:hAnsi="宋体" w:eastAsia="仿宋_GB2312" w:cs="宋体"/>
                <w:sz w:val="28"/>
                <w:szCs w:val="28"/>
                <w:shd w:val="clear" w:color="auto" w:fill="FFFFFF"/>
              </w:rPr>
              <w:t>2020年项目支出577.8万元，其中政务外网平台机房建设及信息网络软件购置更新、电子政务平台建设577.8万元。</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3、专项资金管理情况分析</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严格按照预算下达资金进行支付，做到专款专用。</w:t>
            </w:r>
          </w:p>
          <w:p>
            <w:pPr>
              <w:spacing w:line="560" w:lineRule="exact"/>
              <w:ind w:firstLine="560" w:firstLineChars="200"/>
              <w:rPr>
                <w:rFonts w:ascii="黑体" w:hAnsi="黑体" w:eastAsia="黑体" w:cs="黑体"/>
                <w:bCs/>
                <w:sz w:val="28"/>
                <w:szCs w:val="28"/>
              </w:rPr>
            </w:pPr>
            <w:r>
              <w:rPr>
                <w:rFonts w:hint="eastAsia" w:ascii="黑体" w:hAnsi="黑体" w:eastAsia="黑体" w:cs="黑体"/>
                <w:bCs/>
                <w:sz w:val="28"/>
                <w:szCs w:val="28"/>
              </w:rPr>
              <w:t>三、部门（单位）专项组织实施情况</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（一）专项组织情况分析</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2020年部门组织实施</w:t>
            </w:r>
            <w:r>
              <w:rPr>
                <w:rFonts w:hint="eastAsia" w:ascii="仿宋_GB2312" w:hAnsi="宋体" w:eastAsia="仿宋_GB2312" w:cs="宋体"/>
                <w:sz w:val="28"/>
                <w:szCs w:val="28"/>
                <w:shd w:val="clear" w:color="auto" w:fill="FFFFFF"/>
              </w:rPr>
              <w:t>政务外网平台机房建设及信息网络软件购置更新、电子政务平台建设，累计支出577.8万元，用于提升县政务外网软硬件环境，使得网络工作环境更安全、更稳定及更高效。</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（二）专项管理情况分析</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2020年部门组织实施</w:t>
            </w:r>
            <w:r>
              <w:rPr>
                <w:rFonts w:hint="eastAsia" w:ascii="仿宋_GB2312" w:hAnsi="宋体" w:eastAsia="仿宋_GB2312" w:cs="宋体"/>
                <w:sz w:val="28"/>
                <w:szCs w:val="28"/>
                <w:shd w:val="clear" w:color="auto" w:fill="FFFFFF"/>
              </w:rPr>
              <w:t>政务外网平台机房建设及信息网络软件购置更新、电子政务平台建设项目，严格按照预算</w:t>
            </w:r>
            <w:r>
              <w:rPr>
                <w:rFonts w:hint="eastAsia" w:ascii="仿宋_GB2312" w:hAnsi="仿宋_GB2312" w:eastAsia="仿宋_GB2312" w:cs="仿宋_GB2312"/>
                <w:bCs/>
                <w:sz w:val="28"/>
                <w:szCs w:val="28"/>
              </w:rPr>
              <w:t>资金进行支付，做到专款专用，保障了财政资金的安全、高效运转，使项目实施得到资金的保障。</w:t>
            </w:r>
          </w:p>
          <w:p>
            <w:pPr>
              <w:spacing w:line="560" w:lineRule="exact"/>
              <w:ind w:firstLine="560" w:firstLineChars="200"/>
              <w:rPr>
                <w:rFonts w:ascii="黑体" w:hAnsi="黑体" w:eastAsia="黑体" w:cs="黑体"/>
                <w:bCs/>
                <w:sz w:val="28"/>
                <w:szCs w:val="28"/>
              </w:rPr>
            </w:pPr>
            <w:r>
              <w:rPr>
                <w:rFonts w:hint="eastAsia" w:ascii="黑体" w:hAnsi="黑体" w:eastAsia="黑体" w:cs="黑体"/>
                <w:bCs/>
                <w:sz w:val="28"/>
                <w:szCs w:val="28"/>
              </w:rPr>
              <w:t>四、部门（单位）整体支出绩效情况</w:t>
            </w:r>
          </w:p>
          <w:p>
            <w:pPr>
              <w:spacing w:line="560" w:lineRule="exact"/>
              <w:ind w:firstLine="560" w:firstLineChars="200"/>
              <w:rPr>
                <w:rFonts w:ascii="仿宋_GB2312" w:hAnsi="宋体" w:eastAsia="仿宋_GB2312" w:cs="宋体"/>
                <w:sz w:val="28"/>
                <w:szCs w:val="28"/>
                <w:shd w:val="clear" w:color="auto" w:fill="FFFFFF"/>
              </w:rPr>
            </w:pPr>
            <w:r>
              <w:rPr>
                <w:rFonts w:hint="eastAsia" w:ascii="仿宋_GB2312" w:hAnsi="宋体" w:eastAsia="仿宋_GB2312" w:cs="宋体"/>
                <w:sz w:val="28"/>
                <w:szCs w:val="28"/>
                <w:shd w:val="clear" w:color="auto" w:fill="FFFFFF"/>
              </w:rPr>
              <w:t>2020年，根据年初工作规划和重点工作，围绕县委、县政府的工作部署，积极履行职责，强化管理，较好地完成了年度工作目标，同时加强预算收支的管理，建立健全内部管理制度，严格内部管理流程，部门整体支出管理得到了提升。2020年度部门整体支出绩效情况如下：</w:t>
            </w:r>
          </w:p>
          <w:p>
            <w:pPr>
              <w:spacing w:line="560" w:lineRule="exact"/>
              <w:ind w:firstLine="560" w:firstLineChars="200"/>
              <w:rPr>
                <w:rFonts w:ascii="仿宋_GB2312" w:hAnsi="宋体" w:eastAsia="仿宋_GB2312" w:cs="宋体"/>
                <w:sz w:val="28"/>
                <w:szCs w:val="28"/>
                <w:shd w:val="clear" w:color="auto" w:fill="FFFFFF"/>
              </w:rPr>
            </w:pPr>
            <w:r>
              <w:rPr>
                <w:rFonts w:ascii="仿宋_GB2312" w:hAnsi="宋体" w:eastAsia="仿宋_GB2312" w:cs="宋体"/>
                <w:sz w:val="28"/>
                <w:szCs w:val="28"/>
                <w:shd w:val="clear" w:color="auto" w:fill="FFFFFF"/>
              </w:rPr>
              <w:t>1.</w:t>
            </w:r>
            <w:r>
              <w:rPr>
                <w:rFonts w:hint="eastAsia" w:ascii="仿宋_GB2312" w:hAnsi="宋体" w:eastAsia="仿宋_GB2312" w:cs="宋体"/>
                <w:sz w:val="28"/>
                <w:szCs w:val="28"/>
                <w:shd w:val="clear" w:color="auto" w:fill="FFFFFF"/>
              </w:rPr>
              <w:t>严格预算支出管理。从严控制行政经费，压缩一般性支出，严格控制“三公”经费，严格按照预算科目和项目资金的规定使用财政资金，严格落实厉行节约的精神。</w:t>
            </w:r>
            <w:r>
              <w:rPr>
                <w:rFonts w:ascii="仿宋_GB2312" w:hAnsi="宋体" w:eastAsia="仿宋_GB2312" w:cs="宋体"/>
                <w:sz w:val="28"/>
                <w:szCs w:val="28"/>
                <w:shd w:val="clear" w:color="auto" w:fill="FFFFFF"/>
              </w:rPr>
              <w:t xml:space="preserve"> </w:t>
            </w:r>
          </w:p>
          <w:p>
            <w:pPr>
              <w:spacing w:line="560" w:lineRule="exact"/>
              <w:ind w:firstLine="560" w:firstLineChars="200"/>
              <w:rPr>
                <w:rFonts w:ascii="仿宋_GB2312" w:hAnsi="宋体" w:eastAsia="仿宋_GB2312" w:cs="宋体"/>
                <w:sz w:val="28"/>
                <w:szCs w:val="28"/>
                <w:shd w:val="clear" w:color="auto" w:fill="FFFFFF"/>
              </w:rPr>
            </w:pPr>
            <w:r>
              <w:rPr>
                <w:rFonts w:ascii="仿宋_GB2312" w:hAnsi="宋体" w:eastAsia="仿宋_GB2312" w:cs="宋体"/>
                <w:sz w:val="28"/>
                <w:szCs w:val="28"/>
                <w:shd w:val="clear" w:color="auto" w:fill="FFFFFF"/>
              </w:rPr>
              <w:t>2.</w:t>
            </w:r>
            <w:r>
              <w:rPr>
                <w:rFonts w:hint="eastAsia" w:ascii="仿宋_GB2312" w:hAnsi="宋体" w:eastAsia="仿宋_GB2312" w:cs="宋体"/>
                <w:sz w:val="28"/>
                <w:szCs w:val="28"/>
                <w:shd w:val="clear" w:color="auto" w:fill="FFFFFF"/>
              </w:rPr>
              <w:t>完善部门内部控制制度。按照国家相关法律法规，制定了财务、采购、接待、会务、差旅等管理制度，并严格按照制度管理和执行，防范风险，保证财政资金的安全和高效运行。</w:t>
            </w:r>
          </w:p>
          <w:p>
            <w:pPr>
              <w:spacing w:line="560" w:lineRule="exact"/>
              <w:ind w:firstLine="560" w:firstLineChars="200"/>
              <w:rPr>
                <w:rFonts w:ascii="仿宋_GB2312" w:hAnsi="宋体" w:eastAsia="仿宋_GB2312" w:cs="宋体"/>
                <w:sz w:val="28"/>
                <w:szCs w:val="28"/>
                <w:shd w:val="clear" w:color="auto" w:fill="FFFFFF"/>
              </w:rPr>
            </w:pPr>
            <w:r>
              <w:rPr>
                <w:rFonts w:hint="eastAsia" w:ascii="仿宋_GB2312" w:hAnsi="宋体" w:eastAsia="仿宋_GB2312" w:cs="宋体"/>
                <w:sz w:val="28"/>
                <w:szCs w:val="28"/>
                <w:shd w:val="clear" w:color="auto" w:fill="FFFFFF"/>
              </w:rPr>
              <w:t>根据考核评分细则，严格按照国家的相关财务管理制度规定，保障整体支出正常运行、贯彻执行国家方针、政策、法律法规，发挥了重要作用，强化部门的责任，取得了一定的成绩，确保全县各项社会稳定。</w:t>
            </w:r>
          </w:p>
          <w:p>
            <w:pPr>
              <w:spacing w:line="560" w:lineRule="exact"/>
              <w:ind w:firstLine="560" w:firstLineChars="200"/>
              <w:rPr>
                <w:rFonts w:ascii="仿宋_GB2312" w:hAnsi="宋体" w:eastAsia="仿宋_GB2312" w:cs="宋体"/>
                <w:sz w:val="28"/>
                <w:szCs w:val="28"/>
                <w:shd w:val="clear" w:color="auto" w:fill="FFFFFF"/>
              </w:rPr>
            </w:pPr>
            <w:r>
              <w:rPr>
                <w:rFonts w:hint="eastAsia" w:ascii="仿宋_GB2312" w:hAnsi="宋体" w:eastAsia="仿宋_GB2312" w:cs="宋体"/>
                <w:sz w:val="28"/>
                <w:szCs w:val="28"/>
                <w:shd w:val="clear" w:color="auto" w:fill="FFFFFF"/>
              </w:rPr>
              <w:t>五、存在的主要问题</w:t>
            </w:r>
          </w:p>
          <w:p>
            <w:pPr>
              <w:spacing w:line="560" w:lineRule="exact"/>
              <w:ind w:firstLine="560" w:firstLineChars="200"/>
              <w:rPr>
                <w:rFonts w:ascii="仿宋_GB2312" w:hAnsi="宋体" w:eastAsia="仿宋_GB2312" w:cs="宋体"/>
                <w:sz w:val="28"/>
                <w:szCs w:val="28"/>
                <w:shd w:val="clear" w:color="auto" w:fill="FFFFFF"/>
              </w:rPr>
            </w:pPr>
            <w:r>
              <w:rPr>
                <w:rFonts w:hint="eastAsia" w:ascii="仿宋_GB2312" w:hAnsi="宋体" w:eastAsia="仿宋_GB2312" w:cs="宋体"/>
                <w:sz w:val="28"/>
                <w:szCs w:val="28"/>
                <w:shd w:val="clear" w:color="auto" w:fill="FFFFFF"/>
              </w:rPr>
              <w:t>预算编制与实际支出项目有的存在差异，有待进一步优化预算，提升预算编制的准确性。</w:t>
            </w:r>
          </w:p>
          <w:p>
            <w:pPr>
              <w:spacing w:line="560" w:lineRule="exact"/>
              <w:ind w:firstLine="560" w:firstLineChars="200"/>
              <w:rPr>
                <w:rFonts w:ascii="仿宋_GB2312" w:hAnsi="宋体" w:eastAsia="仿宋_GB2312" w:cs="宋体"/>
                <w:sz w:val="28"/>
                <w:szCs w:val="28"/>
                <w:shd w:val="clear" w:color="auto" w:fill="FFFFFF"/>
              </w:rPr>
            </w:pPr>
            <w:r>
              <w:rPr>
                <w:rFonts w:hint="eastAsia" w:ascii="仿宋_GB2312" w:hAnsi="宋体" w:eastAsia="仿宋_GB2312" w:cs="宋体"/>
                <w:sz w:val="28"/>
                <w:szCs w:val="28"/>
                <w:shd w:val="clear" w:color="auto" w:fill="FFFFFF"/>
              </w:rPr>
              <w:t>六、改进措施和有关建议</w:t>
            </w:r>
          </w:p>
          <w:p>
            <w:pPr>
              <w:spacing w:line="560" w:lineRule="exact"/>
              <w:ind w:firstLine="560" w:firstLineChars="200"/>
              <w:rPr>
                <w:rFonts w:ascii="仿宋_GB2312" w:hAnsi="宋体" w:eastAsia="仿宋_GB2312" w:cs="宋体"/>
                <w:sz w:val="28"/>
                <w:szCs w:val="28"/>
                <w:shd w:val="clear" w:color="auto" w:fill="FFFFFF"/>
              </w:rPr>
            </w:pPr>
            <w:r>
              <w:rPr>
                <w:rFonts w:hint="eastAsia" w:ascii="仿宋_GB2312" w:hAnsi="宋体" w:eastAsia="仿宋_GB2312" w:cs="宋体"/>
                <w:sz w:val="28"/>
                <w:szCs w:val="28"/>
                <w:shd w:val="clear" w:color="auto" w:fill="FFFFFF"/>
              </w:rPr>
              <w:t>预算财务分析常态化，定期做好预算支出财务分析，做好部门整体支出预算评价工作，为预算编制、单位决策等提供参考依据。</w:t>
            </w:r>
          </w:p>
          <w:p>
            <w:pPr>
              <w:rPr>
                <w:rFonts w:eastAsia="楷体_GB2312"/>
                <w:bCs/>
                <w:sz w:val="28"/>
                <w:szCs w:val="28"/>
              </w:rPr>
            </w:pPr>
          </w:p>
        </w:tc>
      </w:tr>
    </w:tbl>
    <w:p>
      <w:pPr>
        <w:spacing w:line="348" w:lineRule="auto"/>
        <w:rPr>
          <w:rFonts w:eastAsia="楷体_GB2312"/>
          <w:bCs/>
          <w:sz w:val="28"/>
          <w:szCs w:val="28"/>
        </w:rPr>
      </w:pPr>
    </w:p>
    <w:p>
      <w:pPr>
        <w:spacing w:line="348" w:lineRule="auto"/>
        <w:rPr>
          <w:rFonts w:ascii="黑体" w:hAnsi="黑体" w:eastAsia="黑体"/>
          <w:sz w:val="32"/>
          <w:szCs w:val="32"/>
        </w:rPr>
      </w:pPr>
      <w:r>
        <w:rPr>
          <w:rFonts w:eastAsia="楷体_GB2312"/>
          <w:bCs/>
          <w:sz w:val="28"/>
          <w:szCs w:val="28"/>
        </w:rPr>
        <w:br w:type="page"/>
      </w:r>
      <w:r>
        <w:rPr>
          <w:rFonts w:hint="eastAsia" w:ascii="黑体" w:hAnsi="黑体" w:eastAsia="黑体"/>
          <w:sz w:val="32"/>
          <w:szCs w:val="32"/>
        </w:rPr>
        <w:t>附件3-1</w:t>
      </w:r>
    </w:p>
    <w:p>
      <w:pPr>
        <w:jc w:val="center"/>
        <w:rPr>
          <w:rFonts w:ascii="方正小标宋简体" w:eastAsia="方正小标宋简体"/>
          <w:sz w:val="38"/>
          <w:szCs w:val="38"/>
        </w:rPr>
      </w:pPr>
      <w:r>
        <w:rPr>
          <w:rFonts w:hint="eastAsia" w:ascii="方正小标宋简体" w:eastAsia="方正小标宋简体"/>
          <w:sz w:val="38"/>
          <w:szCs w:val="38"/>
        </w:rPr>
        <w:t>部门整体支出绩效评价评分表（参考样表）</w:t>
      </w:r>
    </w:p>
    <w:tbl>
      <w:tblPr>
        <w:tblStyle w:val="5"/>
        <w:tblW w:w="9894" w:type="dxa"/>
        <w:jc w:val="center"/>
        <w:tblLayout w:type="fixed"/>
        <w:tblCellMar>
          <w:top w:w="0" w:type="dxa"/>
          <w:left w:w="108" w:type="dxa"/>
          <w:bottom w:w="0" w:type="dxa"/>
          <w:right w:w="108" w:type="dxa"/>
        </w:tblCellMar>
      </w:tblPr>
      <w:tblGrid>
        <w:gridCol w:w="976"/>
        <w:gridCol w:w="939"/>
        <w:gridCol w:w="1389"/>
        <w:gridCol w:w="4171"/>
        <w:gridCol w:w="619"/>
        <w:gridCol w:w="720"/>
        <w:gridCol w:w="1080"/>
      </w:tblGrid>
      <w:tr>
        <w:tblPrEx>
          <w:tblCellMar>
            <w:top w:w="0" w:type="dxa"/>
            <w:left w:w="108" w:type="dxa"/>
            <w:bottom w:w="0" w:type="dxa"/>
            <w:right w:w="108" w:type="dxa"/>
          </w:tblCellMar>
        </w:tblPrEx>
        <w:trPr>
          <w:trHeight w:val="525" w:hRule="atLeast"/>
          <w:jc w:val="center"/>
        </w:trPr>
        <w:tc>
          <w:tcPr>
            <w:tcW w:w="97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一级指标</w:t>
            </w:r>
          </w:p>
        </w:tc>
        <w:tc>
          <w:tcPr>
            <w:tcW w:w="939" w:type="dxa"/>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二级指标</w:t>
            </w:r>
          </w:p>
        </w:tc>
        <w:tc>
          <w:tcPr>
            <w:tcW w:w="1389" w:type="dxa"/>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三级指标</w:t>
            </w:r>
          </w:p>
        </w:tc>
        <w:tc>
          <w:tcPr>
            <w:tcW w:w="4171" w:type="dxa"/>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评分标准</w:t>
            </w:r>
          </w:p>
        </w:tc>
        <w:tc>
          <w:tcPr>
            <w:tcW w:w="619" w:type="dxa"/>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0" w:type="dxa"/>
            <w:tcBorders>
              <w:top w:val="single" w:color="auto" w:sz="4" w:space="0"/>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自评得分</w:t>
            </w:r>
          </w:p>
        </w:tc>
        <w:tc>
          <w:tcPr>
            <w:tcW w:w="1080" w:type="dxa"/>
            <w:tcBorders>
              <w:top w:val="single" w:color="auto" w:sz="4" w:space="0"/>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b/>
                <w:bCs/>
                <w:spacing w:val="-10"/>
                <w:kern w:val="0"/>
                <w:sz w:val="18"/>
                <w:szCs w:val="18"/>
              </w:rPr>
            </w:pPr>
            <w:r>
              <w:rPr>
                <w:rFonts w:hint="eastAsia" w:ascii="仿宋_GB2312" w:hAnsi="宋体" w:eastAsia="仿宋_GB2312" w:cs="宋体"/>
                <w:b/>
                <w:bCs/>
                <w:spacing w:val="-10"/>
                <w:kern w:val="0"/>
                <w:sz w:val="18"/>
                <w:szCs w:val="18"/>
              </w:rPr>
              <w:t>扣分原因和其他说明</w:t>
            </w:r>
          </w:p>
        </w:tc>
      </w:tr>
      <w:tr>
        <w:tblPrEx>
          <w:tblCellMar>
            <w:top w:w="0" w:type="dxa"/>
            <w:left w:w="108" w:type="dxa"/>
            <w:bottom w:w="0" w:type="dxa"/>
            <w:right w:w="108" w:type="dxa"/>
          </w:tblCellMar>
        </w:tblPrEx>
        <w:trPr>
          <w:trHeight w:val="559" w:hRule="atLeast"/>
          <w:jc w:val="center"/>
        </w:trPr>
        <w:tc>
          <w:tcPr>
            <w:tcW w:w="976" w:type="dxa"/>
            <w:vMerge w:val="restart"/>
            <w:tcBorders>
              <w:top w:val="nil"/>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投  入</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（15分）</w:t>
            </w:r>
          </w:p>
        </w:tc>
        <w:tc>
          <w:tcPr>
            <w:tcW w:w="939" w:type="dxa"/>
            <w:vMerge w:val="restart"/>
            <w:tcBorders>
              <w:top w:val="nil"/>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预算配置</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财政供养人员</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控制率</w:t>
            </w:r>
          </w:p>
        </w:tc>
        <w:tc>
          <w:tcPr>
            <w:tcW w:w="4171" w:type="dxa"/>
            <w:tcBorders>
              <w:top w:val="nil"/>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以100%为标准。在职人员控制率</w:t>
            </w:r>
            <w:r>
              <w:rPr>
                <w:rFonts w:hint="eastAsia" w:ascii="宋体" w:hAnsi="宋体" w:cs="宋体"/>
                <w:kern w:val="0"/>
                <w:sz w:val="18"/>
                <w:szCs w:val="18"/>
              </w:rPr>
              <w:t>≦</w:t>
            </w:r>
            <w:r>
              <w:rPr>
                <w:rFonts w:hint="eastAsia" w:ascii="仿宋_GB2312" w:hAnsi="宋体" w:eastAsia="仿宋_GB2312" w:cs="宋体"/>
                <w:kern w:val="0"/>
                <w:sz w:val="18"/>
                <w:szCs w:val="18"/>
              </w:rPr>
              <w:t>100%，计5分；每超过一个百分点扣0.5分，扣完为止。</w:t>
            </w:r>
          </w:p>
        </w:tc>
        <w:tc>
          <w:tcPr>
            <w:tcW w:w="619"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5</w:t>
            </w:r>
          </w:p>
        </w:tc>
        <w:tc>
          <w:tcPr>
            <w:tcW w:w="1080" w:type="dxa"/>
            <w:tcBorders>
              <w:top w:val="nil"/>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80" w:hRule="atLeast"/>
          <w:jc w:val="center"/>
        </w:trPr>
        <w:tc>
          <w:tcPr>
            <w:tcW w:w="976" w:type="dxa"/>
            <w:vMerge w:val="continue"/>
            <w:tcBorders>
              <w:top w:val="nil"/>
              <w:left w:val="single" w:color="auto" w:sz="4" w:space="0"/>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“三公经费”</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变动率</w:t>
            </w:r>
          </w:p>
        </w:tc>
        <w:tc>
          <w:tcPr>
            <w:tcW w:w="4171" w:type="dxa"/>
            <w:tcBorders>
              <w:top w:val="nil"/>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“三公经费”变动率</w:t>
            </w:r>
            <w:r>
              <w:rPr>
                <w:rFonts w:hint="eastAsia" w:ascii="宋体" w:hAnsi="宋体" w:cs="宋体"/>
                <w:kern w:val="0"/>
                <w:sz w:val="18"/>
                <w:szCs w:val="18"/>
              </w:rPr>
              <w:t>≦</w:t>
            </w:r>
            <w:r>
              <w:rPr>
                <w:rFonts w:hint="eastAsia" w:ascii="仿宋_GB2312" w:hAnsi="宋体" w:eastAsia="仿宋_GB2312" w:cs="宋体"/>
                <w:kern w:val="0"/>
                <w:sz w:val="18"/>
                <w:szCs w:val="18"/>
              </w:rPr>
              <w:t>0,计5分；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“三公经费”＞0，每超过一个百分点扣0.5分，扣完为止。</w:t>
            </w:r>
          </w:p>
        </w:tc>
        <w:tc>
          <w:tcPr>
            <w:tcW w:w="619"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5</w:t>
            </w:r>
          </w:p>
        </w:tc>
        <w:tc>
          <w:tcPr>
            <w:tcW w:w="1080" w:type="dxa"/>
            <w:tcBorders>
              <w:top w:val="nil"/>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37" w:hRule="atLeast"/>
          <w:jc w:val="center"/>
        </w:trPr>
        <w:tc>
          <w:tcPr>
            <w:tcW w:w="976" w:type="dxa"/>
            <w:vMerge w:val="continue"/>
            <w:tcBorders>
              <w:top w:val="nil"/>
              <w:left w:val="single" w:color="auto" w:sz="4" w:space="0"/>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重点支出</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安排率</w:t>
            </w:r>
          </w:p>
        </w:tc>
        <w:tc>
          <w:tcPr>
            <w:tcW w:w="4171" w:type="dxa"/>
            <w:tcBorders>
              <w:top w:val="nil"/>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重点支出安排率≥90%，计5分；80%（含）-90%，计4分；70%（含）-80%，计3分；60%（含）-70%，计2分；低于60%不得分。</w:t>
            </w:r>
          </w:p>
        </w:tc>
        <w:tc>
          <w:tcPr>
            <w:tcW w:w="619"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5</w:t>
            </w:r>
          </w:p>
        </w:tc>
        <w:tc>
          <w:tcPr>
            <w:tcW w:w="1080" w:type="dxa"/>
            <w:tcBorders>
              <w:top w:val="nil"/>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76" w:hRule="atLeast"/>
          <w:jc w:val="center"/>
        </w:trPr>
        <w:tc>
          <w:tcPr>
            <w:tcW w:w="976" w:type="dxa"/>
            <w:vMerge w:val="restart"/>
            <w:tcBorders>
              <w:top w:val="nil"/>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过  程</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（40分）</w:t>
            </w:r>
          </w:p>
        </w:tc>
        <w:tc>
          <w:tcPr>
            <w:tcW w:w="939" w:type="dxa"/>
            <w:vMerge w:val="restart"/>
            <w:tcBorders>
              <w:top w:val="nil"/>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预算执行</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预算调整率</w:t>
            </w:r>
          </w:p>
        </w:tc>
        <w:tc>
          <w:tcPr>
            <w:tcW w:w="4171" w:type="dxa"/>
            <w:tcBorders>
              <w:top w:val="nil"/>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预算调整率=0，计3分；0-10%（含），计2分；10-20%（含），计1分；20-30%（含），计0.5分；大于30%不得分。</w:t>
            </w:r>
          </w:p>
        </w:tc>
        <w:tc>
          <w:tcPr>
            <w:tcW w:w="619"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2</w:t>
            </w:r>
          </w:p>
        </w:tc>
        <w:tc>
          <w:tcPr>
            <w:tcW w:w="108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1039" w:hRule="atLeast"/>
          <w:jc w:val="center"/>
        </w:trPr>
        <w:tc>
          <w:tcPr>
            <w:tcW w:w="976" w:type="dxa"/>
            <w:vMerge w:val="continue"/>
            <w:tcBorders>
              <w:top w:val="nil"/>
              <w:left w:val="single" w:color="auto" w:sz="4" w:space="0"/>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支付进度</w:t>
            </w:r>
          </w:p>
        </w:tc>
        <w:tc>
          <w:tcPr>
            <w:tcW w:w="4171" w:type="dxa"/>
            <w:tcBorders>
              <w:top w:val="nil"/>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每出现一个专项未按进度完成资金下达扣0.5分，扣完为止。</w:t>
            </w:r>
          </w:p>
        </w:tc>
        <w:tc>
          <w:tcPr>
            <w:tcW w:w="619"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2</w:t>
            </w:r>
          </w:p>
        </w:tc>
        <w:tc>
          <w:tcPr>
            <w:tcW w:w="108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619" w:hRule="atLeast"/>
          <w:jc w:val="center"/>
        </w:trPr>
        <w:tc>
          <w:tcPr>
            <w:tcW w:w="976" w:type="dxa"/>
            <w:vMerge w:val="continue"/>
            <w:tcBorders>
              <w:top w:val="nil"/>
              <w:left w:val="single" w:color="auto" w:sz="4" w:space="0"/>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资金结余</w:t>
            </w:r>
          </w:p>
        </w:tc>
        <w:tc>
          <w:tcPr>
            <w:tcW w:w="4171" w:type="dxa"/>
            <w:tcBorders>
              <w:top w:val="nil"/>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无结余，3分；有结余，但不超过上年结转，2分；结余超过上年结转，不得分。</w:t>
            </w:r>
          </w:p>
        </w:tc>
        <w:tc>
          <w:tcPr>
            <w:tcW w:w="619"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2</w:t>
            </w:r>
          </w:p>
        </w:tc>
        <w:tc>
          <w:tcPr>
            <w:tcW w:w="108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495" w:hRule="atLeast"/>
          <w:jc w:val="center"/>
        </w:trPr>
        <w:tc>
          <w:tcPr>
            <w:tcW w:w="976" w:type="dxa"/>
            <w:vMerge w:val="continue"/>
            <w:tcBorders>
              <w:top w:val="nil"/>
              <w:left w:val="single" w:color="auto" w:sz="4" w:space="0"/>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“三公经费”</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控制率</w:t>
            </w:r>
          </w:p>
        </w:tc>
        <w:tc>
          <w:tcPr>
            <w:tcW w:w="4171" w:type="dxa"/>
            <w:tcBorders>
              <w:top w:val="nil"/>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以100%为标准。三公经费控制率</w:t>
            </w:r>
            <w:r>
              <w:rPr>
                <w:rFonts w:hint="eastAsia" w:ascii="宋体" w:hAnsi="宋体" w:cs="宋体"/>
                <w:kern w:val="0"/>
                <w:sz w:val="18"/>
                <w:szCs w:val="18"/>
              </w:rPr>
              <w:t>≦</w:t>
            </w:r>
            <w:r>
              <w:rPr>
                <w:rFonts w:hint="eastAsia" w:ascii="仿宋_GB2312" w:hAnsi="宋体" w:eastAsia="仿宋_GB2312" w:cs="宋体"/>
                <w:kern w:val="0"/>
                <w:sz w:val="18"/>
                <w:szCs w:val="18"/>
              </w:rPr>
              <w:t>100%，计6分；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每超过一个百分点扣1分，扣完为止。</w:t>
            </w:r>
          </w:p>
        </w:tc>
        <w:tc>
          <w:tcPr>
            <w:tcW w:w="619"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6</w:t>
            </w:r>
          </w:p>
        </w:tc>
        <w:tc>
          <w:tcPr>
            <w:tcW w:w="72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6</w:t>
            </w:r>
          </w:p>
        </w:tc>
        <w:tc>
          <w:tcPr>
            <w:tcW w:w="108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915" w:hRule="atLeast"/>
          <w:jc w:val="center"/>
        </w:trPr>
        <w:tc>
          <w:tcPr>
            <w:tcW w:w="976" w:type="dxa"/>
            <w:vMerge w:val="continue"/>
            <w:tcBorders>
              <w:top w:val="nil"/>
              <w:left w:val="single" w:color="auto" w:sz="4" w:space="0"/>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18"/>
                <w:szCs w:val="18"/>
              </w:rPr>
            </w:pPr>
          </w:p>
        </w:tc>
        <w:tc>
          <w:tcPr>
            <w:tcW w:w="939" w:type="dxa"/>
            <w:vMerge w:val="restart"/>
            <w:tcBorders>
              <w:top w:val="nil"/>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管理制度</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健全性</w:t>
            </w:r>
          </w:p>
        </w:tc>
        <w:tc>
          <w:tcPr>
            <w:tcW w:w="4171" w:type="dxa"/>
            <w:tcBorders>
              <w:top w:val="nil"/>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①已制定或具有预算资金管理办法，内部财务管理制度、会计核算制度等管理制度，1分；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②相关管理制度合法、合规、完整，1分；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③相关管理制度得到有效执行，1分。</w:t>
            </w:r>
          </w:p>
        </w:tc>
        <w:tc>
          <w:tcPr>
            <w:tcW w:w="619"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w:t>
            </w:r>
          </w:p>
        </w:tc>
        <w:tc>
          <w:tcPr>
            <w:tcW w:w="108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1802" w:hRule="atLeast"/>
          <w:jc w:val="center"/>
        </w:trPr>
        <w:tc>
          <w:tcPr>
            <w:tcW w:w="976" w:type="dxa"/>
            <w:vMerge w:val="continue"/>
            <w:tcBorders>
              <w:top w:val="nil"/>
              <w:left w:val="single" w:color="auto" w:sz="4" w:space="0"/>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资金使用</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合规性</w:t>
            </w:r>
          </w:p>
        </w:tc>
        <w:tc>
          <w:tcPr>
            <w:tcW w:w="4171" w:type="dxa"/>
            <w:tcBorders>
              <w:top w:val="nil"/>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①支出符合国家财经法规和财务管理制度规定以及有关专项资金管理办法的规定；</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②资金拨付有完整的审批程序和手续；</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③项目支出按规定经过评估论证；</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④支出符合部门预算批复的用途；</w:t>
            </w:r>
            <w:r>
              <w:rPr>
                <w:rFonts w:hint="eastAsia" w:ascii="仿宋_GB2312" w:hAnsi="宋体" w:eastAsia="仿宋_GB2312" w:cs="宋体"/>
                <w:kern w:val="0"/>
                <w:sz w:val="18"/>
                <w:szCs w:val="18"/>
              </w:rPr>
              <w:br w:type="textWrapping"/>
            </w:r>
            <w:r>
              <w:rPr>
                <w:rFonts w:hint="eastAsia" w:ascii="仿宋_GB2312" w:hAnsi="宋体" w:eastAsia="仿宋_GB2312" w:cs="宋体"/>
                <w:spacing w:val="-6"/>
                <w:kern w:val="0"/>
                <w:sz w:val="18"/>
                <w:szCs w:val="18"/>
              </w:rPr>
              <w:t>⑤资金使用无截留、挤占、挪用、虚列支出等情况。</w:t>
            </w:r>
            <w:r>
              <w:rPr>
                <w:rFonts w:hint="eastAsia" w:ascii="仿宋_GB2312" w:hAnsi="宋体" w:eastAsia="仿宋_GB2312" w:cs="宋体"/>
                <w:spacing w:val="-6"/>
                <w:kern w:val="0"/>
                <w:sz w:val="18"/>
                <w:szCs w:val="18"/>
              </w:rPr>
              <w:br w:type="textWrapping"/>
            </w:r>
            <w:r>
              <w:rPr>
                <w:rFonts w:hint="eastAsia" w:ascii="仿宋_GB2312" w:hAnsi="宋体" w:eastAsia="仿宋_GB2312" w:cs="宋体"/>
                <w:spacing w:val="-6"/>
                <w:kern w:val="0"/>
                <w:sz w:val="18"/>
                <w:szCs w:val="18"/>
              </w:rPr>
              <w:t>以上情况每出现一例不符合要求的扣1分，扣完为止。</w:t>
            </w:r>
          </w:p>
        </w:tc>
        <w:tc>
          <w:tcPr>
            <w:tcW w:w="619"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w:t>
            </w:r>
          </w:p>
        </w:tc>
        <w:tc>
          <w:tcPr>
            <w:tcW w:w="108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45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预决算信息公开性和完善性</w:t>
            </w:r>
          </w:p>
        </w:tc>
        <w:tc>
          <w:tcPr>
            <w:tcW w:w="4171" w:type="dxa"/>
            <w:tcBorders>
              <w:top w:val="nil"/>
              <w:left w:val="nil"/>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①按规定内容公开预决算信息，1分；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②按规定时限公开预决算信息，0.5分；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③基础数据信息和会计信息资料真实，0.5分；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④基础数据信息和会计信息资料完整，0.5分；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 xml:space="preserve">⑤基础数据信息和汇集信息资料准确，0.5分。                                            </w:t>
            </w:r>
          </w:p>
        </w:tc>
        <w:tc>
          <w:tcPr>
            <w:tcW w:w="619"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57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939"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389"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政府采购</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执行率</w:t>
            </w:r>
          </w:p>
        </w:tc>
        <w:tc>
          <w:tcPr>
            <w:tcW w:w="4171" w:type="dxa"/>
            <w:tcBorders>
              <w:top w:val="nil"/>
              <w:left w:val="nil"/>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政府采购执行率等于100%的，得3分；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每减少一个百分点，扣0.2分，扣完为止。</w:t>
            </w:r>
          </w:p>
        </w:tc>
        <w:tc>
          <w:tcPr>
            <w:tcW w:w="619"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3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公务卡刷卡率</w:t>
            </w:r>
          </w:p>
        </w:tc>
        <w:tc>
          <w:tcPr>
            <w:tcW w:w="4171" w:type="dxa"/>
            <w:tcBorders>
              <w:top w:val="nil"/>
              <w:left w:val="nil"/>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公务卡刷卡率达70％以上的，得3分。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 xml:space="preserve">每减少一个百分点，扣0.2分，扣完为止。                                            </w:t>
            </w:r>
          </w:p>
        </w:tc>
        <w:tc>
          <w:tcPr>
            <w:tcW w:w="619"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939"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（10分）</w:t>
            </w:r>
          </w:p>
        </w:tc>
        <w:tc>
          <w:tcPr>
            <w:tcW w:w="1389"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管理制度</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健全性</w:t>
            </w:r>
          </w:p>
        </w:tc>
        <w:tc>
          <w:tcPr>
            <w:tcW w:w="4171" w:type="dxa"/>
            <w:tcBorders>
              <w:top w:val="nil"/>
              <w:left w:val="nil"/>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①已制定或具有资产管理制度，且相关资产管理制度合法、合规、完整，2分；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 xml:space="preserve">②相关资产管理制度得到有效执行，1分。                                           </w:t>
            </w:r>
          </w:p>
        </w:tc>
        <w:tc>
          <w:tcPr>
            <w:tcW w:w="619"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1080" w:type="dxa"/>
            <w:tcBorders>
              <w:top w:val="nil"/>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18"/>
                <w:szCs w:val="18"/>
              </w:rPr>
            </w:pPr>
          </w:p>
        </w:tc>
      </w:tr>
    </w:tbl>
    <w:p/>
    <w:tbl>
      <w:tblPr>
        <w:tblStyle w:val="5"/>
        <w:tblW w:w="9937" w:type="dxa"/>
        <w:jc w:val="center"/>
        <w:tblLayout w:type="fixed"/>
        <w:tblCellMar>
          <w:top w:w="0" w:type="dxa"/>
          <w:left w:w="108" w:type="dxa"/>
          <w:bottom w:w="0" w:type="dxa"/>
          <w:right w:w="108" w:type="dxa"/>
        </w:tblCellMar>
      </w:tblPr>
      <w:tblGrid>
        <w:gridCol w:w="980"/>
        <w:gridCol w:w="943"/>
        <w:gridCol w:w="1395"/>
        <w:gridCol w:w="4190"/>
        <w:gridCol w:w="621"/>
        <w:gridCol w:w="723"/>
        <w:gridCol w:w="1085"/>
      </w:tblGrid>
      <w:tr>
        <w:tblPrEx>
          <w:tblCellMar>
            <w:top w:w="0" w:type="dxa"/>
            <w:left w:w="108" w:type="dxa"/>
            <w:bottom w:w="0" w:type="dxa"/>
            <w:right w:w="108" w:type="dxa"/>
          </w:tblCellMar>
        </w:tblPrEx>
        <w:trPr>
          <w:trHeight w:val="678" w:hRule="atLeast"/>
          <w:jc w:val="center"/>
        </w:trPr>
        <w:tc>
          <w:tcPr>
            <w:tcW w:w="98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一级指标</w:t>
            </w:r>
          </w:p>
        </w:tc>
        <w:tc>
          <w:tcPr>
            <w:tcW w:w="94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二级指标</w:t>
            </w:r>
          </w:p>
        </w:tc>
        <w:tc>
          <w:tcPr>
            <w:tcW w:w="1395" w:type="dxa"/>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三级指标</w:t>
            </w:r>
          </w:p>
        </w:tc>
        <w:tc>
          <w:tcPr>
            <w:tcW w:w="4190" w:type="dxa"/>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评分标准</w:t>
            </w:r>
          </w:p>
        </w:tc>
        <w:tc>
          <w:tcPr>
            <w:tcW w:w="621" w:type="dxa"/>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3" w:type="dxa"/>
            <w:tcBorders>
              <w:top w:val="single" w:color="auto" w:sz="4" w:space="0"/>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自评得分</w:t>
            </w:r>
          </w:p>
        </w:tc>
        <w:tc>
          <w:tcPr>
            <w:tcW w:w="1085" w:type="dxa"/>
            <w:tcBorders>
              <w:top w:val="single" w:color="auto" w:sz="4" w:space="0"/>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b/>
                <w:bCs/>
                <w:spacing w:val="-12"/>
                <w:kern w:val="0"/>
                <w:sz w:val="18"/>
                <w:szCs w:val="18"/>
              </w:rPr>
            </w:pPr>
            <w:r>
              <w:rPr>
                <w:rFonts w:hint="eastAsia" w:ascii="仿宋_GB2312" w:hAnsi="宋体" w:eastAsia="仿宋_GB2312" w:cs="宋体"/>
                <w:b/>
                <w:bCs/>
                <w:spacing w:val="-12"/>
                <w:kern w:val="0"/>
                <w:sz w:val="18"/>
                <w:szCs w:val="18"/>
              </w:rPr>
              <w:t>扣分原因和其他说明</w:t>
            </w:r>
          </w:p>
        </w:tc>
      </w:tr>
      <w:tr>
        <w:tblPrEx>
          <w:tblCellMar>
            <w:top w:w="0" w:type="dxa"/>
            <w:left w:w="108" w:type="dxa"/>
            <w:bottom w:w="0" w:type="dxa"/>
            <w:right w:w="108" w:type="dxa"/>
          </w:tblCellMar>
        </w:tblPrEx>
        <w:trPr>
          <w:trHeight w:val="2216" w:hRule="atLeast"/>
          <w:jc w:val="center"/>
        </w:trPr>
        <w:tc>
          <w:tcPr>
            <w:tcW w:w="980"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过  程</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（40分）</w:t>
            </w:r>
          </w:p>
        </w:tc>
        <w:tc>
          <w:tcPr>
            <w:tcW w:w="943"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（10分）</w:t>
            </w:r>
          </w:p>
        </w:tc>
        <w:tc>
          <w:tcPr>
            <w:tcW w:w="1395" w:type="dxa"/>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安全性</w:t>
            </w:r>
          </w:p>
        </w:tc>
        <w:tc>
          <w:tcPr>
            <w:tcW w:w="4190" w:type="dxa"/>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①资产保存完整；</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②资产配置合理；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 xml:space="preserve">③资产处置规范； </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④资产账务管理合规，帐实相符；</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⑤资产有偿使用及处置收入及时足额上缴；</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以上情况每出现一例不符合有关要求的扣1分，扣完为止。</w:t>
            </w:r>
          </w:p>
        </w:tc>
        <w:tc>
          <w:tcPr>
            <w:tcW w:w="621" w:type="dxa"/>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3" w:type="dxa"/>
            <w:tcBorders>
              <w:top w:val="single" w:color="auto" w:sz="4" w:space="0"/>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1085" w:type="dxa"/>
            <w:tcBorders>
              <w:top w:val="single" w:color="auto" w:sz="4" w:space="0"/>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859"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固定资产</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利用率</w:t>
            </w:r>
          </w:p>
        </w:tc>
        <w:tc>
          <w:tcPr>
            <w:tcW w:w="4190" w:type="dxa"/>
            <w:tcBorders>
              <w:top w:val="nil"/>
              <w:left w:val="nil"/>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每低于100%一个百分点扣0.1分，扣完为止。</w:t>
            </w:r>
          </w:p>
        </w:tc>
        <w:tc>
          <w:tcPr>
            <w:tcW w:w="621"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3" w:type="dxa"/>
            <w:tcBorders>
              <w:top w:val="nil"/>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5" w:type="dxa"/>
            <w:tcBorders>
              <w:top w:val="nil"/>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98" w:hRule="atLeast"/>
          <w:jc w:val="center"/>
        </w:trPr>
        <w:tc>
          <w:tcPr>
            <w:tcW w:w="980" w:type="dxa"/>
            <w:vMerge w:val="restart"/>
            <w:tcBorders>
              <w:top w:val="single" w:color="auto" w:sz="4" w:space="0"/>
              <w:left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产  出（25分</w:t>
            </w:r>
          </w:p>
        </w:tc>
        <w:tc>
          <w:tcPr>
            <w:tcW w:w="943" w:type="dxa"/>
            <w:vMerge w:val="restart"/>
            <w:tcBorders>
              <w:top w:val="single" w:color="auto" w:sz="4" w:space="0"/>
              <w:left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职责履行</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（25分）</w:t>
            </w:r>
          </w:p>
        </w:tc>
        <w:tc>
          <w:tcPr>
            <w:tcW w:w="1395" w:type="dxa"/>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实施“三高四新”战略目标任务完成情况</w:t>
            </w:r>
          </w:p>
        </w:tc>
        <w:tc>
          <w:tcPr>
            <w:tcW w:w="4190" w:type="dxa"/>
            <w:vMerge w:val="restart"/>
            <w:tcBorders>
              <w:top w:val="single" w:color="auto" w:sz="4" w:space="0"/>
              <w:left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围绕部门和单位职责、年度重点工作任务，衡量评价部门和单位整体及核心业务实施效果</w:t>
            </w:r>
          </w:p>
          <w:p>
            <w:pPr>
              <w:widowControl/>
              <w:spacing w:line="240" w:lineRule="exact"/>
              <w:jc w:val="left"/>
              <w:rPr>
                <w:rFonts w:ascii="仿宋_GB2312" w:hAnsi="宋体" w:eastAsia="仿宋_GB2312" w:cs="宋体"/>
                <w:kern w:val="0"/>
                <w:sz w:val="18"/>
                <w:szCs w:val="18"/>
              </w:rPr>
            </w:pPr>
            <w:r>
              <w:rPr>
                <w:rFonts w:ascii="仿宋_GB2312" w:hAnsi="宋体" w:cs="宋体"/>
                <w:kern w:val="0"/>
                <w:sz w:val="18"/>
                <w:szCs w:val="18"/>
              </w:rPr>
              <w:br w:type="textWrapping"/>
            </w:r>
            <w:r>
              <w:rPr>
                <w:rFonts w:hint="eastAsia" w:ascii="仿宋_GB2312" w:hAnsi="宋体" w:eastAsia="仿宋_GB2312" w:cs="宋体"/>
                <w:kern w:val="0"/>
                <w:sz w:val="18"/>
                <w:szCs w:val="18"/>
              </w:rPr>
              <w:t>部门单位应根据部门实际进行调整，并将其细化成相应的个性化指标。。</w:t>
            </w:r>
          </w:p>
        </w:tc>
        <w:tc>
          <w:tcPr>
            <w:tcW w:w="621"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723" w:type="dxa"/>
            <w:tcBorders>
              <w:top w:val="nil"/>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1085" w:type="dxa"/>
            <w:tcBorders>
              <w:top w:val="nil"/>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98"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《政府工作报告》目标任务完成情况</w:t>
            </w:r>
          </w:p>
        </w:tc>
        <w:tc>
          <w:tcPr>
            <w:tcW w:w="4190" w:type="dxa"/>
            <w:vMerge w:val="continue"/>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621"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3" w:type="dxa"/>
            <w:tcBorders>
              <w:top w:val="nil"/>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1085" w:type="dxa"/>
            <w:tcBorders>
              <w:top w:val="nil"/>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756"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省市重点民生实事完成情况</w:t>
            </w:r>
          </w:p>
        </w:tc>
        <w:tc>
          <w:tcPr>
            <w:tcW w:w="4190" w:type="dxa"/>
            <w:vMerge w:val="continue"/>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621"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3" w:type="dxa"/>
            <w:tcBorders>
              <w:top w:val="nil"/>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1085" w:type="dxa"/>
            <w:tcBorders>
              <w:top w:val="nil"/>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98"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省市重点工程和重大项目建设完成情况</w:t>
            </w:r>
          </w:p>
        </w:tc>
        <w:tc>
          <w:tcPr>
            <w:tcW w:w="4190" w:type="dxa"/>
            <w:vMerge w:val="continue"/>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621"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3" w:type="dxa"/>
            <w:tcBorders>
              <w:top w:val="nil"/>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1085" w:type="dxa"/>
            <w:tcBorders>
              <w:top w:val="nil"/>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888"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其他工作实绩指标完成情况</w:t>
            </w:r>
          </w:p>
        </w:tc>
        <w:tc>
          <w:tcPr>
            <w:tcW w:w="4190" w:type="dxa"/>
            <w:vMerge w:val="continue"/>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621"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3" w:type="dxa"/>
            <w:tcBorders>
              <w:top w:val="nil"/>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1085" w:type="dxa"/>
            <w:tcBorders>
              <w:top w:val="nil"/>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69" w:hRule="atLeast"/>
          <w:jc w:val="center"/>
        </w:trPr>
        <w:tc>
          <w:tcPr>
            <w:tcW w:w="980"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效  果</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（20分）</w:t>
            </w:r>
          </w:p>
        </w:tc>
        <w:tc>
          <w:tcPr>
            <w:tcW w:w="943"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履职效益</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（20分）</w:t>
            </w:r>
          </w:p>
        </w:tc>
        <w:tc>
          <w:tcPr>
            <w:tcW w:w="1395"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经济效益</w:t>
            </w:r>
          </w:p>
        </w:tc>
        <w:tc>
          <w:tcPr>
            <w:tcW w:w="4190"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此三项指标为设置部门整体支出绩效评价指标时必须考虑的共性要素。</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部门单位应根据部门实际并结合部门整体支出绩效目标设立情况有选择的进行设置，并将其细化为相应的个性化指标。</w:t>
            </w:r>
          </w:p>
        </w:tc>
        <w:tc>
          <w:tcPr>
            <w:tcW w:w="621"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w:t>
            </w:r>
          </w:p>
        </w:tc>
        <w:tc>
          <w:tcPr>
            <w:tcW w:w="723" w:type="dxa"/>
            <w:tcBorders>
              <w:top w:val="nil"/>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1085" w:type="dxa"/>
            <w:tcBorders>
              <w:top w:val="nil"/>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69"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社会效益</w:t>
            </w:r>
          </w:p>
        </w:tc>
        <w:tc>
          <w:tcPr>
            <w:tcW w:w="4190" w:type="dxa"/>
            <w:vMerge w:val="continue"/>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621" w:type="dxa"/>
            <w:vMerge w:val="continue"/>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723" w:type="dxa"/>
            <w:tcBorders>
              <w:top w:val="nil"/>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1085" w:type="dxa"/>
            <w:tcBorders>
              <w:top w:val="nil"/>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69"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生态效益</w:t>
            </w:r>
          </w:p>
        </w:tc>
        <w:tc>
          <w:tcPr>
            <w:tcW w:w="4190" w:type="dxa"/>
            <w:vMerge w:val="continue"/>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621" w:type="dxa"/>
            <w:vMerge w:val="continue"/>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723" w:type="dxa"/>
            <w:tcBorders>
              <w:top w:val="nil"/>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1085" w:type="dxa"/>
            <w:tcBorders>
              <w:top w:val="nil"/>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1231" w:hRule="atLeast"/>
          <w:jc w:val="center"/>
        </w:trPr>
        <w:tc>
          <w:tcPr>
            <w:tcW w:w="980" w:type="dxa"/>
            <w:vMerge w:val="continue"/>
            <w:tcBorders>
              <w:top w:val="nil"/>
              <w:left w:val="single" w:color="auto" w:sz="4" w:space="0"/>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社会公众或服务对象满意度</w:t>
            </w:r>
          </w:p>
        </w:tc>
        <w:tc>
          <w:tcPr>
            <w:tcW w:w="4190" w:type="dxa"/>
            <w:tcBorders>
              <w:top w:val="nil"/>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95%（含）以上计5分；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85%（含）-95%，计3分；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75%（含）-85%，计1分；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低于75%计0分。</w:t>
            </w:r>
          </w:p>
        </w:tc>
        <w:tc>
          <w:tcPr>
            <w:tcW w:w="621"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3"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1085"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756" w:hRule="atLeast"/>
          <w:jc w:val="center"/>
        </w:trPr>
        <w:tc>
          <w:tcPr>
            <w:tcW w:w="980" w:type="dxa"/>
            <w:tcBorders>
              <w:top w:val="nil"/>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总 分</w:t>
            </w:r>
          </w:p>
        </w:tc>
        <w:tc>
          <w:tcPr>
            <w:tcW w:w="943"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b/>
                <w:bCs/>
                <w:kern w:val="0"/>
                <w:sz w:val="18"/>
                <w:szCs w:val="18"/>
              </w:rPr>
            </w:pPr>
          </w:p>
        </w:tc>
        <w:tc>
          <w:tcPr>
            <w:tcW w:w="1395"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b/>
                <w:bCs/>
                <w:kern w:val="0"/>
                <w:sz w:val="18"/>
                <w:szCs w:val="18"/>
              </w:rPr>
            </w:pPr>
          </w:p>
        </w:tc>
        <w:tc>
          <w:tcPr>
            <w:tcW w:w="419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b/>
                <w:bCs/>
                <w:kern w:val="0"/>
                <w:sz w:val="18"/>
                <w:szCs w:val="18"/>
              </w:rPr>
            </w:pPr>
          </w:p>
        </w:tc>
        <w:tc>
          <w:tcPr>
            <w:tcW w:w="621"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b/>
                <w:bCs/>
                <w:spacing w:val="-8"/>
                <w:kern w:val="0"/>
                <w:sz w:val="18"/>
                <w:szCs w:val="18"/>
              </w:rPr>
            </w:pPr>
            <w:r>
              <w:rPr>
                <w:rFonts w:hint="eastAsia" w:ascii="仿宋_GB2312" w:hAnsi="宋体" w:eastAsia="仿宋_GB2312" w:cs="宋体"/>
                <w:b/>
                <w:bCs/>
                <w:spacing w:val="-8"/>
                <w:kern w:val="0"/>
                <w:sz w:val="18"/>
                <w:szCs w:val="18"/>
              </w:rPr>
              <w:t>100</w:t>
            </w:r>
          </w:p>
        </w:tc>
        <w:tc>
          <w:tcPr>
            <w:tcW w:w="723"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96</w:t>
            </w:r>
          </w:p>
        </w:tc>
        <w:tc>
          <w:tcPr>
            <w:tcW w:w="1085"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b/>
                <w:bCs/>
                <w:kern w:val="0"/>
                <w:sz w:val="18"/>
                <w:szCs w:val="18"/>
              </w:rPr>
            </w:pPr>
          </w:p>
        </w:tc>
      </w:tr>
    </w:tbl>
    <w:p>
      <w:pPr>
        <w:adjustRightInd w:val="0"/>
        <w:snapToGrid w:val="0"/>
        <w:spacing w:beforeLines="50"/>
        <w:contextualSpacing/>
        <w:rPr>
          <w:rFonts w:ascii="仿宋_GB2312" w:hAnsi="宋体" w:eastAsia="仿宋_GB2312" w:cs="宋体"/>
          <w:kern w:val="0"/>
          <w:szCs w:val="21"/>
        </w:rPr>
      </w:pPr>
      <w:r>
        <w:rPr>
          <w:rFonts w:hint="eastAsia" w:ascii="仿宋_GB2312" w:hAnsi="宋体" w:eastAsia="仿宋_GB2312" w:cs="宋体"/>
          <w:kern w:val="0"/>
          <w:szCs w:val="21"/>
        </w:rPr>
        <w:t>备注：部门（单位）可根据本部门实际情况，对评价指标体系</w:t>
      </w:r>
      <w:r>
        <w:rPr>
          <w:rFonts w:hint="eastAsia" w:ascii="仿宋_GB2312" w:eastAsia="仿宋_GB2312"/>
        </w:rPr>
        <w:t>进一步完善、量化、细化个性指标，形成本部门的指标体系。</w:t>
      </w:r>
    </w:p>
    <w:sectPr>
      <w:footerReference r:id="rId5" w:type="default"/>
      <w:footerReference r:id="rId6" w:type="even"/>
      <w:pgSz w:w="11906" w:h="16838"/>
      <w:pgMar w:top="1588" w:right="1588" w:bottom="1588"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小标宋简体">
    <w:altName w:val="仿宋_GB2312"/>
    <w:panose1 w:val="00000000000000000000"/>
    <w:charset w:val="86"/>
    <w:family w:val="script"/>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7"/>
        <w:sz w:val="24"/>
        <w:szCs w:val="24"/>
      </w:rPr>
    </w:pPr>
    <w:r>
      <w:rPr>
        <w:rStyle w:val="7"/>
        <w:rFonts w:hint="eastAsia"/>
        <w:sz w:val="24"/>
        <w:szCs w:val="24"/>
      </w:rPr>
      <w:t xml:space="preserve">— </w:t>
    </w:r>
    <w:r>
      <w:rPr>
        <w:sz w:val="24"/>
        <w:szCs w:val="24"/>
      </w:rPr>
      <w:fldChar w:fldCharType="begin"/>
    </w:r>
    <w:r>
      <w:rPr>
        <w:rStyle w:val="7"/>
        <w:sz w:val="24"/>
        <w:szCs w:val="24"/>
      </w:rPr>
      <w:instrText xml:space="preserve">PAGE  </w:instrText>
    </w:r>
    <w:r>
      <w:rPr>
        <w:sz w:val="24"/>
        <w:szCs w:val="24"/>
      </w:rPr>
      <w:fldChar w:fldCharType="separate"/>
    </w:r>
    <w:r>
      <w:rPr>
        <w:rStyle w:val="7"/>
        <w:sz w:val="24"/>
        <w:szCs w:val="24"/>
      </w:rPr>
      <w:t>1</w:t>
    </w:r>
    <w:r>
      <w:rPr>
        <w:sz w:val="24"/>
        <w:szCs w:val="24"/>
      </w:rPr>
      <w:fldChar w:fldCharType="end"/>
    </w:r>
    <w:r>
      <w:rPr>
        <w:rStyle w:val="7"/>
        <w:rFonts w:hint="eastAsia"/>
        <w:sz w:val="24"/>
        <w:szCs w:val="24"/>
      </w:rPr>
      <w:t xml:space="preserve"> —</w:t>
    </w:r>
  </w:p>
  <w:p>
    <w:pPr>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outside" w:y="1"/>
    </w:pPr>
    <w:r>
      <w:fldChar w:fldCharType="begin"/>
    </w:r>
    <w:r>
      <w:instrText xml:space="preserve">PAGE  </w:instrText>
    </w:r>
    <w:r>
      <w:fldChar w:fldCharType="separate"/>
    </w:r>
    <w:r>
      <w:t>- 15 -</w:t>
    </w:r>
    <w:r>
      <w:fldChar w:fldCharType="end"/>
    </w:r>
  </w:p>
  <w:p>
    <w:pPr>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7"/>
        <w:sz w:val="24"/>
        <w:szCs w:val="24"/>
      </w:rPr>
    </w:pPr>
    <w:r>
      <w:rPr>
        <w:rStyle w:val="7"/>
        <w:rFonts w:hint="eastAsia"/>
        <w:sz w:val="24"/>
        <w:szCs w:val="24"/>
      </w:rPr>
      <w:t xml:space="preserve">— </w:t>
    </w:r>
    <w:r>
      <w:rPr>
        <w:sz w:val="24"/>
        <w:szCs w:val="24"/>
      </w:rPr>
      <w:fldChar w:fldCharType="begin"/>
    </w:r>
    <w:r>
      <w:rPr>
        <w:rStyle w:val="7"/>
        <w:sz w:val="24"/>
        <w:szCs w:val="24"/>
      </w:rPr>
      <w:instrText xml:space="preserve">PAGE  </w:instrText>
    </w:r>
    <w:r>
      <w:rPr>
        <w:sz w:val="24"/>
        <w:szCs w:val="24"/>
      </w:rPr>
      <w:fldChar w:fldCharType="separate"/>
    </w:r>
    <w:r>
      <w:rPr>
        <w:rStyle w:val="7"/>
        <w:sz w:val="24"/>
        <w:szCs w:val="24"/>
      </w:rPr>
      <w:t>2</w:t>
    </w:r>
    <w:r>
      <w:rPr>
        <w:sz w:val="24"/>
        <w:szCs w:val="24"/>
      </w:rPr>
      <w:fldChar w:fldCharType="end"/>
    </w:r>
    <w:r>
      <w:rPr>
        <w:rStyle w:val="7"/>
        <w:rFonts w:hint="eastAsia"/>
        <w:sz w:val="24"/>
        <w:szCs w:val="24"/>
      </w:rPr>
      <w:t xml:space="preserve"> —</w:t>
    </w:r>
  </w:p>
  <w:p>
    <w:pPr>
      <w:pStyle w:val="3"/>
      <w:ind w:right="360"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7"/>
      </w:rPr>
    </w:pPr>
    <w:r>
      <w:fldChar w:fldCharType="begin"/>
    </w:r>
    <w:r>
      <w:rPr>
        <w:rStyle w:val="7"/>
      </w:rPr>
      <w:instrText xml:space="preserve">PAGE  </w:instrText>
    </w:r>
    <w:r>
      <w:fldChar w:fldCharType="end"/>
    </w:r>
  </w:p>
  <w:p>
    <w:pPr>
      <w:pStyle w:val="3"/>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2CE55C20"/>
    <w:rsid w:val="00015386"/>
    <w:rsid w:val="002842B6"/>
    <w:rsid w:val="003B0BEF"/>
    <w:rsid w:val="00613616"/>
    <w:rsid w:val="00711A82"/>
    <w:rsid w:val="007B2063"/>
    <w:rsid w:val="00945818"/>
    <w:rsid w:val="009A48AF"/>
    <w:rsid w:val="009C69C7"/>
    <w:rsid w:val="009E2FB2"/>
    <w:rsid w:val="00B46CE6"/>
    <w:rsid w:val="00C70FFD"/>
    <w:rsid w:val="00CC546C"/>
    <w:rsid w:val="00CC79CE"/>
    <w:rsid w:val="00EF2527"/>
    <w:rsid w:val="00F9170F"/>
    <w:rsid w:val="083749E7"/>
    <w:rsid w:val="0DE528CD"/>
    <w:rsid w:val="18725427"/>
    <w:rsid w:val="1C891E70"/>
    <w:rsid w:val="254E2FC7"/>
    <w:rsid w:val="263C173A"/>
    <w:rsid w:val="2CA33441"/>
    <w:rsid w:val="2CE55C20"/>
    <w:rsid w:val="2F287302"/>
    <w:rsid w:val="30426D13"/>
    <w:rsid w:val="3A43255A"/>
    <w:rsid w:val="3D6201A1"/>
    <w:rsid w:val="3EC46785"/>
    <w:rsid w:val="3F8A6044"/>
    <w:rsid w:val="477245B4"/>
    <w:rsid w:val="4E4F0BB0"/>
    <w:rsid w:val="5BE95901"/>
    <w:rsid w:val="636A095A"/>
    <w:rsid w:val="6A0A15CD"/>
    <w:rsid w:val="6DF352BD"/>
    <w:rsid w:val="705E3E6D"/>
    <w:rsid w:val="71C1048A"/>
    <w:rsid w:val="73F35F5B"/>
    <w:rsid w:val="781C5A15"/>
    <w:rsid w:val="79C04582"/>
    <w:rsid w:val="7D1F0DA2"/>
    <w:rsid w:val="7FE6227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2"/>
    <w:basedOn w:val="1"/>
    <w:unhideWhenUsed/>
    <w:qFormat/>
    <w:uiPriority w:val="0"/>
    <w:pPr>
      <w:ind w:firstLine="588" w:firstLineChars="200"/>
    </w:pPr>
    <w:rPr>
      <w:rFonts w:ascii="仿宋_GB2312" w:hAnsi="Calibri" w:eastAsia="仿宋_GB2312"/>
      <w:sz w:val="32"/>
    </w:rPr>
  </w:style>
  <w:style w:type="paragraph" w:styleId="3">
    <w:name w:val="footer"/>
    <w:basedOn w:val="1"/>
    <w:qFormat/>
    <w:uiPriority w:val="0"/>
    <w:pPr>
      <w:tabs>
        <w:tab w:val="center" w:pos="4153"/>
        <w:tab w:val="right" w:pos="8306"/>
      </w:tabs>
      <w:snapToGrid w:val="0"/>
      <w:jc w:val="left"/>
    </w:pPr>
    <w:rPr>
      <w:kern w:val="0"/>
      <w:sz w:val="18"/>
      <w:szCs w:val="18"/>
    </w:rPr>
  </w:style>
  <w:style w:type="paragraph" w:styleId="4">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character" w:styleId="7">
    <w:name w:val="page number"/>
    <w:qFormat/>
    <w:uiPriority w:val="0"/>
  </w:style>
  <w:style w:type="character" w:customStyle="1" w:styleId="8">
    <w:name w:val="标题 3 Char Char"/>
    <w:qFormat/>
    <w:uiPriority w:val="0"/>
    <w:rPr>
      <w:rFonts w:eastAsia="楷体_GB2312"/>
      <w:b/>
      <w:kern w:val="2"/>
      <w:sz w:val="32"/>
      <w:szCs w:val="24"/>
      <w:lang w:val="en-US" w:eastAsia="zh-CN" w:bidi="ar-SA"/>
    </w:rPr>
  </w:style>
  <w:style w:type="character" w:customStyle="1" w:styleId="9">
    <w:name w:val="页眉 Char"/>
    <w:basedOn w:val="6"/>
    <w:link w:val="4"/>
    <w:uiPriority w:val="0"/>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Micorosoft</Company>
  <Pages>11</Pages>
  <Words>871</Words>
  <Characters>4971</Characters>
  <Lines>41</Lines>
  <Paragraphs>11</Paragraphs>
  <TotalTime>3</TotalTime>
  <ScaleCrop>false</ScaleCrop>
  <LinksUpToDate>false</LinksUpToDate>
  <CharactersWithSpaces>5831</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2019-05-08T01:00:00Z</dcterms:created>
  <dc:creator>Administrator</dc:creator>
  <cp:lastModifiedBy>戴</cp:lastModifiedBy>
  <cp:lastPrinted>2021-07-30T07:26:00Z</cp:lastPrinted>
  <dcterms:modified xsi:type="dcterms:W3CDTF">2021-09-06T00:46:06Z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