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lang w:eastAsia="zh-CN"/>
        </w:rPr>
      </w:pPr>
      <w:r>
        <w:rPr>
          <w:rFonts w:hint="eastAsia" w:eastAsia="仿宋_GB2312"/>
          <w:sz w:val="32"/>
          <w:szCs w:val="32"/>
        </w:rPr>
        <w:t>评价类型：项目实施过程评价□   项目完成结果评价</w:t>
      </w:r>
      <w:r>
        <w:rPr>
          <w:rFonts w:hint="eastAsia" w:eastAsia="仿宋_GB2312"/>
          <w:sz w:val="32"/>
          <w:szCs w:val="32"/>
          <w:lang w:eastAsia="zh-CN"/>
        </w:rPr>
        <w:t>☑</w:t>
      </w:r>
    </w:p>
    <w:p>
      <w:pPr>
        <w:spacing w:before="156" w:beforeLines="50" w:line="760" w:lineRule="exact"/>
        <w:ind w:firstLine="480" w:firstLineChars="150"/>
        <w:rPr>
          <w:rFonts w:hint="default" w:eastAsia="仿宋_GB2312"/>
          <w:sz w:val="32"/>
          <w:u w:val="single"/>
          <w:lang w:val="en-US"/>
        </w:rPr>
      </w:pPr>
      <w:r>
        <w:rPr>
          <w:rFonts w:hint="eastAsia" w:eastAsia="仿宋_GB2312"/>
          <w:sz w:val="32"/>
        </w:rPr>
        <w:t>项目名称：</w:t>
      </w:r>
      <w:r>
        <w:rPr>
          <w:rFonts w:hint="eastAsia" w:eastAsia="仿宋_GB2312"/>
          <w:sz w:val="32"/>
          <w:u w:val="single"/>
          <w:lang w:val="en-US" w:eastAsia="zh-CN"/>
        </w:rPr>
        <w:t xml:space="preserve">养老保险系统升级及扩展服务费、养老金资格认证及基金管理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val="en-US" w:eastAsia="zh-CN"/>
        </w:rPr>
        <w:t>华容县社会保险服务中心</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val="en-US" w:eastAsia="zh-CN"/>
        </w:rPr>
        <w:t>华容县人力资源和社会保障局</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 xml:space="preserve"> 年  </w:t>
      </w:r>
      <w:r>
        <w:rPr>
          <w:rFonts w:hint="eastAsia" w:eastAsia="仿宋_GB2312"/>
          <w:sz w:val="32"/>
          <w:lang w:val="en-US" w:eastAsia="zh-CN"/>
        </w:rPr>
        <w:t>7</w:t>
      </w:r>
      <w:r>
        <w:rPr>
          <w:rFonts w:hint="eastAsia" w:eastAsia="仿宋_GB2312"/>
          <w:sz w:val="32"/>
        </w:rPr>
        <w:t xml:space="preserve"> 月 </w:t>
      </w:r>
      <w:r>
        <w:rPr>
          <w:rFonts w:hint="eastAsia" w:eastAsia="仿宋_GB2312"/>
          <w:sz w:val="32"/>
          <w:lang w:val="en-US" w:eastAsia="zh-CN"/>
        </w:rPr>
        <w:t>31</w:t>
      </w:r>
      <w:r>
        <w:rPr>
          <w:rFonts w:hint="eastAsia" w:eastAsia="仿宋_GB2312"/>
          <w:sz w:val="32"/>
        </w:rPr>
        <w:t>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4"/>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610"/>
        <w:gridCol w:w="190"/>
        <w:gridCol w:w="414"/>
        <w:gridCol w:w="306"/>
        <w:gridCol w:w="1503"/>
        <w:gridCol w:w="851"/>
        <w:gridCol w:w="323"/>
        <w:gridCol w:w="1272"/>
        <w:gridCol w:w="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3"/>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项目负责人</w:t>
            </w:r>
          </w:p>
        </w:tc>
        <w:tc>
          <w:tcPr>
            <w:tcW w:w="3240" w:type="dxa"/>
            <w:gridSpan w:val="6"/>
            <w:noWrap w:val="0"/>
            <w:vAlign w:val="center"/>
          </w:tcPr>
          <w:p>
            <w:pPr>
              <w:rPr>
                <w:rFonts w:hint="default" w:eastAsia="仿宋_GB2312"/>
                <w:sz w:val="24"/>
                <w:lang w:val="en-US" w:eastAsia="zh-CN"/>
              </w:rPr>
            </w:pPr>
            <w:r>
              <w:rPr>
                <w:rFonts w:hint="eastAsia" w:eastAsia="仿宋_GB2312"/>
                <w:sz w:val="24"/>
                <w:lang w:val="en-US" w:eastAsia="zh-CN"/>
              </w:rPr>
              <w:t>蔡鸿</w:t>
            </w:r>
          </w:p>
        </w:tc>
        <w:tc>
          <w:tcPr>
            <w:tcW w:w="1503" w:type="dxa"/>
            <w:noWrap w:val="0"/>
            <w:vAlign w:val="center"/>
          </w:tcPr>
          <w:p>
            <w:pPr>
              <w:rPr>
                <w:rFonts w:hint="eastAsia" w:eastAsia="仿宋_GB2312"/>
                <w:sz w:val="24"/>
              </w:rPr>
            </w:pPr>
            <w:r>
              <w:rPr>
                <w:rFonts w:hint="eastAsia" w:eastAsia="仿宋_GB2312"/>
                <w:sz w:val="24"/>
              </w:rPr>
              <w:t>联系电话</w:t>
            </w:r>
          </w:p>
        </w:tc>
        <w:tc>
          <w:tcPr>
            <w:tcW w:w="3177" w:type="dxa"/>
            <w:gridSpan w:val="4"/>
            <w:noWrap w:val="0"/>
            <w:vAlign w:val="center"/>
          </w:tcPr>
          <w:p>
            <w:pPr>
              <w:rPr>
                <w:rFonts w:hint="default" w:eastAsia="仿宋_GB2312"/>
                <w:sz w:val="24"/>
                <w:lang w:val="en-US" w:eastAsia="zh-CN"/>
              </w:rPr>
            </w:pPr>
            <w:r>
              <w:rPr>
                <w:rFonts w:hint="eastAsia" w:eastAsia="仿宋_GB2312"/>
                <w:sz w:val="24"/>
                <w:lang w:val="en-US" w:eastAsia="zh-CN"/>
              </w:rPr>
              <w:t>13974065877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项目地址</w:t>
            </w:r>
          </w:p>
        </w:tc>
        <w:tc>
          <w:tcPr>
            <w:tcW w:w="3240" w:type="dxa"/>
            <w:gridSpan w:val="6"/>
            <w:noWrap w:val="0"/>
            <w:vAlign w:val="center"/>
          </w:tcPr>
          <w:p>
            <w:pPr>
              <w:rPr>
                <w:rFonts w:hint="default" w:eastAsia="仿宋_GB2312"/>
                <w:sz w:val="24"/>
                <w:lang w:val="en-US" w:eastAsia="zh-CN"/>
              </w:rPr>
            </w:pPr>
            <w:r>
              <w:rPr>
                <w:rFonts w:hint="eastAsia" w:eastAsia="仿宋_GB2312"/>
                <w:sz w:val="24"/>
                <w:lang w:val="en-US" w:eastAsia="zh-CN"/>
              </w:rPr>
              <w:t>华容县阳光政务中心二楼</w:t>
            </w:r>
          </w:p>
        </w:tc>
        <w:tc>
          <w:tcPr>
            <w:tcW w:w="1503" w:type="dxa"/>
            <w:noWrap w:val="0"/>
            <w:vAlign w:val="center"/>
          </w:tcPr>
          <w:p>
            <w:pPr>
              <w:rPr>
                <w:rFonts w:hint="eastAsia" w:eastAsia="仿宋_GB2312"/>
                <w:sz w:val="24"/>
              </w:rPr>
            </w:pPr>
            <w:r>
              <w:rPr>
                <w:rFonts w:hint="eastAsia" w:eastAsia="仿宋_GB2312"/>
                <w:sz w:val="24"/>
              </w:rPr>
              <w:t>邮  编</w:t>
            </w:r>
          </w:p>
        </w:tc>
        <w:tc>
          <w:tcPr>
            <w:tcW w:w="3177" w:type="dxa"/>
            <w:gridSpan w:val="4"/>
            <w:noWrap w:val="0"/>
            <w:vAlign w:val="center"/>
          </w:tcPr>
          <w:p>
            <w:pPr>
              <w:rPr>
                <w:rFonts w:hint="default" w:eastAsia="仿宋_GB2312"/>
                <w:sz w:val="24"/>
                <w:lang w:val="en-US" w:eastAsia="zh-CN"/>
              </w:rPr>
            </w:pPr>
            <w:r>
              <w:rPr>
                <w:rFonts w:hint="eastAsia" w:eastAsia="仿宋_GB2312"/>
                <w:sz w:val="24"/>
                <w:lang w:val="en-US" w:eastAsia="zh-CN"/>
              </w:rPr>
              <w:t>414200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7920" w:type="dxa"/>
            <w:gridSpan w:val="11"/>
            <w:noWrap w:val="0"/>
            <w:vAlign w:val="center"/>
          </w:tcPr>
          <w:p>
            <w:pPr>
              <w:ind w:firstLine="1190" w:firstLineChars="496"/>
              <w:rPr>
                <w:rFonts w:hint="eastAsia" w:eastAsia="仿宋_GB2312"/>
                <w:sz w:val="24"/>
              </w:rPr>
            </w:pPr>
            <w:r>
              <w:rPr>
                <w:rFonts w:hint="eastAsia" w:eastAsia="仿宋_GB2312"/>
                <w:sz w:val="24"/>
                <w:lang w:val="en-US" w:eastAsia="zh-CN"/>
              </w:rPr>
              <w:t>2020</w:t>
            </w:r>
            <w:r>
              <w:rPr>
                <w:rFonts w:hint="eastAsia" w:eastAsia="仿宋_GB2312"/>
                <w:sz w:val="24"/>
              </w:rPr>
              <w:t xml:space="preserve">年 </w:t>
            </w:r>
            <w:r>
              <w:rPr>
                <w:rFonts w:hint="eastAsia" w:eastAsia="仿宋_GB2312"/>
                <w:sz w:val="24"/>
                <w:lang w:val="en-US" w:eastAsia="zh-CN"/>
              </w:rPr>
              <w:t>1</w:t>
            </w:r>
            <w:r>
              <w:rPr>
                <w:rFonts w:hint="eastAsia" w:eastAsia="仿宋_GB2312"/>
                <w:sz w:val="24"/>
              </w:rPr>
              <w:t xml:space="preserve">   月起至   </w:t>
            </w:r>
            <w:r>
              <w:rPr>
                <w:rFonts w:hint="eastAsia" w:eastAsia="仿宋_GB2312"/>
                <w:sz w:val="24"/>
                <w:lang w:val="en-US" w:eastAsia="zh-CN"/>
              </w:rPr>
              <w:t>2020</w:t>
            </w:r>
            <w:r>
              <w:rPr>
                <w:rFonts w:hint="eastAsia" w:eastAsia="仿宋_GB2312"/>
                <w:sz w:val="24"/>
              </w:rPr>
              <w:t xml:space="preserve">年 </w:t>
            </w:r>
            <w:r>
              <w:rPr>
                <w:rFonts w:hint="eastAsia" w:eastAsia="仿宋_GB2312"/>
                <w:sz w:val="24"/>
                <w:lang w:val="en-US" w:eastAsia="zh-CN"/>
              </w:rPr>
              <w:t>12</w:t>
            </w:r>
            <w:r>
              <w:rPr>
                <w:rFonts w:hint="eastAsia" w:eastAsia="仿宋_GB2312"/>
                <w:sz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75</w:t>
            </w:r>
          </w:p>
        </w:tc>
        <w:tc>
          <w:tcPr>
            <w:tcW w:w="1800"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75</w:t>
            </w:r>
          </w:p>
        </w:tc>
        <w:tc>
          <w:tcPr>
            <w:tcW w:w="1503"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851" w:type="dxa"/>
            <w:tcBorders>
              <w:bottom w:val="single" w:color="auto" w:sz="4" w:space="0"/>
            </w:tcBorders>
            <w:noWrap w:val="0"/>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75</w:t>
            </w:r>
          </w:p>
        </w:tc>
        <w:tc>
          <w:tcPr>
            <w:tcW w:w="1595" w:type="dxa"/>
            <w:gridSpan w:val="2"/>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731" w:type="dxa"/>
            <w:tcBorders>
              <w:bottom w:val="single" w:color="auto" w:sz="4" w:space="0"/>
            </w:tcBorders>
            <w:noWrap w:val="0"/>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noWrap w:val="0"/>
            <w:vAlign w:val="center"/>
          </w:tcPr>
          <w:p>
            <w:pPr>
              <w:rPr>
                <w:rFonts w:hint="eastAsia" w:eastAsia="仿宋_GB2312"/>
                <w:spacing w:val="-6"/>
                <w:sz w:val="24"/>
              </w:rPr>
            </w:pPr>
          </w:p>
        </w:tc>
        <w:tc>
          <w:tcPr>
            <w:tcW w:w="1800" w:type="dxa"/>
            <w:gridSpan w:val="2"/>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720" w:type="dxa"/>
            <w:gridSpan w:val="2"/>
            <w:tcBorders>
              <w:bottom w:val="single" w:color="auto" w:sz="4" w:space="0"/>
            </w:tcBorders>
            <w:noWrap w:val="0"/>
            <w:vAlign w:val="center"/>
          </w:tcPr>
          <w:p>
            <w:pPr>
              <w:rPr>
                <w:rFonts w:hint="eastAsia" w:eastAsia="仿宋_GB2312"/>
                <w:spacing w:val="-6"/>
                <w:sz w:val="24"/>
              </w:rPr>
            </w:pPr>
          </w:p>
        </w:tc>
        <w:tc>
          <w:tcPr>
            <w:tcW w:w="1503"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851" w:type="dxa"/>
            <w:tcBorders>
              <w:bottom w:val="single" w:color="auto" w:sz="4" w:space="0"/>
            </w:tcBorders>
            <w:noWrap w:val="0"/>
            <w:vAlign w:val="center"/>
          </w:tcPr>
          <w:p>
            <w:pPr>
              <w:rPr>
                <w:rFonts w:hint="eastAsia" w:eastAsia="仿宋_GB2312"/>
                <w:spacing w:val="-6"/>
                <w:sz w:val="24"/>
              </w:rPr>
            </w:pPr>
          </w:p>
        </w:tc>
        <w:tc>
          <w:tcPr>
            <w:tcW w:w="1595" w:type="dxa"/>
            <w:gridSpan w:val="2"/>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731"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eastAsia" w:eastAsia="仿宋_GB2312"/>
                <w:sz w:val="24"/>
              </w:rPr>
            </w:pPr>
          </w:p>
        </w:tc>
        <w:tc>
          <w:tcPr>
            <w:tcW w:w="1503"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851" w:type="dxa"/>
            <w:tcBorders>
              <w:bottom w:val="single" w:color="auto" w:sz="4" w:space="0"/>
            </w:tcBorders>
            <w:noWrap w:val="0"/>
            <w:vAlign w:val="center"/>
          </w:tcPr>
          <w:p>
            <w:pPr>
              <w:rPr>
                <w:rFonts w:hint="eastAsia" w:eastAsia="仿宋_GB2312"/>
                <w:sz w:val="24"/>
              </w:rPr>
            </w:pPr>
          </w:p>
        </w:tc>
        <w:tc>
          <w:tcPr>
            <w:tcW w:w="1595"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31"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503"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851" w:type="dxa"/>
            <w:tcBorders>
              <w:bottom w:val="single" w:color="auto" w:sz="4" w:space="0"/>
            </w:tcBorders>
            <w:noWrap w:val="0"/>
            <w:vAlign w:val="center"/>
          </w:tcPr>
          <w:p>
            <w:pPr>
              <w:rPr>
                <w:rFonts w:hint="eastAsia" w:eastAsia="仿宋_GB2312"/>
                <w:sz w:val="24"/>
              </w:rPr>
            </w:pPr>
          </w:p>
        </w:tc>
        <w:tc>
          <w:tcPr>
            <w:tcW w:w="1595"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31"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75</w:t>
            </w:r>
          </w:p>
        </w:tc>
        <w:tc>
          <w:tcPr>
            <w:tcW w:w="180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75</w:t>
            </w:r>
          </w:p>
        </w:tc>
        <w:tc>
          <w:tcPr>
            <w:tcW w:w="1503"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851" w:type="dxa"/>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75</w:t>
            </w:r>
          </w:p>
        </w:tc>
        <w:tc>
          <w:tcPr>
            <w:tcW w:w="1595"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31"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503"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851" w:type="dxa"/>
            <w:tcBorders>
              <w:bottom w:val="single" w:color="auto" w:sz="4" w:space="0"/>
            </w:tcBorders>
            <w:noWrap w:val="0"/>
            <w:vAlign w:val="center"/>
          </w:tcPr>
          <w:p>
            <w:pPr>
              <w:rPr>
                <w:rFonts w:hint="eastAsia" w:eastAsia="仿宋_GB2312"/>
                <w:sz w:val="24"/>
              </w:rPr>
            </w:pPr>
          </w:p>
        </w:tc>
        <w:tc>
          <w:tcPr>
            <w:tcW w:w="1595"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31"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3"/>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610" w:type="dxa"/>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2413" w:type="dxa"/>
            <w:gridSpan w:val="4"/>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3177" w:type="dxa"/>
            <w:gridSpan w:val="4"/>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购买资格认证设备</w:t>
            </w:r>
          </w:p>
        </w:tc>
        <w:tc>
          <w:tcPr>
            <w:tcW w:w="1610"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0.57万元</w:t>
            </w:r>
          </w:p>
        </w:tc>
        <w:tc>
          <w:tcPr>
            <w:tcW w:w="2413" w:type="dxa"/>
            <w:gridSpan w:val="4"/>
            <w:tcBorders>
              <w:bottom w:val="single" w:color="auto" w:sz="4" w:space="0"/>
            </w:tcBorders>
            <w:noWrap w:val="0"/>
            <w:vAlign w:val="center"/>
          </w:tcPr>
          <w:p>
            <w:pPr>
              <w:jc w:val="left"/>
              <w:rPr>
                <w:rFonts w:hint="eastAsia" w:eastAsia="仿宋_GB2312"/>
                <w:sz w:val="24"/>
                <w:lang w:val="en-US" w:eastAsia="zh-CN"/>
              </w:rPr>
            </w:pPr>
            <w:r>
              <w:rPr>
                <w:rFonts w:hint="eastAsia" w:eastAsia="仿宋_GB2312"/>
                <w:sz w:val="24"/>
                <w:lang w:val="en-US" w:eastAsia="zh-CN"/>
              </w:rPr>
              <w:t>10月：#1、#14</w:t>
            </w:r>
          </w:p>
          <w:p>
            <w:pPr>
              <w:jc w:val="left"/>
              <w:rPr>
                <w:rFonts w:hint="default" w:eastAsia="仿宋_GB2312"/>
                <w:sz w:val="24"/>
                <w:lang w:val="en-US" w:eastAsia="zh-CN"/>
              </w:rPr>
            </w:pPr>
            <w:r>
              <w:rPr>
                <w:rFonts w:hint="eastAsia" w:eastAsia="仿宋_GB2312"/>
                <w:sz w:val="24"/>
                <w:lang w:val="en-US" w:eastAsia="zh-CN"/>
              </w:rPr>
              <w:t>11月：#31</w:t>
            </w:r>
          </w:p>
        </w:tc>
        <w:tc>
          <w:tcPr>
            <w:tcW w:w="3177" w:type="dxa"/>
            <w:gridSpan w:val="4"/>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维护费</w:t>
            </w:r>
          </w:p>
        </w:tc>
        <w:tc>
          <w:tcPr>
            <w:tcW w:w="1610"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4.61万元</w:t>
            </w:r>
          </w:p>
        </w:tc>
        <w:tc>
          <w:tcPr>
            <w:tcW w:w="2413" w:type="dxa"/>
            <w:gridSpan w:val="4"/>
            <w:tcBorders>
              <w:bottom w:val="single" w:color="auto" w:sz="4" w:space="0"/>
            </w:tcBorders>
            <w:noWrap w:val="0"/>
            <w:vAlign w:val="center"/>
          </w:tcPr>
          <w:p>
            <w:pPr>
              <w:jc w:val="left"/>
              <w:rPr>
                <w:rFonts w:hint="eastAsia" w:eastAsia="仿宋_GB2312"/>
                <w:sz w:val="24"/>
                <w:lang w:val="en-US" w:eastAsia="zh-CN"/>
              </w:rPr>
            </w:pPr>
            <w:r>
              <w:rPr>
                <w:rFonts w:hint="eastAsia" w:eastAsia="仿宋_GB2312"/>
                <w:sz w:val="24"/>
                <w:lang w:val="en-US" w:eastAsia="zh-CN"/>
              </w:rPr>
              <w:t>10月：#26</w:t>
            </w:r>
          </w:p>
          <w:p>
            <w:pPr>
              <w:jc w:val="left"/>
              <w:rPr>
                <w:rFonts w:hint="eastAsia" w:eastAsia="仿宋_GB2312"/>
                <w:sz w:val="24"/>
                <w:lang w:val="en-US" w:eastAsia="zh-CN"/>
              </w:rPr>
            </w:pPr>
            <w:r>
              <w:rPr>
                <w:rFonts w:hint="eastAsia" w:eastAsia="仿宋_GB2312"/>
                <w:sz w:val="24"/>
                <w:lang w:val="en-US" w:eastAsia="zh-CN"/>
              </w:rPr>
              <w:t>11月：#29</w:t>
            </w:r>
          </w:p>
          <w:p>
            <w:pPr>
              <w:jc w:val="left"/>
              <w:rPr>
                <w:rFonts w:hint="default" w:eastAsia="仿宋_GB2312"/>
                <w:sz w:val="24"/>
                <w:lang w:val="en-US" w:eastAsia="zh-CN"/>
              </w:rPr>
            </w:pPr>
            <w:r>
              <w:rPr>
                <w:rFonts w:hint="eastAsia" w:eastAsia="仿宋_GB2312"/>
                <w:sz w:val="24"/>
                <w:lang w:val="en-US" w:eastAsia="zh-CN"/>
              </w:rPr>
              <w:t>12月：#7</w:t>
            </w:r>
          </w:p>
        </w:tc>
        <w:tc>
          <w:tcPr>
            <w:tcW w:w="3177" w:type="dxa"/>
            <w:gridSpan w:val="4"/>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宣传印刷费</w:t>
            </w:r>
          </w:p>
        </w:tc>
        <w:tc>
          <w:tcPr>
            <w:tcW w:w="1610"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6.17万元</w:t>
            </w:r>
          </w:p>
        </w:tc>
        <w:tc>
          <w:tcPr>
            <w:tcW w:w="2413" w:type="dxa"/>
            <w:gridSpan w:val="4"/>
            <w:tcBorders>
              <w:bottom w:val="single" w:color="auto" w:sz="4" w:space="0"/>
            </w:tcBorders>
            <w:noWrap w:val="0"/>
            <w:vAlign w:val="center"/>
          </w:tcPr>
          <w:p>
            <w:pPr>
              <w:jc w:val="both"/>
              <w:rPr>
                <w:rFonts w:hint="eastAsia" w:eastAsia="仿宋_GB2312"/>
                <w:sz w:val="24"/>
                <w:lang w:val="en-US" w:eastAsia="zh-CN"/>
              </w:rPr>
            </w:pPr>
            <w:r>
              <w:rPr>
                <w:rFonts w:hint="eastAsia" w:eastAsia="仿宋_GB2312"/>
                <w:sz w:val="24"/>
                <w:lang w:val="en-US" w:eastAsia="zh-CN"/>
              </w:rPr>
              <w:t>7月：#4</w:t>
            </w:r>
          </w:p>
          <w:p>
            <w:pPr>
              <w:jc w:val="both"/>
              <w:rPr>
                <w:rFonts w:hint="eastAsia" w:eastAsia="仿宋_GB2312"/>
                <w:sz w:val="24"/>
                <w:lang w:val="en-US" w:eastAsia="zh-CN"/>
              </w:rPr>
            </w:pPr>
            <w:r>
              <w:rPr>
                <w:rFonts w:hint="eastAsia" w:eastAsia="仿宋_GB2312"/>
                <w:sz w:val="24"/>
                <w:lang w:val="en-US" w:eastAsia="zh-CN"/>
              </w:rPr>
              <w:t>10月：#16、#27</w:t>
            </w:r>
          </w:p>
          <w:p>
            <w:pPr>
              <w:jc w:val="both"/>
              <w:rPr>
                <w:rFonts w:hint="eastAsia" w:eastAsia="仿宋_GB2312"/>
                <w:sz w:val="24"/>
                <w:lang w:val="en-US" w:eastAsia="zh-CN"/>
              </w:rPr>
            </w:pPr>
            <w:r>
              <w:rPr>
                <w:rFonts w:hint="eastAsia" w:eastAsia="仿宋_GB2312"/>
                <w:sz w:val="24"/>
                <w:lang w:val="en-US" w:eastAsia="zh-CN"/>
              </w:rPr>
              <w:t>11月：#22、#23</w:t>
            </w:r>
          </w:p>
          <w:p>
            <w:pPr>
              <w:jc w:val="both"/>
              <w:rPr>
                <w:rFonts w:hint="default" w:eastAsia="仿宋_GB2312"/>
                <w:sz w:val="24"/>
                <w:lang w:val="en-US" w:eastAsia="zh-CN"/>
              </w:rPr>
            </w:pPr>
            <w:r>
              <w:rPr>
                <w:rFonts w:hint="eastAsia" w:eastAsia="仿宋_GB2312"/>
                <w:sz w:val="24"/>
                <w:lang w:val="en-US" w:eastAsia="zh-CN"/>
              </w:rPr>
              <w:t>12月：#5、#8、#9、#10、#11、#22</w:t>
            </w:r>
          </w:p>
        </w:tc>
        <w:tc>
          <w:tcPr>
            <w:tcW w:w="3177" w:type="dxa"/>
            <w:gridSpan w:val="4"/>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办公费</w:t>
            </w:r>
          </w:p>
        </w:tc>
        <w:tc>
          <w:tcPr>
            <w:tcW w:w="1610"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4.44万元</w:t>
            </w:r>
          </w:p>
        </w:tc>
        <w:tc>
          <w:tcPr>
            <w:tcW w:w="2413" w:type="dxa"/>
            <w:gridSpan w:val="4"/>
            <w:tcBorders>
              <w:bottom w:val="single" w:color="auto" w:sz="4" w:space="0"/>
            </w:tcBorders>
            <w:noWrap w:val="0"/>
            <w:vAlign w:val="center"/>
          </w:tcPr>
          <w:p>
            <w:pPr>
              <w:jc w:val="left"/>
              <w:rPr>
                <w:rFonts w:hint="eastAsia" w:eastAsia="仿宋_GB2312"/>
                <w:sz w:val="24"/>
                <w:lang w:val="en-US" w:eastAsia="zh-CN"/>
              </w:rPr>
            </w:pPr>
            <w:r>
              <w:rPr>
                <w:rFonts w:hint="eastAsia" w:eastAsia="仿宋_GB2312"/>
                <w:sz w:val="24"/>
                <w:lang w:val="en-US" w:eastAsia="zh-CN"/>
              </w:rPr>
              <w:t>6月：#19</w:t>
            </w:r>
          </w:p>
          <w:p>
            <w:pPr>
              <w:jc w:val="left"/>
              <w:rPr>
                <w:rFonts w:hint="eastAsia" w:eastAsia="仿宋_GB2312"/>
                <w:sz w:val="24"/>
                <w:lang w:val="en-US" w:eastAsia="zh-CN"/>
              </w:rPr>
            </w:pPr>
            <w:r>
              <w:rPr>
                <w:rFonts w:hint="eastAsia" w:eastAsia="仿宋_GB2312"/>
                <w:sz w:val="24"/>
                <w:lang w:val="en-US" w:eastAsia="zh-CN"/>
              </w:rPr>
              <w:t>10月：#11</w:t>
            </w:r>
            <w:r>
              <w:rPr>
                <w:rFonts w:hint="eastAsia" w:eastAsia="仿宋_GB2312"/>
                <w:sz w:val="24"/>
                <w:lang w:val="en-US" w:eastAsia="zh-CN"/>
              </w:rPr>
              <w:br w:type="textWrapping"/>
            </w:r>
            <w:r>
              <w:rPr>
                <w:rFonts w:hint="eastAsia" w:eastAsia="仿宋_GB2312"/>
                <w:sz w:val="24"/>
                <w:lang w:val="en-US" w:eastAsia="zh-CN"/>
              </w:rPr>
              <w:t>11月：#21、#25</w:t>
            </w:r>
          </w:p>
          <w:p>
            <w:pPr>
              <w:jc w:val="left"/>
              <w:rPr>
                <w:rFonts w:hint="default" w:eastAsia="仿宋_GB2312"/>
                <w:sz w:val="24"/>
                <w:lang w:val="en-US" w:eastAsia="zh-CN"/>
              </w:rPr>
            </w:pPr>
            <w:r>
              <w:rPr>
                <w:rFonts w:hint="eastAsia" w:eastAsia="仿宋_GB2312"/>
                <w:sz w:val="24"/>
                <w:lang w:val="en-US" w:eastAsia="zh-CN"/>
              </w:rPr>
              <w:t>12月：#6</w:t>
            </w:r>
          </w:p>
        </w:tc>
        <w:tc>
          <w:tcPr>
            <w:tcW w:w="3177" w:type="dxa"/>
            <w:gridSpan w:val="4"/>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委托业务费</w:t>
            </w:r>
          </w:p>
        </w:tc>
        <w:tc>
          <w:tcPr>
            <w:tcW w:w="1610"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4.64万元</w:t>
            </w:r>
          </w:p>
        </w:tc>
        <w:tc>
          <w:tcPr>
            <w:tcW w:w="2413" w:type="dxa"/>
            <w:gridSpan w:val="4"/>
            <w:tcBorders>
              <w:bottom w:val="single" w:color="auto" w:sz="4" w:space="0"/>
            </w:tcBorders>
            <w:noWrap w:val="0"/>
            <w:vAlign w:val="center"/>
          </w:tcPr>
          <w:p>
            <w:pPr>
              <w:jc w:val="left"/>
              <w:rPr>
                <w:rFonts w:hint="default" w:eastAsia="仿宋_GB2312"/>
                <w:sz w:val="24"/>
                <w:lang w:val="en-US" w:eastAsia="zh-CN"/>
              </w:rPr>
            </w:pPr>
            <w:r>
              <w:rPr>
                <w:rFonts w:hint="eastAsia" w:eastAsia="仿宋_GB2312"/>
                <w:sz w:val="24"/>
                <w:lang w:val="en-US" w:eastAsia="zh-CN"/>
              </w:rPr>
              <w:t>11月：#28、#30</w:t>
            </w:r>
          </w:p>
        </w:tc>
        <w:tc>
          <w:tcPr>
            <w:tcW w:w="3177" w:type="dxa"/>
            <w:gridSpan w:val="4"/>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劳务费</w:t>
            </w:r>
          </w:p>
        </w:tc>
        <w:tc>
          <w:tcPr>
            <w:tcW w:w="1610"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21.15万元</w:t>
            </w:r>
          </w:p>
        </w:tc>
        <w:tc>
          <w:tcPr>
            <w:tcW w:w="2413" w:type="dxa"/>
            <w:gridSpan w:val="4"/>
            <w:tcBorders>
              <w:bottom w:val="single" w:color="auto" w:sz="4" w:space="0"/>
            </w:tcBorders>
            <w:noWrap w:val="0"/>
            <w:vAlign w:val="center"/>
          </w:tcPr>
          <w:p>
            <w:pPr>
              <w:jc w:val="left"/>
              <w:rPr>
                <w:rFonts w:hint="eastAsia" w:eastAsia="仿宋_GB2312"/>
                <w:sz w:val="24"/>
                <w:lang w:val="en-US" w:eastAsia="zh-CN"/>
              </w:rPr>
            </w:pPr>
            <w:r>
              <w:rPr>
                <w:rFonts w:hint="eastAsia" w:eastAsia="仿宋_GB2312"/>
                <w:sz w:val="24"/>
                <w:lang w:val="en-US" w:eastAsia="zh-CN"/>
              </w:rPr>
              <w:t>5月：#8.、#9</w:t>
            </w:r>
          </w:p>
          <w:p>
            <w:pPr>
              <w:jc w:val="left"/>
              <w:rPr>
                <w:rFonts w:hint="eastAsia" w:eastAsia="仿宋_GB2312"/>
                <w:sz w:val="24"/>
                <w:lang w:val="en-US" w:eastAsia="zh-CN"/>
              </w:rPr>
            </w:pPr>
            <w:r>
              <w:rPr>
                <w:rFonts w:hint="eastAsia" w:eastAsia="仿宋_GB2312"/>
                <w:sz w:val="24"/>
                <w:lang w:val="en-US" w:eastAsia="zh-CN"/>
              </w:rPr>
              <w:t>6月：#10、#18</w:t>
            </w:r>
          </w:p>
          <w:p>
            <w:pPr>
              <w:jc w:val="left"/>
              <w:rPr>
                <w:rFonts w:hint="eastAsia" w:eastAsia="仿宋_GB2312"/>
                <w:sz w:val="24"/>
                <w:lang w:val="en-US" w:eastAsia="zh-CN"/>
              </w:rPr>
            </w:pPr>
            <w:r>
              <w:rPr>
                <w:rFonts w:hint="eastAsia" w:eastAsia="仿宋_GB2312"/>
                <w:sz w:val="24"/>
                <w:lang w:val="en-US" w:eastAsia="zh-CN"/>
              </w:rPr>
              <w:t>7月：#6</w:t>
            </w:r>
          </w:p>
          <w:p>
            <w:pPr>
              <w:jc w:val="left"/>
              <w:rPr>
                <w:rFonts w:hint="eastAsia" w:eastAsia="仿宋_GB2312"/>
                <w:sz w:val="24"/>
                <w:lang w:val="en-US" w:eastAsia="zh-CN"/>
              </w:rPr>
            </w:pPr>
            <w:r>
              <w:rPr>
                <w:rFonts w:hint="eastAsia" w:eastAsia="仿宋_GB2312"/>
                <w:sz w:val="24"/>
                <w:lang w:val="en-US" w:eastAsia="zh-CN"/>
              </w:rPr>
              <w:t>10月：#12、#13、#15</w:t>
            </w:r>
          </w:p>
          <w:p>
            <w:pPr>
              <w:jc w:val="left"/>
              <w:rPr>
                <w:rFonts w:hint="default" w:eastAsia="仿宋_GB2312"/>
                <w:sz w:val="24"/>
                <w:lang w:val="en-US" w:eastAsia="zh-CN"/>
              </w:rPr>
            </w:pPr>
            <w:r>
              <w:rPr>
                <w:rFonts w:hint="eastAsia" w:eastAsia="仿宋_GB2312"/>
                <w:sz w:val="24"/>
                <w:lang w:val="en-US" w:eastAsia="zh-CN"/>
              </w:rPr>
              <w:t>11月：#20、#26</w:t>
            </w:r>
          </w:p>
        </w:tc>
        <w:tc>
          <w:tcPr>
            <w:tcW w:w="3177" w:type="dxa"/>
            <w:gridSpan w:val="4"/>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手续费、社保转移快递费</w:t>
            </w:r>
          </w:p>
        </w:tc>
        <w:tc>
          <w:tcPr>
            <w:tcW w:w="1610"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1.21万元</w:t>
            </w:r>
          </w:p>
        </w:tc>
        <w:tc>
          <w:tcPr>
            <w:tcW w:w="2413" w:type="dxa"/>
            <w:gridSpan w:val="4"/>
            <w:tcBorders>
              <w:bottom w:val="single" w:color="auto" w:sz="4" w:space="0"/>
            </w:tcBorders>
            <w:noWrap w:val="0"/>
            <w:vAlign w:val="center"/>
          </w:tcPr>
          <w:p>
            <w:pPr>
              <w:jc w:val="left"/>
              <w:rPr>
                <w:rFonts w:hint="default" w:eastAsia="仿宋_GB2312"/>
                <w:sz w:val="24"/>
                <w:lang w:val="en-US" w:eastAsia="zh-CN"/>
              </w:rPr>
            </w:pPr>
            <w:r>
              <w:rPr>
                <w:rFonts w:hint="eastAsia" w:eastAsia="仿宋_GB2312"/>
                <w:sz w:val="24"/>
                <w:lang w:val="en-US" w:eastAsia="zh-CN"/>
              </w:rPr>
              <w:t>5月：#15</w:t>
            </w:r>
          </w:p>
          <w:p>
            <w:pPr>
              <w:jc w:val="left"/>
              <w:rPr>
                <w:rFonts w:hint="eastAsia" w:eastAsia="仿宋_GB2312"/>
                <w:sz w:val="24"/>
                <w:lang w:val="en-US" w:eastAsia="zh-CN"/>
              </w:rPr>
            </w:pPr>
            <w:r>
              <w:rPr>
                <w:rFonts w:hint="eastAsia" w:eastAsia="仿宋_GB2312"/>
                <w:sz w:val="24"/>
                <w:lang w:val="en-US" w:eastAsia="zh-CN"/>
              </w:rPr>
              <w:t>6月：#19</w:t>
            </w:r>
          </w:p>
          <w:p>
            <w:pPr>
              <w:jc w:val="left"/>
              <w:rPr>
                <w:rFonts w:hint="eastAsia" w:eastAsia="仿宋_GB2312"/>
                <w:sz w:val="24"/>
                <w:lang w:val="en-US" w:eastAsia="zh-CN"/>
              </w:rPr>
            </w:pPr>
            <w:r>
              <w:rPr>
                <w:rFonts w:hint="eastAsia" w:eastAsia="仿宋_GB2312"/>
                <w:sz w:val="24"/>
                <w:lang w:val="en-US" w:eastAsia="zh-CN"/>
              </w:rPr>
              <w:t>7月：#13</w:t>
            </w:r>
          </w:p>
          <w:p>
            <w:pPr>
              <w:jc w:val="left"/>
              <w:rPr>
                <w:rFonts w:hint="default" w:eastAsia="仿宋_GB2312"/>
                <w:sz w:val="24"/>
                <w:lang w:val="en-US" w:eastAsia="zh-CN"/>
              </w:rPr>
            </w:pPr>
            <w:r>
              <w:rPr>
                <w:rFonts w:hint="eastAsia" w:eastAsia="仿宋_GB2312"/>
                <w:sz w:val="24"/>
                <w:lang w:val="en-US" w:eastAsia="zh-CN"/>
              </w:rPr>
              <w:t>12月：#24</w:t>
            </w:r>
          </w:p>
          <w:p>
            <w:pPr>
              <w:jc w:val="left"/>
              <w:rPr>
                <w:rFonts w:hint="default" w:eastAsia="仿宋_GB2312"/>
                <w:sz w:val="24"/>
                <w:lang w:val="en-US" w:eastAsia="zh-CN"/>
              </w:rPr>
            </w:pPr>
          </w:p>
        </w:tc>
        <w:tc>
          <w:tcPr>
            <w:tcW w:w="3177" w:type="dxa"/>
            <w:gridSpan w:val="4"/>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8" w:hRule="atLeast"/>
          <w:jc w:val="center"/>
        </w:trPr>
        <w:tc>
          <w:tcPr>
            <w:tcW w:w="2382" w:type="dxa"/>
            <w:gridSpan w:val="4"/>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其他商品和服务支出</w:t>
            </w:r>
          </w:p>
        </w:tc>
        <w:tc>
          <w:tcPr>
            <w:tcW w:w="1610" w:type="dxa"/>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b w:val="0"/>
                <w:bCs/>
                <w:sz w:val="24"/>
                <w:lang w:val="en-US" w:eastAsia="zh-CN"/>
              </w:rPr>
              <w:t>32.18万元</w:t>
            </w:r>
          </w:p>
        </w:tc>
        <w:tc>
          <w:tcPr>
            <w:tcW w:w="2413" w:type="dxa"/>
            <w:gridSpan w:val="4"/>
            <w:tcBorders>
              <w:bottom w:val="single" w:color="auto" w:sz="4" w:space="0"/>
            </w:tcBorders>
            <w:noWrap w:val="0"/>
            <w:vAlign w:val="center"/>
          </w:tcPr>
          <w:p>
            <w:pPr>
              <w:jc w:val="left"/>
              <w:rPr>
                <w:rFonts w:hint="eastAsia" w:eastAsia="仿宋_GB2312"/>
                <w:b w:val="0"/>
                <w:bCs/>
                <w:sz w:val="24"/>
                <w:lang w:val="en-US" w:eastAsia="zh-CN"/>
              </w:rPr>
            </w:pPr>
            <w:r>
              <w:rPr>
                <w:rFonts w:hint="eastAsia" w:eastAsia="仿宋_GB2312"/>
                <w:b w:val="0"/>
                <w:bCs/>
                <w:sz w:val="24"/>
                <w:lang w:val="en-US" w:eastAsia="zh-CN"/>
              </w:rPr>
              <w:t>5月：#7、#10、#11、#12、#13、#14、#15、#16</w:t>
            </w:r>
          </w:p>
          <w:p>
            <w:pPr>
              <w:jc w:val="left"/>
              <w:rPr>
                <w:rFonts w:hint="default" w:eastAsia="仿宋_GB2312"/>
                <w:b w:val="0"/>
                <w:bCs/>
                <w:sz w:val="24"/>
                <w:lang w:val="en-US" w:eastAsia="zh-CN"/>
              </w:rPr>
            </w:pPr>
            <w:r>
              <w:rPr>
                <w:rFonts w:hint="eastAsia" w:eastAsia="仿宋_GB2312"/>
                <w:b w:val="0"/>
                <w:bCs/>
                <w:sz w:val="24"/>
                <w:lang w:val="en-US" w:eastAsia="zh-CN"/>
              </w:rPr>
              <w:t>6月：#9、#11、#12、#13、#14、#15、#16、#17、#20、#21、#22</w:t>
            </w:r>
          </w:p>
          <w:p>
            <w:pPr>
              <w:jc w:val="left"/>
              <w:rPr>
                <w:rFonts w:hint="eastAsia" w:eastAsia="仿宋_GB2312"/>
                <w:b w:val="0"/>
                <w:bCs/>
                <w:sz w:val="24"/>
                <w:lang w:val="en-US" w:eastAsia="zh-CN"/>
              </w:rPr>
            </w:pPr>
            <w:r>
              <w:rPr>
                <w:rFonts w:hint="eastAsia" w:eastAsia="仿宋_GB2312"/>
                <w:b w:val="0"/>
                <w:bCs/>
                <w:sz w:val="24"/>
                <w:lang w:val="en-US" w:eastAsia="zh-CN"/>
              </w:rPr>
              <w:t>7月：#1、#2</w:t>
            </w:r>
          </w:p>
          <w:p>
            <w:pPr>
              <w:jc w:val="left"/>
              <w:rPr>
                <w:rFonts w:hint="eastAsia" w:eastAsia="仿宋_GB2312"/>
                <w:b w:val="0"/>
                <w:bCs/>
                <w:sz w:val="24"/>
                <w:lang w:val="en-US" w:eastAsia="zh-CN"/>
              </w:rPr>
            </w:pPr>
            <w:r>
              <w:rPr>
                <w:rFonts w:hint="eastAsia" w:eastAsia="仿宋_GB2312"/>
                <w:b w:val="0"/>
                <w:bCs/>
                <w:sz w:val="24"/>
                <w:lang w:val="en-US" w:eastAsia="zh-CN"/>
              </w:rPr>
              <w:t>9月：#2、#5</w:t>
            </w:r>
          </w:p>
          <w:p>
            <w:pPr>
              <w:jc w:val="left"/>
              <w:rPr>
                <w:rFonts w:hint="eastAsia" w:eastAsia="仿宋_GB2312"/>
                <w:b w:val="0"/>
                <w:bCs/>
                <w:sz w:val="24"/>
                <w:lang w:val="en-US" w:eastAsia="zh-CN"/>
              </w:rPr>
            </w:pPr>
            <w:r>
              <w:rPr>
                <w:rFonts w:hint="eastAsia" w:eastAsia="仿宋_GB2312"/>
                <w:b w:val="0"/>
                <w:bCs/>
                <w:sz w:val="24"/>
                <w:lang w:val="en-US" w:eastAsia="zh-CN"/>
              </w:rPr>
              <w:t>10月: #2、#3、#4、#5、#8、#9、#10、#24</w:t>
            </w:r>
            <w:r>
              <w:rPr>
                <w:rFonts w:hint="eastAsia" w:eastAsia="仿宋_GB2312"/>
                <w:b w:val="0"/>
                <w:bCs/>
                <w:sz w:val="24"/>
                <w:lang w:val="en-US" w:eastAsia="zh-CN"/>
              </w:rPr>
              <w:br w:type="textWrapping"/>
            </w:r>
            <w:r>
              <w:rPr>
                <w:rFonts w:hint="eastAsia" w:eastAsia="仿宋_GB2312"/>
                <w:b w:val="0"/>
                <w:bCs/>
                <w:sz w:val="24"/>
                <w:lang w:val="en-US" w:eastAsia="zh-CN"/>
              </w:rPr>
              <w:t>11月：#7、#8、#9、#10、#11、#12、#13、#15、#16、</w:t>
            </w:r>
          </w:p>
          <w:p>
            <w:pPr>
              <w:jc w:val="left"/>
              <w:rPr>
                <w:rFonts w:hint="default" w:eastAsia="仿宋_GB2312"/>
                <w:b w:val="0"/>
                <w:bCs/>
                <w:sz w:val="24"/>
                <w:lang w:val="en-US" w:eastAsia="zh-CN"/>
              </w:rPr>
            </w:pPr>
            <w:r>
              <w:rPr>
                <w:rFonts w:hint="eastAsia" w:eastAsia="仿宋_GB2312"/>
                <w:b w:val="0"/>
                <w:bCs/>
                <w:sz w:val="24"/>
                <w:lang w:val="en-US" w:eastAsia="zh-CN"/>
              </w:rPr>
              <w:t>12月：#19、#24</w:t>
            </w:r>
          </w:p>
        </w:tc>
        <w:tc>
          <w:tcPr>
            <w:tcW w:w="3177" w:type="dxa"/>
            <w:gridSpan w:val="4"/>
            <w:tcBorders>
              <w:bottom w:val="single" w:color="auto" w:sz="4" w:space="0"/>
            </w:tcBorders>
            <w:noWrap w:val="0"/>
            <w:vAlign w:val="center"/>
          </w:tcPr>
          <w:p>
            <w:pPr>
              <w:jc w:val="left"/>
              <w:rPr>
                <w:rFonts w:hint="eastAsia" w:eastAsia="仿宋_GB2312"/>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jc w:val="center"/>
        </w:trPr>
        <w:tc>
          <w:tcPr>
            <w:tcW w:w="2382" w:type="dxa"/>
            <w:gridSpan w:val="4"/>
            <w:tcBorders>
              <w:bottom w:val="single" w:color="auto" w:sz="4" w:space="0"/>
            </w:tcBorders>
            <w:noWrap w:val="0"/>
            <w:vAlign w:val="center"/>
          </w:tcPr>
          <w:p>
            <w:pPr>
              <w:jc w:val="center"/>
              <w:rPr>
                <w:rFonts w:hint="eastAsia" w:eastAsia="仿宋_GB2312"/>
                <w:b/>
                <w:sz w:val="24"/>
              </w:rPr>
            </w:pPr>
            <w:r>
              <w:rPr>
                <w:rFonts w:hint="eastAsia" w:eastAsia="仿宋_GB2312"/>
                <w:sz w:val="24"/>
              </w:rPr>
              <w:t>支出合计</w:t>
            </w:r>
          </w:p>
        </w:tc>
        <w:tc>
          <w:tcPr>
            <w:tcW w:w="1610" w:type="dxa"/>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b/>
                <w:sz w:val="24"/>
                <w:lang w:val="en-US" w:eastAsia="zh-CN"/>
              </w:rPr>
              <w:t>75万元</w:t>
            </w:r>
          </w:p>
        </w:tc>
        <w:tc>
          <w:tcPr>
            <w:tcW w:w="2413" w:type="dxa"/>
            <w:gridSpan w:val="4"/>
            <w:tcBorders>
              <w:bottom w:val="single" w:color="auto" w:sz="4" w:space="0"/>
            </w:tcBorders>
            <w:noWrap w:val="0"/>
            <w:vAlign w:val="center"/>
          </w:tcPr>
          <w:p>
            <w:pPr>
              <w:jc w:val="center"/>
              <w:rPr>
                <w:rFonts w:hint="eastAsia" w:eastAsia="仿宋_GB2312"/>
                <w:b/>
                <w:sz w:val="24"/>
              </w:rPr>
            </w:pPr>
          </w:p>
        </w:tc>
        <w:tc>
          <w:tcPr>
            <w:tcW w:w="3177" w:type="dxa"/>
            <w:gridSpan w:val="4"/>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3"/>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4932" w:type="dxa"/>
            <w:gridSpan w:val="8"/>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3177"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7" w:hRule="atLeast"/>
          <w:jc w:val="center"/>
        </w:trPr>
        <w:tc>
          <w:tcPr>
            <w:tcW w:w="1473" w:type="dxa"/>
            <w:vMerge w:val="continue"/>
            <w:tcBorders>
              <w:bottom w:val="single" w:color="auto" w:sz="4" w:space="0"/>
            </w:tcBorders>
            <w:noWrap w:val="0"/>
            <w:vAlign w:val="center"/>
          </w:tcPr>
          <w:p>
            <w:pPr>
              <w:jc w:val="center"/>
              <w:rPr>
                <w:rFonts w:hint="eastAsia" w:eastAsia="仿宋_GB2312"/>
                <w:b/>
                <w:sz w:val="24"/>
              </w:rPr>
            </w:pPr>
          </w:p>
        </w:tc>
        <w:tc>
          <w:tcPr>
            <w:tcW w:w="4932" w:type="dxa"/>
            <w:gridSpan w:val="8"/>
            <w:tcBorders>
              <w:bottom w:val="single" w:color="auto" w:sz="4" w:space="0"/>
            </w:tcBorders>
            <w:noWrap w:val="0"/>
            <w:vAlign w:val="center"/>
          </w:tcPr>
          <w:p>
            <w:pPr>
              <w:jc w:val="left"/>
              <w:rPr>
                <w:rFonts w:hint="eastAsia" w:eastAsia="仿宋_GB2312"/>
                <w:b/>
                <w:sz w:val="24"/>
                <w:lang w:val="en-US" w:eastAsia="zh-CN"/>
              </w:rPr>
            </w:pPr>
            <w:r>
              <w:rPr>
                <w:rFonts w:hint="eastAsia" w:eastAsia="仿宋_GB2312"/>
                <w:b/>
                <w:sz w:val="24"/>
                <w:lang w:val="en-US" w:eastAsia="zh-CN"/>
              </w:rPr>
              <w:t>目标1：维护中心网络正常运转</w:t>
            </w:r>
          </w:p>
          <w:p>
            <w:pPr>
              <w:jc w:val="left"/>
              <w:rPr>
                <w:rFonts w:hint="eastAsia" w:eastAsia="仿宋_GB2312"/>
                <w:b/>
                <w:sz w:val="24"/>
                <w:lang w:val="en-US" w:eastAsia="zh-CN"/>
              </w:rPr>
            </w:pPr>
            <w:r>
              <w:rPr>
                <w:rFonts w:hint="eastAsia" w:eastAsia="仿宋_GB2312"/>
                <w:b/>
                <w:sz w:val="24"/>
                <w:lang w:val="en-US" w:eastAsia="zh-CN"/>
              </w:rPr>
              <w:t>目标2: 做好退休人员养老金领取资格认证和基金管理工作</w:t>
            </w:r>
          </w:p>
          <w:p>
            <w:pPr>
              <w:jc w:val="left"/>
              <w:rPr>
                <w:rFonts w:hint="default" w:eastAsia="仿宋_GB2312"/>
                <w:b/>
                <w:sz w:val="24"/>
                <w:lang w:val="en-US" w:eastAsia="zh-CN"/>
              </w:rPr>
            </w:pPr>
            <w:r>
              <w:rPr>
                <w:rFonts w:hint="eastAsia" w:eastAsia="仿宋_GB2312"/>
                <w:b/>
                <w:sz w:val="24"/>
                <w:lang w:val="en-US" w:eastAsia="zh-CN"/>
              </w:rPr>
              <w:t>目标3: 保证养老保险系统升级正常运转</w:t>
            </w:r>
          </w:p>
          <w:p>
            <w:pPr>
              <w:jc w:val="left"/>
              <w:rPr>
                <w:rFonts w:hint="eastAsia" w:eastAsia="仿宋_GB2312"/>
                <w:b/>
                <w:sz w:val="24"/>
                <w:lang w:val="en-US" w:eastAsia="zh-CN"/>
              </w:rPr>
            </w:pPr>
            <w:r>
              <w:rPr>
                <w:rFonts w:hint="eastAsia" w:eastAsia="仿宋_GB2312"/>
                <w:b/>
                <w:sz w:val="24"/>
                <w:lang w:val="en-US" w:eastAsia="zh-CN"/>
              </w:rPr>
              <w:t>目标4: 做好档案管理工作</w:t>
            </w:r>
          </w:p>
          <w:p>
            <w:pPr>
              <w:jc w:val="left"/>
              <w:rPr>
                <w:rFonts w:hint="default" w:eastAsia="仿宋_GB2312"/>
                <w:b/>
                <w:sz w:val="24"/>
                <w:lang w:val="en-US" w:eastAsia="zh-CN"/>
              </w:rPr>
            </w:pPr>
            <w:r>
              <w:rPr>
                <w:rFonts w:hint="eastAsia" w:eastAsia="仿宋_GB2312"/>
                <w:b/>
                <w:sz w:val="24"/>
                <w:lang w:val="en-US" w:eastAsia="zh-CN"/>
              </w:rPr>
              <w:t>目标5: 做好宣传工作</w:t>
            </w:r>
          </w:p>
        </w:tc>
        <w:tc>
          <w:tcPr>
            <w:tcW w:w="3177" w:type="dxa"/>
            <w:gridSpan w:val="4"/>
            <w:tcBorders>
              <w:bottom w:val="single" w:color="auto" w:sz="4" w:space="0"/>
            </w:tcBorders>
            <w:noWrap w:val="0"/>
            <w:vAlign w:val="center"/>
          </w:tcPr>
          <w:p>
            <w:pPr>
              <w:spacing w:line="400" w:lineRule="exact"/>
              <w:jc w:val="center"/>
              <w:rPr>
                <w:rFonts w:hint="default" w:eastAsia="仿宋_GB2312"/>
                <w:b/>
                <w:sz w:val="24"/>
                <w:lang w:val="en-US" w:eastAsia="zh-CN"/>
              </w:rPr>
            </w:pPr>
            <w:r>
              <w:rPr>
                <w:rFonts w:hint="eastAsia" w:eastAsia="仿宋_GB2312"/>
                <w:b/>
                <w:sz w:val="24"/>
                <w:lang w:val="en-US" w:eastAsia="zh-CN"/>
              </w:rPr>
              <w:t>部门年度整体绩效目标完成100%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909" w:type="dxa"/>
            <w:gridSpan w:val="3"/>
            <w:noWrap w:val="0"/>
            <w:vAlign w:val="center"/>
          </w:tcPr>
          <w:p>
            <w:pPr>
              <w:jc w:val="center"/>
              <w:rPr>
                <w:rFonts w:hint="eastAsia" w:eastAsia="仿宋_GB2312"/>
                <w:sz w:val="24"/>
              </w:rPr>
            </w:pPr>
            <w:r>
              <w:rPr>
                <w:rFonts w:hint="eastAsia" w:eastAsia="仿宋_GB2312"/>
                <w:sz w:val="24"/>
              </w:rPr>
              <w:t>一级指标</w:t>
            </w:r>
          </w:p>
        </w:tc>
        <w:tc>
          <w:tcPr>
            <w:tcW w:w="1610"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2413"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1174"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2003"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项目产出指标</w:t>
            </w:r>
          </w:p>
        </w:tc>
        <w:tc>
          <w:tcPr>
            <w:tcW w:w="1610" w:type="dxa"/>
            <w:vMerge w:val="restart"/>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2413" w:type="dxa"/>
            <w:gridSpan w:val="4"/>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指标1:全面宣传机关社保、企业社保、城乡居民三种养老保险政策，增加社会广知度，实现“全民参保”</w:t>
            </w:r>
          </w:p>
        </w:tc>
        <w:tc>
          <w:tcPr>
            <w:tcW w:w="1174"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8</w:t>
            </w:r>
          </w:p>
        </w:tc>
        <w:tc>
          <w:tcPr>
            <w:tcW w:w="2003"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610" w:type="dxa"/>
            <w:vMerge w:val="continue"/>
            <w:noWrap w:val="0"/>
            <w:vAlign w:val="center"/>
          </w:tcPr>
          <w:p>
            <w:pPr>
              <w:spacing w:line="360" w:lineRule="exact"/>
              <w:jc w:val="center"/>
              <w:rPr>
                <w:rFonts w:hint="eastAsia" w:eastAsia="仿宋_GB2312"/>
                <w:sz w:val="24"/>
              </w:rPr>
            </w:pPr>
          </w:p>
        </w:tc>
        <w:tc>
          <w:tcPr>
            <w:tcW w:w="2413" w:type="dxa"/>
            <w:gridSpan w:val="4"/>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指标2：全力落实待遇发放资格确认，对符合待遇领取人员做到“应保尽保”</w:t>
            </w:r>
          </w:p>
        </w:tc>
        <w:tc>
          <w:tcPr>
            <w:tcW w:w="1174" w:type="dxa"/>
            <w:gridSpan w:val="2"/>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8</w:t>
            </w:r>
          </w:p>
        </w:tc>
        <w:tc>
          <w:tcPr>
            <w:tcW w:w="2003"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610" w:type="dxa"/>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2413" w:type="dxa"/>
            <w:gridSpan w:val="4"/>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指标1：完善内部财务、业务相关管理制度，加强执行力度，确保支出合理、基金安全</w:t>
            </w:r>
          </w:p>
        </w:tc>
        <w:tc>
          <w:tcPr>
            <w:tcW w:w="1174"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w:t>
            </w:r>
          </w:p>
        </w:tc>
        <w:tc>
          <w:tcPr>
            <w:tcW w:w="2003"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7"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610" w:type="dxa"/>
            <w:vMerge w:val="continue"/>
            <w:noWrap w:val="0"/>
            <w:vAlign w:val="center"/>
          </w:tcPr>
          <w:p>
            <w:pPr>
              <w:spacing w:line="360" w:lineRule="exact"/>
              <w:jc w:val="center"/>
              <w:rPr>
                <w:rFonts w:hint="eastAsia" w:eastAsia="仿宋_GB2312"/>
                <w:sz w:val="24"/>
              </w:rPr>
            </w:pPr>
          </w:p>
        </w:tc>
        <w:tc>
          <w:tcPr>
            <w:tcW w:w="2413" w:type="dxa"/>
            <w:gridSpan w:val="4"/>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指标2：进一步加大稽核力度、全面开展认证工作、维护参保人权益。</w:t>
            </w:r>
          </w:p>
        </w:tc>
        <w:tc>
          <w:tcPr>
            <w:tcW w:w="1174"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w:t>
            </w:r>
          </w:p>
        </w:tc>
        <w:tc>
          <w:tcPr>
            <w:tcW w:w="2003"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610" w:type="dxa"/>
            <w:vMerge w:val="restart"/>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2413" w:type="dxa"/>
            <w:gridSpan w:val="4"/>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指标1：及时积极与税务部门衔接，确保机关养老及城乡居民养老保险的征缴工作顺利划转</w:t>
            </w:r>
          </w:p>
        </w:tc>
        <w:tc>
          <w:tcPr>
            <w:tcW w:w="1174" w:type="dxa"/>
            <w:gridSpan w:val="2"/>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8</w:t>
            </w:r>
          </w:p>
        </w:tc>
        <w:tc>
          <w:tcPr>
            <w:tcW w:w="2003"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610" w:type="dxa"/>
            <w:vMerge w:val="continue"/>
            <w:noWrap w:val="0"/>
            <w:vAlign w:val="center"/>
          </w:tcPr>
          <w:p>
            <w:pPr>
              <w:spacing w:line="360" w:lineRule="exact"/>
              <w:jc w:val="center"/>
              <w:rPr>
                <w:rFonts w:hint="eastAsia" w:eastAsia="仿宋_GB2312"/>
                <w:sz w:val="24"/>
              </w:rPr>
            </w:pPr>
          </w:p>
        </w:tc>
        <w:tc>
          <w:tcPr>
            <w:tcW w:w="2413" w:type="dxa"/>
            <w:gridSpan w:val="4"/>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指标2：确保每月养老保险待遇、代发待遇等及时发放到位；机关养老保险年金及时上解</w:t>
            </w:r>
          </w:p>
        </w:tc>
        <w:tc>
          <w:tcPr>
            <w:tcW w:w="1174" w:type="dxa"/>
            <w:gridSpan w:val="2"/>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8</w:t>
            </w:r>
          </w:p>
        </w:tc>
        <w:tc>
          <w:tcPr>
            <w:tcW w:w="2003"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610" w:type="dxa"/>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2413" w:type="dxa"/>
            <w:gridSpan w:val="4"/>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指标1：严控“三公经费”，推动社会保险民生保障事业发展</w:t>
            </w:r>
          </w:p>
        </w:tc>
        <w:tc>
          <w:tcPr>
            <w:tcW w:w="1174" w:type="dxa"/>
            <w:gridSpan w:val="2"/>
            <w:noWrap w:val="0"/>
            <w:vAlign w:val="center"/>
          </w:tcPr>
          <w:p>
            <w:pPr>
              <w:jc w:val="center"/>
              <w:rPr>
                <w:rFonts w:hint="eastAsia" w:eastAsia="仿宋_GB2312"/>
                <w:sz w:val="24"/>
                <w:lang w:val="en-US" w:eastAsia="zh-CN"/>
              </w:rPr>
            </w:pPr>
            <w:r>
              <w:rPr>
                <w:rFonts w:hint="eastAsia" w:eastAsia="仿宋_GB2312"/>
                <w:sz w:val="24"/>
                <w:lang w:val="en-US" w:eastAsia="zh-CN"/>
              </w:rPr>
              <w:t>8</w:t>
            </w:r>
          </w:p>
        </w:tc>
        <w:tc>
          <w:tcPr>
            <w:tcW w:w="2003"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项目效益指标</w:t>
            </w:r>
          </w:p>
        </w:tc>
        <w:tc>
          <w:tcPr>
            <w:tcW w:w="1610" w:type="dxa"/>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2413" w:type="dxa"/>
            <w:gridSpan w:val="4"/>
            <w:noWrap w:val="0"/>
            <w:vAlign w:val="center"/>
          </w:tcPr>
          <w:p>
            <w:pPr>
              <w:spacing w:line="360" w:lineRule="exact"/>
              <w:jc w:val="both"/>
              <w:rPr>
                <w:rFonts w:hint="default" w:eastAsia="仿宋_GB2312"/>
                <w:sz w:val="24"/>
                <w:lang w:val="en-US" w:eastAsia="zh-CN"/>
              </w:rPr>
            </w:pPr>
            <w:r>
              <w:rPr>
                <w:rFonts w:hint="eastAsia" w:eastAsia="仿宋_GB2312"/>
                <w:sz w:val="24"/>
                <w:lang w:val="en-US" w:eastAsia="zh-CN"/>
              </w:rPr>
              <w:t>指标1: 资金合理使用，降低行政运行成本</w:t>
            </w:r>
          </w:p>
        </w:tc>
        <w:tc>
          <w:tcPr>
            <w:tcW w:w="1174" w:type="dxa"/>
            <w:gridSpan w:val="2"/>
            <w:noWrap w:val="0"/>
            <w:vAlign w:val="center"/>
          </w:tcPr>
          <w:p>
            <w:pPr>
              <w:jc w:val="center"/>
              <w:rPr>
                <w:rFonts w:hint="eastAsia" w:eastAsia="仿宋_GB2312"/>
                <w:sz w:val="24"/>
                <w:lang w:val="en-US" w:eastAsia="zh-CN"/>
              </w:rPr>
            </w:pPr>
            <w:r>
              <w:rPr>
                <w:rFonts w:hint="eastAsia" w:eastAsia="仿宋_GB2312"/>
                <w:sz w:val="24"/>
                <w:lang w:val="en-US" w:eastAsia="zh-CN"/>
              </w:rPr>
              <w:t>8</w:t>
            </w:r>
          </w:p>
        </w:tc>
        <w:tc>
          <w:tcPr>
            <w:tcW w:w="2003"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610" w:type="dxa"/>
            <w:vMerge w:val="restart"/>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2413" w:type="dxa"/>
            <w:gridSpan w:val="4"/>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指标1：到龄人员待遇及时足额发放，保障老年人基本生活，实现“老有所养”</w:t>
            </w:r>
          </w:p>
        </w:tc>
        <w:tc>
          <w:tcPr>
            <w:tcW w:w="1174" w:type="dxa"/>
            <w:gridSpan w:val="2"/>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8</w:t>
            </w:r>
          </w:p>
        </w:tc>
        <w:tc>
          <w:tcPr>
            <w:tcW w:w="2003"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610" w:type="dxa"/>
            <w:vMerge w:val="continue"/>
            <w:noWrap w:val="0"/>
            <w:vAlign w:val="center"/>
          </w:tcPr>
          <w:p>
            <w:pPr>
              <w:spacing w:line="360" w:lineRule="exact"/>
              <w:jc w:val="center"/>
              <w:rPr>
                <w:rFonts w:hint="eastAsia" w:eastAsia="仿宋_GB2312"/>
                <w:sz w:val="24"/>
              </w:rPr>
            </w:pPr>
          </w:p>
        </w:tc>
        <w:tc>
          <w:tcPr>
            <w:tcW w:w="2413" w:type="dxa"/>
            <w:gridSpan w:val="4"/>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指标2：力保各项代发工作及被征地农民工作有序开展，促进我县社社会和谐稳定</w:t>
            </w:r>
          </w:p>
        </w:tc>
        <w:tc>
          <w:tcPr>
            <w:tcW w:w="1174" w:type="dxa"/>
            <w:gridSpan w:val="2"/>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8</w:t>
            </w:r>
          </w:p>
        </w:tc>
        <w:tc>
          <w:tcPr>
            <w:tcW w:w="2003"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610" w:type="dxa"/>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2413" w:type="dxa"/>
            <w:gridSpan w:val="4"/>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指标1：办公用品绿色环保，厉行节约</w:t>
            </w:r>
          </w:p>
        </w:tc>
        <w:tc>
          <w:tcPr>
            <w:tcW w:w="1174" w:type="dxa"/>
            <w:gridSpan w:val="2"/>
            <w:noWrap w:val="0"/>
            <w:vAlign w:val="center"/>
          </w:tcPr>
          <w:p>
            <w:pPr>
              <w:jc w:val="center"/>
              <w:rPr>
                <w:rFonts w:hint="eastAsia" w:eastAsia="仿宋_GB2312"/>
                <w:sz w:val="24"/>
                <w:lang w:val="en-US" w:eastAsia="zh-CN"/>
              </w:rPr>
            </w:pPr>
            <w:r>
              <w:rPr>
                <w:rFonts w:hint="eastAsia" w:eastAsia="仿宋_GB2312"/>
                <w:sz w:val="24"/>
                <w:lang w:val="en-US" w:eastAsia="zh-CN"/>
              </w:rPr>
              <w:t>8</w:t>
            </w:r>
          </w:p>
        </w:tc>
        <w:tc>
          <w:tcPr>
            <w:tcW w:w="2003"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610" w:type="dxa"/>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2413" w:type="dxa"/>
            <w:gridSpan w:val="4"/>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指标1：政务公开、服务积极、态度热情，保障养老保险业务开展的连续性及顺畅性，提高社会公众满意度</w:t>
            </w:r>
          </w:p>
        </w:tc>
        <w:tc>
          <w:tcPr>
            <w:tcW w:w="1174" w:type="dxa"/>
            <w:gridSpan w:val="2"/>
            <w:noWrap w:val="0"/>
            <w:vAlign w:val="center"/>
          </w:tcPr>
          <w:p>
            <w:pPr>
              <w:jc w:val="center"/>
              <w:rPr>
                <w:rFonts w:hint="eastAsia" w:eastAsia="仿宋_GB2312"/>
                <w:sz w:val="24"/>
                <w:lang w:val="en-US" w:eastAsia="zh-CN"/>
              </w:rPr>
            </w:pPr>
            <w:r>
              <w:rPr>
                <w:rFonts w:hint="eastAsia" w:eastAsia="仿宋_GB2312"/>
                <w:sz w:val="24"/>
                <w:lang w:val="en-US" w:eastAsia="zh-CN"/>
              </w:rPr>
              <w:t>8</w:t>
            </w:r>
          </w:p>
        </w:tc>
        <w:tc>
          <w:tcPr>
            <w:tcW w:w="2003"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7200" w:type="dxa"/>
            <w:gridSpan w:val="9"/>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7200" w:type="dxa"/>
            <w:gridSpan w:val="9"/>
            <w:tcBorders>
              <w:bottom w:val="single" w:color="auto" w:sz="4" w:space="0"/>
            </w:tcBorders>
            <w:noWrap w:val="0"/>
            <w:vAlign w:val="center"/>
          </w:tcPr>
          <w:p>
            <w:pPr>
              <w:rPr>
                <w:rFonts w:hint="eastAsia" w:eastAsia="仿宋_GB2312"/>
                <w:sz w:val="24"/>
                <w:lang w:val="en-US" w:eastAsia="zh-CN"/>
              </w:rPr>
            </w:pPr>
            <w:r>
              <w:rPr>
                <w:rFonts w:hint="eastAsia" w:eastAsia="仿宋_GB2312"/>
                <w:sz w:val="24"/>
                <w:lang w:val="en-US"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3"/>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rPr>
            </w:pPr>
            <w:r>
              <w:rPr>
                <w:rFonts w:hint="eastAsia" w:eastAsia="仿宋_GB2312"/>
                <w:sz w:val="24"/>
              </w:rPr>
              <w:t>姓名</w:t>
            </w:r>
          </w:p>
        </w:tc>
        <w:tc>
          <w:tcPr>
            <w:tcW w:w="2332" w:type="dxa"/>
            <w:gridSpan w:val="4"/>
            <w:noWrap w:val="0"/>
            <w:vAlign w:val="center"/>
          </w:tcPr>
          <w:p>
            <w:pPr>
              <w:jc w:val="center"/>
              <w:rPr>
                <w:rFonts w:hint="eastAsia" w:eastAsia="仿宋_GB2312"/>
                <w:sz w:val="24"/>
              </w:rPr>
            </w:pPr>
            <w:r>
              <w:rPr>
                <w:rFonts w:hint="eastAsia" w:eastAsia="仿宋_GB2312"/>
                <w:sz w:val="24"/>
              </w:rPr>
              <w:t>职称/职务</w:t>
            </w:r>
          </w:p>
        </w:tc>
        <w:tc>
          <w:tcPr>
            <w:tcW w:w="1809" w:type="dxa"/>
            <w:gridSpan w:val="2"/>
            <w:noWrap w:val="0"/>
            <w:vAlign w:val="center"/>
          </w:tcPr>
          <w:p>
            <w:pPr>
              <w:jc w:val="center"/>
              <w:rPr>
                <w:rFonts w:hint="eastAsia" w:eastAsia="仿宋_GB2312"/>
                <w:sz w:val="24"/>
              </w:rPr>
            </w:pPr>
            <w:r>
              <w:rPr>
                <w:rFonts w:hint="eastAsia" w:eastAsia="仿宋_GB2312"/>
                <w:sz w:val="24"/>
              </w:rPr>
              <w:t>单  位</w:t>
            </w:r>
          </w:p>
        </w:tc>
        <w:tc>
          <w:tcPr>
            <w:tcW w:w="3177" w:type="dxa"/>
            <w:gridSpan w:val="4"/>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exact"/>
          <w:jc w:val="center"/>
        </w:trPr>
        <w:tc>
          <w:tcPr>
            <w:tcW w:w="2264" w:type="dxa"/>
            <w:gridSpan w:val="3"/>
            <w:noWrap w:val="0"/>
            <w:vAlign w:val="center"/>
          </w:tcPr>
          <w:p>
            <w:pPr>
              <w:rPr>
                <w:rFonts w:hint="default" w:eastAsia="仿宋_GB2312"/>
                <w:sz w:val="24"/>
                <w:lang w:val="en-US" w:eastAsia="zh-CN"/>
              </w:rPr>
            </w:pPr>
            <w:r>
              <w:rPr>
                <w:rFonts w:hint="eastAsia" w:eastAsia="仿宋_GB2312"/>
                <w:sz w:val="24"/>
                <w:lang w:val="en-US" w:eastAsia="zh-CN"/>
              </w:rPr>
              <w:t>蔡鸿</w:t>
            </w:r>
          </w:p>
        </w:tc>
        <w:tc>
          <w:tcPr>
            <w:tcW w:w="2332" w:type="dxa"/>
            <w:gridSpan w:val="4"/>
            <w:noWrap w:val="0"/>
            <w:vAlign w:val="center"/>
          </w:tcPr>
          <w:p>
            <w:pPr>
              <w:rPr>
                <w:rFonts w:hint="default" w:eastAsia="仿宋_GB2312"/>
                <w:sz w:val="24"/>
                <w:lang w:val="en-US" w:eastAsia="zh-CN"/>
              </w:rPr>
            </w:pPr>
            <w:r>
              <w:rPr>
                <w:rFonts w:hint="eastAsia" w:eastAsia="仿宋_GB2312"/>
                <w:sz w:val="24"/>
                <w:lang w:val="en-US" w:eastAsia="zh-CN"/>
              </w:rPr>
              <w:t>主任</w:t>
            </w:r>
          </w:p>
        </w:tc>
        <w:tc>
          <w:tcPr>
            <w:tcW w:w="1809" w:type="dxa"/>
            <w:gridSpan w:val="2"/>
            <w:noWrap w:val="0"/>
            <w:vAlign w:val="center"/>
          </w:tcPr>
          <w:p>
            <w:pPr>
              <w:rPr>
                <w:rFonts w:hint="default" w:eastAsia="仿宋_GB2312"/>
                <w:sz w:val="24"/>
                <w:lang w:val="en-US" w:eastAsia="zh-CN"/>
              </w:rPr>
            </w:pPr>
            <w:r>
              <w:rPr>
                <w:rFonts w:hint="eastAsia" w:eastAsia="仿宋_GB2312"/>
                <w:sz w:val="24"/>
                <w:lang w:val="en-US" w:eastAsia="zh-CN"/>
              </w:rPr>
              <w:t>华容县社会保险服务中心</w:t>
            </w:r>
          </w:p>
        </w:tc>
        <w:tc>
          <w:tcPr>
            <w:tcW w:w="3177" w:type="dxa"/>
            <w:gridSpan w:val="4"/>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jc w:val="center"/>
        </w:trPr>
        <w:tc>
          <w:tcPr>
            <w:tcW w:w="2264" w:type="dxa"/>
            <w:gridSpan w:val="3"/>
            <w:noWrap w:val="0"/>
            <w:vAlign w:val="center"/>
          </w:tcPr>
          <w:p>
            <w:pPr>
              <w:rPr>
                <w:rFonts w:hint="default" w:eastAsia="仿宋_GB2312"/>
                <w:sz w:val="24"/>
                <w:lang w:val="en-US" w:eastAsia="zh-CN"/>
              </w:rPr>
            </w:pPr>
            <w:r>
              <w:rPr>
                <w:rFonts w:hint="eastAsia" w:eastAsia="仿宋_GB2312"/>
                <w:sz w:val="24"/>
                <w:lang w:val="en-US" w:eastAsia="zh-CN"/>
              </w:rPr>
              <w:t>卜萍</w:t>
            </w:r>
          </w:p>
        </w:tc>
        <w:tc>
          <w:tcPr>
            <w:tcW w:w="2332" w:type="dxa"/>
            <w:gridSpan w:val="4"/>
            <w:noWrap w:val="0"/>
            <w:vAlign w:val="center"/>
          </w:tcPr>
          <w:p>
            <w:pPr>
              <w:rPr>
                <w:rFonts w:hint="default" w:eastAsia="仿宋_GB2312"/>
                <w:sz w:val="24"/>
                <w:lang w:val="en-US" w:eastAsia="zh-CN"/>
              </w:rPr>
            </w:pPr>
            <w:r>
              <w:rPr>
                <w:rFonts w:hint="eastAsia" w:eastAsia="仿宋_GB2312"/>
                <w:sz w:val="24"/>
                <w:lang w:val="en-US" w:eastAsia="zh-CN"/>
              </w:rPr>
              <w:t>副主任</w:t>
            </w:r>
          </w:p>
        </w:tc>
        <w:tc>
          <w:tcPr>
            <w:tcW w:w="1809" w:type="dxa"/>
            <w:gridSpan w:val="2"/>
            <w:noWrap w:val="0"/>
            <w:vAlign w:val="center"/>
          </w:tcPr>
          <w:p>
            <w:pPr>
              <w:rPr>
                <w:rFonts w:hint="eastAsia" w:eastAsia="仿宋_GB2312"/>
                <w:sz w:val="24"/>
              </w:rPr>
            </w:pPr>
            <w:r>
              <w:rPr>
                <w:rFonts w:hint="eastAsia" w:eastAsia="仿宋_GB2312"/>
                <w:sz w:val="24"/>
                <w:lang w:val="en-US" w:eastAsia="zh-CN"/>
              </w:rPr>
              <w:t>华容县社会保险服务中心</w:t>
            </w:r>
          </w:p>
        </w:tc>
        <w:tc>
          <w:tcPr>
            <w:tcW w:w="3177" w:type="dxa"/>
            <w:gridSpan w:val="4"/>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exact"/>
          <w:jc w:val="center"/>
        </w:trPr>
        <w:tc>
          <w:tcPr>
            <w:tcW w:w="2264" w:type="dxa"/>
            <w:gridSpan w:val="3"/>
            <w:noWrap w:val="0"/>
            <w:vAlign w:val="center"/>
          </w:tcPr>
          <w:p>
            <w:pPr>
              <w:rPr>
                <w:rFonts w:hint="default" w:eastAsia="仿宋_GB2312"/>
                <w:sz w:val="24"/>
                <w:lang w:val="en-US" w:eastAsia="zh-CN"/>
              </w:rPr>
            </w:pPr>
            <w:r>
              <w:rPr>
                <w:rFonts w:hint="eastAsia" w:eastAsia="仿宋_GB2312"/>
                <w:sz w:val="24"/>
                <w:lang w:val="en-US" w:eastAsia="zh-CN"/>
              </w:rPr>
              <w:t>陈时劼</w:t>
            </w:r>
          </w:p>
        </w:tc>
        <w:tc>
          <w:tcPr>
            <w:tcW w:w="2332" w:type="dxa"/>
            <w:gridSpan w:val="4"/>
            <w:noWrap w:val="0"/>
            <w:vAlign w:val="center"/>
          </w:tcPr>
          <w:p>
            <w:pPr>
              <w:rPr>
                <w:rFonts w:hint="default" w:eastAsia="仿宋_GB2312"/>
                <w:sz w:val="24"/>
                <w:lang w:val="en-US" w:eastAsia="zh-CN"/>
              </w:rPr>
            </w:pPr>
            <w:r>
              <w:rPr>
                <w:rFonts w:hint="eastAsia" w:eastAsia="仿宋_GB2312"/>
                <w:sz w:val="24"/>
                <w:lang w:val="en-US" w:eastAsia="zh-CN"/>
              </w:rPr>
              <w:t>财务人员</w:t>
            </w:r>
          </w:p>
        </w:tc>
        <w:tc>
          <w:tcPr>
            <w:tcW w:w="1809" w:type="dxa"/>
            <w:gridSpan w:val="2"/>
            <w:noWrap w:val="0"/>
            <w:vAlign w:val="center"/>
          </w:tcPr>
          <w:p>
            <w:pPr>
              <w:rPr>
                <w:rFonts w:hint="eastAsia" w:eastAsia="仿宋_GB2312"/>
                <w:sz w:val="24"/>
              </w:rPr>
            </w:pPr>
            <w:r>
              <w:rPr>
                <w:rFonts w:hint="eastAsia" w:eastAsia="仿宋_GB2312"/>
                <w:sz w:val="24"/>
                <w:lang w:val="en-US" w:eastAsia="zh-CN"/>
              </w:rPr>
              <w:t>华容县社会保险服务中心</w:t>
            </w:r>
          </w:p>
        </w:tc>
        <w:tc>
          <w:tcPr>
            <w:tcW w:w="3177" w:type="dxa"/>
            <w:gridSpan w:val="4"/>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3"/>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3"/>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3"/>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3"/>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4"/>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hint="eastAsia" w:eastAsia="仿宋_GB2312"/>
                <w:sz w:val="32"/>
                <w:szCs w:val="32"/>
              </w:rPr>
            </w:pPr>
          </w:p>
          <w:p>
            <w:pPr>
              <w:numPr>
                <w:ilvl w:val="0"/>
                <w:numId w:val="1"/>
              </w:numPr>
              <w:spacing w:line="560" w:lineRule="exact"/>
              <w:ind w:firstLine="600" w:firstLineChars="200"/>
              <w:rPr>
                <w:rFonts w:hint="eastAsia" w:eastAsia="仿宋_GB2312"/>
                <w:sz w:val="30"/>
                <w:szCs w:val="30"/>
              </w:rPr>
            </w:pPr>
            <w:r>
              <w:rPr>
                <w:rFonts w:hint="eastAsia" w:eastAsia="仿宋_GB2312"/>
                <w:sz w:val="30"/>
                <w:szCs w:val="30"/>
              </w:rPr>
              <w:t>项目基本概况</w:t>
            </w:r>
          </w:p>
          <w:p>
            <w:pPr>
              <w:numPr>
                <w:ilvl w:val="0"/>
                <w:numId w:val="0"/>
              </w:numPr>
              <w:spacing w:line="560" w:lineRule="exact"/>
              <w:rPr>
                <w:rFonts w:hint="default" w:eastAsia="仿宋_GB2312"/>
                <w:sz w:val="30"/>
                <w:szCs w:val="30"/>
                <w:lang w:val="en-US" w:eastAsia="zh-CN"/>
              </w:rPr>
            </w:pPr>
            <w:r>
              <w:rPr>
                <w:rFonts w:hint="eastAsia" w:eastAsia="仿宋_GB2312"/>
                <w:sz w:val="30"/>
                <w:szCs w:val="30"/>
                <w:lang w:val="en-US" w:eastAsia="zh-CN"/>
              </w:rPr>
              <w:t xml:space="preserve">    我中心2020年项目支出主要用于</w:t>
            </w:r>
            <w:r>
              <w:rPr>
                <w:rFonts w:hint="default" w:ascii="仿宋_GB2312" w:hAnsi="宋体" w:eastAsia="仿宋_GB2312" w:cs="仿宋_GB2312"/>
                <w:i w:val="0"/>
                <w:iCs w:val="0"/>
                <w:caps w:val="0"/>
                <w:color w:val="000000"/>
                <w:spacing w:val="0"/>
                <w:sz w:val="32"/>
                <w:szCs w:val="32"/>
                <w:shd w:val="clear" w:fill="FFFFFF"/>
              </w:rPr>
              <w:t>养老保险系统升级及扩展服务费</w:t>
            </w:r>
            <w:r>
              <w:rPr>
                <w:rFonts w:hint="eastAsia" w:ascii="仿宋_GB2312" w:hAnsi="宋体" w:eastAsia="仿宋_GB2312" w:cs="仿宋_GB2312"/>
                <w:i w:val="0"/>
                <w:iCs w:val="0"/>
                <w:caps w:val="0"/>
                <w:color w:val="000000"/>
                <w:spacing w:val="0"/>
                <w:sz w:val="32"/>
                <w:szCs w:val="32"/>
                <w:shd w:val="clear" w:fill="FFFFFF"/>
                <w:lang w:val="en-US" w:eastAsia="zh-CN"/>
              </w:rPr>
              <w:t>和</w:t>
            </w:r>
            <w:r>
              <w:rPr>
                <w:rFonts w:hint="default" w:ascii="仿宋_GB2312" w:hAnsi="宋体" w:eastAsia="仿宋_GB2312" w:cs="仿宋_GB2312"/>
                <w:i w:val="0"/>
                <w:iCs w:val="0"/>
                <w:caps w:val="0"/>
                <w:color w:val="000000"/>
                <w:spacing w:val="0"/>
                <w:sz w:val="32"/>
                <w:szCs w:val="32"/>
                <w:shd w:val="clear" w:fill="FFFFFF"/>
              </w:rPr>
              <w:t>养老金资格认证及基金管理</w:t>
            </w:r>
            <w:r>
              <w:rPr>
                <w:rFonts w:hint="eastAsia" w:ascii="仿宋_GB2312" w:hAnsi="宋体" w:eastAsia="仿宋_GB2312" w:cs="仿宋_GB2312"/>
                <w:i w:val="0"/>
                <w:iCs w:val="0"/>
                <w:caps w:val="0"/>
                <w:color w:val="000000"/>
                <w:spacing w:val="0"/>
                <w:sz w:val="32"/>
                <w:szCs w:val="32"/>
                <w:shd w:val="clear" w:fill="FFFFFF"/>
                <w:lang w:val="en-US" w:eastAsia="zh-CN"/>
              </w:rPr>
              <w:t>方面。</w:t>
            </w:r>
            <w:r>
              <w:rPr>
                <w:rFonts w:hint="eastAsia" w:eastAsia="仿宋_GB2312"/>
                <w:sz w:val="30"/>
                <w:szCs w:val="30"/>
                <w:lang w:val="en-US" w:eastAsia="zh-CN"/>
              </w:rPr>
              <w:t>2020年度我中心决算专项资金共计75万元。</w:t>
            </w:r>
          </w:p>
          <w:p>
            <w:pPr>
              <w:numPr>
                <w:ilvl w:val="0"/>
                <w:numId w:val="1"/>
              </w:numPr>
              <w:spacing w:line="560" w:lineRule="exact"/>
              <w:ind w:left="0" w:leftChars="0" w:firstLine="600" w:firstLineChars="200"/>
              <w:rPr>
                <w:rFonts w:hint="eastAsia" w:eastAsia="仿宋_GB2312"/>
                <w:sz w:val="30"/>
                <w:szCs w:val="30"/>
              </w:rPr>
            </w:pPr>
            <w:r>
              <w:rPr>
                <w:rFonts w:hint="eastAsia" w:eastAsia="仿宋_GB2312"/>
                <w:sz w:val="30"/>
                <w:szCs w:val="30"/>
              </w:rPr>
              <w:t>项目资金使用及管理情况</w:t>
            </w:r>
          </w:p>
          <w:p>
            <w:pPr>
              <w:widowControl w:val="0"/>
              <w:numPr>
                <w:ilvl w:val="0"/>
                <w:numId w:val="0"/>
              </w:numPr>
              <w:spacing w:line="560" w:lineRule="exact"/>
              <w:ind w:firstLine="600" w:firstLineChars="200"/>
              <w:jc w:val="both"/>
              <w:rPr>
                <w:rFonts w:hint="default" w:eastAsia="仿宋_GB2312"/>
                <w:sz w:val="30"/>
                <w:szCs w:val="30"/>
                <w:lang w:val="en-US" w:eastAsia="zh-CN"/>
              </w:rPr>
            </w:pPr>
            <w:r>
              <w:rPr>
                <w:rFonts w:hint="eastAsia" w:eastAsia="仿宋_GB2312"/>
                <w:sz w:val="30"/>
                <w:szCs w:val="30"/>
                <w:lang w:val="en-US" w:eastAsia="zh-CN"/>
              </w:rPr>
              <w:t xml:space="preserve">购买资格认证设备0.57万元；维护费4.61万元；宣传印刷费6.17元；办公费4.44万元；委托业务费4.64万元，支付社会化管理整理临时人员工资21.15万元，社保中心手续费、社保转移快递费1.21万元，其他商品和服务支出32.18万元。在资金执行过程中，我中心严格遵照会计制度的相关规定进行开支，坚决杜绝乱支错支现象发生，不仅保障资金的安全，也促进资金使用效益的最大化，不存在支出依据不合规、虚列项目支出的情况，不存在截留、挤占、挪用项目资金的情况。         </w:t>
            </w:r>
          </w:p>
          <w:p>
            <w:pPr>
              <w:numPr>
                <w:ilvl w:val="0"/>
                <w:numId w:val="1"/>
              </w:numPr>
              <w:spacing w:line="560" w:lineRule="exact"/>
              <w:ind w:left="0" w:leftChars="0" w:firstLine="600" w:firstLineChars="200"/>
              <w:rPr>
                <w:rFonts w:hint="eastAsia" w:eastAsia="仿宋_GB2312"/>
                <w:sz w:val="30"/>
                <w:szCs w:val="30"/>
                <w:lang w:val="en-US" w:eastAsia="zh-CN"/>
              </w:rPr>
            </w:pPr>
            <w:r>
              <w:rPr>
                <w:rFonts w:hint="eastAsia" w:eastAsia="仿宋_GB2312"/>
                <w:sz w:val="30"/>
                <w:szCs w:val="30"/>
              </w:rPr>
              <w:t>项目组织实施情况</w:t>
            </w:r>
          </w:p>
          <w:p>
            <w:pPr>
              <w:widowControl w:val="0"/>
              <w:numPr>
                <w:ilvl w:val="0"/>
                <w:numId w:val="0"/>
              </w:numPr>
              <w:spacing w:line="560" w:lineRule="exact"/>
              <w:ind w:firstLine="600" w:firstLineChars="200"/>
              <w:jc w:val="both"/>
              <w:rPr>
                <w:rFonts w:hint="default" w:eastAsia="仿宋_GB2312"/>
                <w:sz w:val="30"/>
                <w:szCs w:val="30"/>
                <w:lang w:val="en-US" w:eastAsia="zh-CN"/>
              </w:rPr>
            </w:pPr>
            <w:r>
              <w:rPr>
                <w:rFonts w:hint="eastAsia" w:eastAsia="仿宋_GB2312"/>
                <w:sz w:val="30"/>
                <w:szCs w:val="30"/>
                <w:lang w:val="en-US" w:eastAsia="zh-CN"/>
              </w:rPr>
              <w:t>按照专项工作进度需要，申拨专项经费。专项资金指标下达后，我中心做到专款专用，严格按照相关会计制度进行会计核算和财务处理，做到财务处理及时、会计核算规范。</w:t>
            </w:r>
          </w:p>
          <w:p>
            <w:pPr>
              <w:numPr>
                <w:ilvl w:val="0"/>
                <w:numId w:val="1"/>
              </w:numPr>
              <w:spacing w:line="560" w:lineRule="exact"/>
              <w:ind w:left="0" w:leftChars="0" w:firstLine="600" w:firstLineChars="200"/>
              <w:rPr>
                <w:rFonts w:hint="eastAsia" w:eastAsia="仿宋_GB2312"/>
                <w:sz w:val="30"/>
                <w:szCs w:val="30"/>
              </w:rPr>
            </w:pPr>
            <w:r>
              <w:rPr>
                <w:rFonts w:hint="eastAsia" w:eastAsia="仿宋_GB2312"/>
                <w:sz w:val="30"/>
                <w:szCs w:val="30"/>
              </w:rPr>
              <w:t>综合评价情况及评价结论</w:t>
            </w:r>
          </w:p>
          <w:p>
            <w:pPr>
              <w:widowControl w:val="0"/>
              <w:numPr>
                <w:ilvl w:val="0"/>
                <w:numId w:val="0"/>
              </w:numPr>
              <w:spacing w:line="560" w:lineRule="exact"/>
              <w:ind w:firstLine="600" w:firstLineChars="200"/>
              <w:jc w:val="both"/>
              <w:rPr>
                <w:rFonts w:hint="eastAsia" w:eastAsia="仿宋_GB2312"/>
                <w:sz w:val="30"/>
                <w:szCs w:val="30"/>
              </w:rPr>
            </w:pPr>
            <w:r>
              <w:rPr>
                <w:rFonts w:hint="eastAsia" w:eastAsia="仿宋_GB2312"/>
                <w:sz w:val="30"/>
                <w:szCs w:val="30"/>
                <w:lang w:val="en-US" w:eastAsia="zh-CN"/>
              </w:rPr>
              <w:t>所有开支均按照财务管理制度执行，资金的使用严格把关，财务资料完整。通过实时监管、定期报送数据、不定时开展基金监督检查等方式，保证了专项资金使用的真实、合法、有效，提高了资金的使用率。</w:t>
            </w:r>
          </w:p>
          <w:p>
            <w:pPr>
              <w:spacing w:line="560" w:lineRule="exact"/>
              <w:ind w:firstLine="600" w:firstLineChars="200"/>
              <w:rPr>
                <w:rFonts w:hint="eastAsia" w:eastAsia="仿宋_GB2312"/>
                <w:sz w:val="30"/>
                <w:szCs w:val="30"/>
              </w:rPr>
            </w:pPr>
            <w:r>
              <w:rPr>
                <w:rFonts w:hint="eastAsia" w:eastAsia="仿宋_GB2312"/>
                <w:sz w:val="30"/>
                <w:szCs w:val="30"/>
              </w:rPr>
              <w:t>（五）项目主要绩效情况分析</w:t>
            </w:r>
          </w:p>
          <w:p>
            <w:pPr>
              <w:spacing w:line="560" w:lineRule="exact"/>
              <w:ind w:firstLine="600" w:firstLineChars="200"/>
              <w:rPr>
                <w:rFonts w:hint="eastAsia" w:eastAsia="仿宋_GB2312"/>
                <w:sz w:val="30"/>
                <w:szCs w:val="30"/>
              </w:rPr>
            </w:pPr>
            <w:r>
              <w:rPr>
                <w:rFonts w:hint="eastAsia" w:eastAsia="仿宋_GB2312"/>
                <w:sz w:val="30"/>
                <w:szCs w:val="30"/>
              </w:rPr>
              <w:t>1.产出指标完成情况分析。</w:t>
            </w:r>
          </w:p>
          <w:p>
            <w:pPr>
              <w:spacing w:line="560" w:lineRule="exact"/>
              <w:ind w:firstLine="600" w:firstLineChars="200"/>
              <w:rPr>
                <w:rFonts w:hint="eastAsia" w:eastAsia="仿宋_GB2312"/>
                <w:sz w:val="30"/>
                <w:szCs w:val="30"/>
              </w:rPr>
            </w:pPr>
            <w:r>
              <w:rPr>
                <w:rFonts w:hint="eastAsia" w:eastAsia="仿宋_GB2312"/>
                <w:sz w:val="30"/>
                <w:szCs w:val="30"/>
              </w:rPr>
              <w:t>（1）项目完成数量。社会化管理建设项目数量完成达</w:t>
            </w:r>
            <w:r>
              <w:rPr>
                <w:rFonts w:hint="eastAsia" w:eastAsia="仿宋_GB2312"/>
                <w:sz w:val="30"/>
                <w:szCs w:val="30"/>
                <w:lang w:val="en-US" w:eastAsia="zh-CN"/>
              </w:rPr>
              <w:t>100</w:t>
            </w:r>
            <w:r>
              <w:rPr>
                <w:rFonts w:hint="eastAsia" w:eastAsia="仿宋_GB2312"/>
                <w:sz w:val="30"/>
                <w:szCs w:val="30"/>
              </w:rPr>
              <w:t>%.</w:t>
            </w:r>
          </w:p>
          <w:p>
            <w:pPr>
              <w:spacing w:line="560" w:lineRule="exact"/>
              <w:ind w:firstLine="600" w:firstLineChars="200"/>
              <w:rPr>
                <w:rFonts w:hint="eastAsia" w:eastAsia="仿宋_GB2312"/>
                <w:sz w:val="30"/>
                <w:szCs w:val="30"/>
              </w:rPr>
            </w:pPr>
            <w:r>
              <w:rPr>
                <w:rFonts w:hint="eastAsia" w:eastAsia="仿宋_GB2312"/>
                <w:sz w:val="30"/>
                <w:szCs w:val="30"/>
              </w:rPr>
              <w:t>（2）项目完成质量。社会化管理建设项目质量完成全部达到预期目标。</w:t>
            </w:r>
          </w:p>
          <w:p>
            <w:pPr>
              <w:spacing w:line="560" w:lineRule="exact"/>
              <w:ind w:firstLine="600" w:firstLineChars="200"/>
              <w:rPr>
                <w:rFonts w:hint="eastAsia" w:eastAsia="仿宋_GB2312"/>
                <w:sz w:val="30"/>
                <w:szCs w:val="30"/>
              </w:rPr>
            </w:pPr>
            <w:r>
              <w:rPr>
                <w:rFonts w:hint="eastAsia" w:eastAsia="仿宋_GB2312"/>
                <w:sz w:val="30"/>
                <w:szCs w:val="30"/>
              </w:rPr>
              <w:t>（3）项目实施进度。社会化管理建设项目实施进度如期进行，年底前已全部实施完成。</w:t>
            </w:r>
          </w:p>
          <w:p>
            <w:pPr>
              <w:spacing w:line="560" w:lineRule="exact"/>
              <w:ind w:firstLine="600" w:firstLineChars="200"/>
              <w:rPr>
                <w:rFonts w:hint="eastAsia" w:eastAsia="仿宋_GB2312"/>
                <w:sz w:val="30"/>
                <w:szCs w:val="30"/>
              </w:rPr>
            </w:pPr>
            <w:r>
              <w:rPr>
                <w:rFonts w:hint="eastAsia" w:eastAsia="仿宋_GB2312"/>
                <w:sz w:val="30"/>
                <w:szCs w:val="30"/>
              </w:rPr>
              <w:t>（4）项目成本节约情况。严格按照有关规定节约使用各项经费。</w:t>
            </w:r>
          </w:p>
          <w:p>
            <w:pPr>
              <w:spacing w:line="560" w:lineRule="exact"/>
              <w:ind w:firstLine="600" w:firstLineChars="200"/>
              <w:rPr>
                <w:rFonts w:hint="eastAsia" w:eastAsia="仿宋_GB2312"/>
                <w:sz w:val="30"/>
                <w:szCs w:val="30"/>
              </w:rPr>
            </w:pPr>
            <w:r>
              <w:rPr>
                <w:rFonts w:hint="eastAsia" w:eastAsia="仿宋_GB2312"/>
                <w:sz w:val="30"/>
                <w:szCs w:val="30"/>
              </w:rPr>
              <w:t>2.效益指标完成情况分析。</w:t>
            </w:r>
          </w:p>
          <w:p>
            <w:pPr>
              <w:spacing w:line="560" w:lineRule="exact"/>
              <w:ind w:firstLine="600" w:firstLineChars="200"/>
              <w:rPr>
                <w:rFonts w:hint="eastAsia" w:eastAsia="仿宋_GB2312"/>
                <w:sz w:val="30"/>
                <w:szCs w:val="30"/>
              </w:rPr>
            </w:pPr>
            <w:r>
              <w:rPr>
                <w:rFonts w:hint="eastAsia" w:eastAsia="仿宋_GB2312"/>
                <w:sz w:val="30"/>
                <w:szCs w:val="30"/>
              </w:rPr>
              <w:t>（1）项目实施的经济效益分析。2</w:t>
            </w:r>
            <w:r>
              <w:rPr>
                <w:rFonts w:hint="eastAsia" w:eastAsia="仿宋_GB2312"/>
                <w:sz w:val="30"/>
                <w:szCs w:val="30"/>
                <w:lang w:val="en-US" w:eastAsia="zh-CN"/>
              </w:rPr>
              <w:t>020</w:t>
            </w:r>
            <w:r>
              <w:rPr>
                <w:rFonts w:hint="eastAsia" w:eastAsia="仿宋_GB2312"/>
                <w:sz w:val="30"/>
                <w:szCs w:val="30"/>
              </w:rPr>
              <w:t>年社会化管理建设项目工作按照国家社会保险标准化建设和省社保局计划目标，认真规划部署，为全省全面推行社会保险标准化建设做好示范作用。</w:t>
            </w:r>
          </w:p>
          <w:p>
            <w:pPr>
              <w:spacing w:line="560" w:lineRule="exact"/>
              <w:ind w:firstLine="600" w:firstLineChars="200"/>
              <w:rPr>
                <w:rFonts w:hint="eastAsia" w:eastAsia="仿宋_GB2312"/>
                <w:sz w:val="30"/>
                <w:szCs w:val="30"/>
              </w:rPr>
            </w:pPr>
            <w:r>
              <w:rPr>
                <w:rFonts w:hint="eastAsia" w:eastAsia="仿宋_GB2312"/>
                <w:sz w:val="30"/>
                <w:szCs w:val="30"/>
              </w:rPr>
              <w:t>（2）项目实施的社会效益分析。项目实施有效提高了社保工作职能，进一步规范社会保险社会化管理工作，提升服务质量，为广大人民群众提供制度化、规范化、专业化和人性化服务。社会保险标准化建设工作的创建，全面提升了我</w:t>
            </w:r>
            <w:r>
              <w:rPr>
                <w:rFonts w:hint="eastAsia" w:eastAsia="仿宋_GB2312"/>
                <w:sz w:val="30"/>
                <w:szCs w:val="30"/>
                <w:lang w:val="en-US" w:eastAsia="zh-CN"/>
              </w:rPr>
              <w:t>县</w:t>
            </w:r>
            <w:r>
              <w:rPr>
                <w:rFonts w:hint="eastAsia" w:eastAsia="仿宋_GB2312"/>
                <w:sz w:val="30"/>
                <w:szCs w:val="30"/>
              </w:rPr>
              <w:t>社保服务工作水平。</w:t>
            </w:r>
          </w:p>
          <w:p>
            <w:pPr>
              <w:spacing w:line="560" w:lineRule="exact"/>
              <w:ind w:firstLine="600" w:firstLineChars="200"/>
              <w:rPr>
                <w:rFonts w:hint="eastAsia" w:eastAsia="仿宋_GB2312"/>
                <w:sz w:val="30"/>
                <w:szCs w:val="30"/>
              </w:rPr>
            </w:pPr>
            <w:r>
              <w:rPr>
                <w:rFonts w:hint="eastAsia" w:eastAsia="仿宋_GB2312"/>
                <w:sz w:val="30"/>
                <w:szCs w:val="30"/>
              </w:rPr>
              <w:t>（3）项目实施的生态效益分析。项目实施坚持人性化管理，为参保人员查询档案资料提供优质服务，档案管理需要保持稳定的温度和湿度，所以在节能降税方面还要改进。</w:t>
            </w:r>
          </w:p>
          <w:p>
            <w:pPr>
              <w:spacing w:line="560" w:lineRule="exact"/>
              <w:ind w:firstLine="600" w:firstLineChars="200"/>
              <w:rPr>
                <w:rFonts w:hint="eastAsia" w:eastAsia="仿宋_GB2312"/>
                <w:sz w:val="30"/>
                <w:szCs w:val="30"/>
              </w:rPr>
            </w:pPr>
            <w:r>
              <w:rPr>
                <w:rFonts w:hint="eastAsia" w:eastAsia="仿宋_GB2312"/>
                <w:sz w:val="30"/>
                <w:szCs w:val="30"/>
              </w:rPr>
              <w:t>（4）项目实施的可持续影响分析。2</w:t>
            </w:r>
            <w:r>
              <w:rPr>
                <w:rFonts w:hint="eastAsia" w:eastAsia="仿宋_GB2312"/>
                <w:sz w:val="30"/>
                <w:szCs w:val="30"/>
                <w:lang w:val="en-US" w:eastAsia="zh-CN"/>
              </w:rPr>
              <w:t>020</w:t>
            </w:r>
            <w:r>
              <w:rPr>
                <w:rFonts w:hint="eastAsia" w:eastAsia="仿宋_GB2312"/>
                <w:sz w:val="30"/>
                <w:szCs w:val="30"/>
              </w:rPr>
              <w:t>年社会化管理项目实施后，及时建立健全各项工作管理制度和业务审批流程，实现规范管理，为全省全面推行社会保险标准化建设工作起到示范作用。有效提高了社保工作效能，全面提升了我</w:t>
            </w:r>
            <w:r>
              <w:rPr>
                <w:rFonts w:hint="eastAsia" w:eastAsia="仿宋_GB2312"/>
                <w:sz w:val="30"/>
                <w:szCs w:val="30"/>
                <w:lang w:val="en-US" w:eastAsia="zh-CN"/>
              </w:rPr>
              <w:t>县</w:t>
            </w:r>
            <w:r>
              <w:rPr>
                <w:rFonts w:hint="eastAsia" w:eastAsia="仿宋_GB2312"/>
                <w:sz w:val="30"/>
                <w:szCs w:val="30"/>
              </w:rPr>
              <w:t>社保业务工作水平，促使我</w:t>
            </w:r>
            <w:r>
              <w:rPr>
                <w:rFonts w:hint="eastAsia" w:eastAsia="仿宋_GB2312"/>
                <w:sz w:val="30"/>
                <w:szCs w:val="30"/>
                <w:lang w:val="en-US" w:eastAsia="zh-CN"/>
              </w:rPr>
              <w:t>县</w:t>
            </w:r>
            <w:r>
              <w:rPr>
                <w:rFonts w:hint="eastAsia" w:eastAsia="仿宋_GB2312"/>
                <w:sz w:val="30"/>
                <w:szCs w:val="30"/>
              </w:rPr>
              <w:t>社会保险经办服务更加规范、更加便捷、更加高效。</w:t>
            </w:r>
          </w:p>
          <w:p>
            <w:pPr>
              <w:spacing w:line="560" w:lineRule="exact"/>
              <w:ind w:firstLine="600" w:firstLineChars="200"/>
              <w:rPr>
                <w:rFonts w:hint="eastAsia" w:eastAsia="仿宋_GB2312"/>
                <w:sz w:val="30"/>
                <w:szCs w:val="30"/>
              </w:rPr>
            </w:pPr>
            <w:r>
              <w:rPr>
                <w:rFonts w:hint="eastAsia" w:eastAsia="仿宋_GB2312"/>
                <w:sz w:val="30"/>
                <w:szCs w:val="30"/>
              </w:rPr>
              <w:t>（5）满意度指标完成情况分析。2</w:t>
            </w:r>
            <w:r>
              <w:rPr>
                <w:rFonts w:hint="eastAsia" w:eastAsia="仿宋_GB2312"/>
                <w:sz w:val="30"/>
                <w:szCs w:val="30"/>
                <w:lang w:val="en-US" w:eastAsia="zh-CN"/>
              </w:rPr>
              <w:t>020</w:t>
            </w:r>
            <w:r>
              <w:rPr>
                <w:rFonts w:hint="eastAsia" w:eastAsia="仿宋_GB2312"/>
                <w:sz w:val="30"/>
                <w:szCs w:val="30"/>
              </w:rPr>
              <w:t>年社会化管理项目实施过程和情况，自评满意度分数为100分。</w:t>
            </w:r>
          </w:p>
          <w:p>
            <w:pPr>
              <w:spacing w:line="560" w:lineRule="exact"/>
              <w:ind w:firstLine="600" w:firstLineChars="200"/>
              <w:rPr>
                <w:rFonts w:hint="eastAsia" w:eastAsia="仿宋_GB2312"/>
                <w:sz w:val="30"/>
                <w:szCs w:val="30"/>
              </w:rPr>
            </w:pPr>
            <w:r>
              <w:rPr>
                <w:rFonts w:hint="eastAsia" w:eastAsia="仿宋_GB2312"/>
                <w:sz w:val="30"/>
                <w:szCs w:val="30"/>
              </w:rPr>
              <w:t>（六）主要经验及做法、存在问题和建议</w:t>
            </w:r>
          </w:p>
          <w:p>
            <w:pPr>
              <w:spacing w:line="560" w:lineRule="exact"/>
              <w:ind w:firstLine="600" w:firstLineChars="200"/>
              <w:rPr>
                <w:rFonts w:hint="eastAsia" w:eastAsia="仿宋_GB2312"/>
                <w:sz w:val="30"/>
                <w:szCs w:val="30"/>
              </w:rPr>
            </w:pPr>
            <w:r>
              <w:rPr>
                <w:rFonts w:hint="eastAsia" w:eastAsia="仿宋_GB2312"/>
                <w:sz w:val="30"/>
                <w:szCs w:val="30"/>
              </w:rPr>
              <w:t>由于预算绩效管理的专业性、复杂性等特性，业务水平</w:t>
            </w:r>
            <w:r>
              <w:rPr>
                <w:rFonts w:hint="eastAsia" w:eastAsia="仿宋_GB2312"/>
                <w:sz w:val="30"/>
                <w:szCs w:val="30"/>
                <w:lang w:eastAsia="zh-CN"/>
              </w:rPr>
              <w:t>和</w:t>
            </w:r>
            <w:r>
              <w:rPr>
                <w:rFonts w:hint="eastAsia" w:eastAsia="仿宋_GB2312"/>
                <w:sz w:val="30"/>
                <w:szCs w:val="30"/>
              </w:rPr>
              <w:t>专业素质有待提高；预算绩效管理基础工作有待进一步加强。</w:t>
            </w:r>
            <w:r>
              <w:rPr>
                <w:rFonts w:hint="eastAsia" w:eastAsia="仿宋_GB2312"/>
                <w:sz w:val="30"/>
                <w:szCs w:val="30"/>
                <w:lang w:val="en-US" w:eastAsia="zh-CN"/>
              </w:rPr>
              <w:t>改进措施和有关建议如下：</w:t>
            </w:r>
          </w:p>
          <w:p>
            <w:pPr>
              <w:spacing w:line="560" w:lineRule="exact"/>
              <w:ind w:firstLine="600" w:firstLineChars="200"/>
              <w:rPr>
                <w:rFonts w:hint="eastAsia" w:eastAsia="仿宋_GB2312"/>
                <w:sz w:val="30"/>
                <w:szCs w:val="30"/>
              </w:rPr>
            </w:pPr>
            <w:r>
              <w:rPr>
                <w:rFonts w:hint="eastAsia" w:eastAsia="仿宋_GB2312"/>
                <w:sz w:val="30"/>
                <w:szCs w:val="30"/>
                <w:lang w:val="en-US" w:eastAsia="zh-CN"/>
              </w:rPr>
              <w:t>1、</w:t>
            </w:r>
            <w:r>
              <w:rPr>
                <w:rFonts w:hint="eastAsia" w:eastAsia="仿宋_GB2312"/>
                <w:sz w:val="30"/>
                <w:szCs w:val="30"/>
              </w:rPr>
              <w:t>科学合理编制预算，严格执行预算。要按照《预算法》及其实施条例的相关规定，参考上一年的预算执行情况和年度的收支预测科学编制预算，避免年中大幅追加以及超预算。同时严格预算执行，提高资金使用效率。</w:t>
            </w:r>
          </w:p>
          <w:p>
            <w:pPr>
              <w:spacing w:line="560" w:lineRule="exact"/>
              <w:ind w:firstLine="600" w:firstLineChars="200"/>
              <w:rPr>
                <w:rFonts w:eastAsia="楷体_GB2312"/>
                <w:bCs/>
                <w:sz w:val="28"/>
                <w:szCs w:val="28"/>
              </w:rPr>
            </w:pPr>
            <w:r>
              <w:rPr>
                <w:rFonts w:hint="eastAsia" w:eastAsia="仿宋_GB2312"/>
                <w:sz w:val="30"/>
                <w:szCs w:val="30"/>
                <w:lang w:val="en-US" w:eastAsia="zh-CN"/>
              </w:rPr>
              <w:t>2、</w:t>
            </w:r>
            <w:r>
              <w:rPr>
                <w:rFonts w:hint="eastAsia" w:eastAsia="仿宋_GB2312"/>
                <w:sz w:val="30"/>
                <w:szCs w:val="30"/>
              </w:rPr>
              <w:t>全面推行政务公开，及时将相关政策及实行举措做好公示，方便居民更了解</w:t>
            </w:r>
            <w:r>
              <w:rPr>
                <w:rFonts w:hint="eastAsia" w:eastAsia="仿宋_GB2312"/>
                <w:sz w:val="30"/>
                <w:szCs w:val="30"/>
                <w:lang w:eastAsia="zh-CN"/>
              </w:rPr>
              <w:t>社会</w:t>
            </w:r>
            <w:r>
              <w:rPr>
                <w:rFonts w:hint="eastAsia" w:eastAsia="仿宋_GB2312"/>
                <w:sz w:val="30"/>
                <w:szCs w:val="30"/>
              </w:rPr>
              <w:t>养老保险</w:t>
            </w:r>
            <w:r>
              <w:rPr>
                <w:rFonts w:hint="eastAsia" w:eastAsia="仿宋_GB2312"/>
                <w:sz w:val="30"/>
                <w:szCs w:val="30"/>
                <w:lang w:eastAsia="zh-CN"/>
              </w:rPr>
              <w:t>政策</w:t>
            </w:r>
            <w:r>
              <w:rPr>
                <w:rFonts w:hint="eastAsia" w:eastAsia="仿宋_GB2312"/>
                <w:sz w:val="30"/>
                <w:szCs w:val="30"/>
              </w:rPr>
              <w:t>；加大力度推广“智慧人社APP”使用，让老百姓通过手机终端即可知晓个人保险缴费、领取及个人账户结存以及进行年度生存认证。借助现代化管理</w:t>
            </w:r>
            <w:r>
              <w:rPr>
                <w:rFonts w:hint="eastAsia" w:eastAsia="仿宋_GB2312"/>
                <w:sz w:val="30"/>
                <w:szCs w:val="30"/>
                <w:lang w:eastAsia="zh-CN"/>
              </w:rPr>
              <w:t>软件</w:t>
            </w:r>
            <w:r>
              <w:rPr>
                <w:rFonts w:hint="eastAsia" w:eastAsia="仿宋_GB2312"/>
                <w:sz w:val="30"/>
                <w:szCs w:val="30"/>
              </w:rPr>
              <w:t>辅助，提高单位服务质量，优化经济环境，维护社会稳定，推动社会和谐发展。</w:t>
            </w:r>
          </w:p>
        </w:tc>
      </w:tr>
    </w:tbl>
    <w:p>
      <w:pPr>
        <w:rPr>
          <w:rFonts w:ascii="黑体" w:hAnsi="黑体" w:eastAsia="黑体"/>
          <w:sz w:val="32"/>
          <w:szCs w:val="32"/>
        </w:rPr>
      </w:pPr>
    </w:p>
    <w:p>
      <w:pPr>
        <w:adjustRightInd w:val="0"/>
        <w:snapToGrid w:val="0"/>
        <w:spacing w:before="156" w:beforeLines="50"/>
        <w:contextualSpacing/>
        <w:rPr>
          <w:rFonts w:hint="eastAsia" w:ascii="仿宋_GB2312" w:hAnsi="宋体" w:eastAsia="仿宋_GB2312" w:cs="宋体"/>
          <w:kern w:val="0"/>
          <w:szCs w:val="21"/>
          <w:lang w:eastAsia="zh-CN"/>
        </w:rPr>
      </w:pPr>
      <w:r>
        <w:rPr>
          <w:rFonts w:ascii="黑体" w:hAnsi="黑体" w:eastAsia="黑体"/>
          <w:sz w:val="32"/>
          <w:szCs w:val="32"/>
        </w:rPr>
        <w:br w:type="page"/>
      </w:r>
      <w:bookmarkStart w:id="0" w:name="_GoBack"/>
      <w:bookmarkEnd w:id="0"/>
    </w:p>
    <w:p>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4"/>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ind w:firstLine="240" w:firstLineChars="100"/>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100</w:t>
            </w: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sectPr>
      <w:footerReference r:id="rId3" w:type="default"/>
      <w:footerReference r:id="rId4"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sz w:val="24"/>
        <w:szCs w:val="24"/>
      </w:rPr>
    </w:pPr>
    <w:r>
      <w:rPr>
        <w:rStyle w:val="6"/>
        <w:rFonts w:hint="eastAsia"/>
        <w:sz w:val="24"/>
        <w:szCs w:val="24"/>
      </w:rPr>
      <w:t xml:space="preserve">— </w:t>
    </w: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18</w:t>
    </w:r>
    <w:r>
      <w:rPr>
        <w:sz w:val="24"/>
        <w:szCs w:val="24"/>
      </w:rPr>
      <w:fldChar w:fldCharType="end"/>
    </w:r>
    <w:r>
      <w:rPr>
        <w:rStyle w:val="6"/>
        <w:rFonts w:hint="eastAsia"/>
        <w:sz w:val="24"/>
        <w:szCs w:val="24"/>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937E69"/>
    <w:multiLevelType w:val="singleLevel"/>
    <w:tmpl w:val="9C937E6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55C20"/>
    <w:rsid w:val="007B2063"/>
    <w:rsid w:val="01B62443"/>
    <w:rsid w:val="03D34C0A"/>
    <w:rsid w:val="043F0EEB"/>
    <w:rsid w:val="05D6157E"/>
    <w:rsid w:val="069165BC"/>
    <w:rsid w:val="071F4B58"/>
    <w:rsid w:val="074058EC"/>
    <w:rsid w:val="07614C07"/>
    <w:rsid w:val="083749E7"/>
    <w:rsid w:val="092D22E8"/>
    <w:rsid w:val="09931017"/>
    <w:rsid w:val="0C6D756A"/>
    <w:rsid w:val="0DAC39A2"/>
    <w:rsid w:val="0DCE2CA0"/>
    <w:rsid w:val="0DE528CD"/>
    <w:rsid w:val="0E21792D"/>
    <w:rsid w:val="0F2F5D11"/>
    <w:rsid w:val="0F5B3E87"/>
    <w:rsid w:val="0F634C7B"/>
    <w:rsid w:val="0FC83707"/>
    <w:rsid w:val="1218286B"/>
    <w:rsid w:val="12256505"/>
    <w:rsid w:val="123D5E0C"/>
    <w:rsid w:val="15ED3A5B"/>
    <w:rsid w:val="16B67FBD"/>
    <w:rsid w:val="18725427"/>
    <w:rsid w:val="19CF53E4"/>
    <w:rsid w:val="1A483E96"/>
    <w:rsid w:val="1B312E42"/>
    <w:rsid w:val="1BB87D64"/>
    <w:rsid w:val="1BC6588F"/>
    <w:rsid w:val="1C420CFB"/>
    <w:rsid w:val="1C8252F1"/>
    <w:rsid w:val="1CEE6AFD"/>
    <w:rsid w:val="1DB2235E"/>
    <w:rsid w:val="20BB3BA6"/>
    <w:rsid w:val="21EB5209"/>
    <w:rsid w:val="225F35F7"/>
    <w:rsid w:val="239F0049"/>
    <w:rsid w:val="245C2DB8"/>
    <w:rsid w:val="254E2FC7"/>
    <w:rsid w:val="257676C6"/>
    <w:rsid w:val="263C173A"/>
    <w:rsid w:val="289815C3"/>
    <w:rsid w:val="28B012FE"/>
    <w:rsid w:val="2AC35206"/>
    <w:rsid w:val="2B9D6854"/>
    <w:rsid w:val="2C0F422B"/>
    <w:rsid w:val="2CA33441"/>
    <w:rsid w:val="2CE55C20"/>
    <w:rsid w:val="2E2754EB"/>
    <w:rsid w:val="2F287302"/>
    <w:rsid w:val="2FAA5644"/>
    <w:rsid w:val="2FC80CA0"/>
    <w:rsid w:val="30426D13"/>
    <w:rsid w:val="30822A2F"/>
    <w:rsid w:val="314B6362"/>
    <w:rsid w:val="381C04CE"/>
    <w:rsid w:val="3A43255A"/>
    <w:rsid w:val="3B147DDD"/>
    <w:rsid w:val="3B70557E"/>
    <w:rsid w:val="3B915C48"/>
    <w:rsid w:val="3BC617D8"/>
    <w:rsid w:val="3D6201A1"/>
    <w:rsid w:val="3DAD6D75"/>
    <w:rsid w:val="3DCA3093"/>
    <w:rsid w:val="3DDB5086"/>
    <w:rsid w:val="3E66229D"/>
    <w:rsid w:val="3EC46785"/>
    <w:rsid w:val="3F8A6044"/>
    <w:rsid w:val="3FA11F18"/>
    <w:rsid w:val="406241D8"/>
    <w:rsid w:val="40981B60"/>
    <w:rsid w:val="432154FB"/>
    <w:rsid w:val="445657B2"/>
    <w:rsid w:val="477245B4"/>
    <w:rsid w:val="4814786A"/>
    <w:rsid w:val="48EF7D96"/>
    <w:rsid w:val="494544C7"/>
    <w:rsid w:val="49724773"/>
    <w:rsid w:val="4ACA34A2"/>
    <w:rsid w:val="4D1A60E0"/>
    <w:rsid w:val="4E0A7234"/>
    <w:rsid w:val="4E4F0BB0"/>
    <w:rsid w:val="51B525E5"/>
    <w:rsid w:val="539D0F9B"/>
    <w:rsid w:val="53F24462"/>
    <w:rsid w:val="54FD60EA"/>
    <w:rsid w:val="55276F75"/>
    <w:rsid w:val="559055EE"/>
    <w:rsid w:val="5607413A"/>
    <w:rsid w:val="57A0008C"/>
    <w:rsid w:val="58B757B1"/>
    <w:rsid w:val="599321A0"/>
    <w:rsid w:val="59B9046C"/>
    <w:rsid w:val="59EA25F8"/>
    <w:rsid w:val="5B7C42DB"/>
    <w:rsid w:val="5BE95901"/>
    <w:rsid w:val="5C63233B"/>
    <w:rsid w:val="5D29731B"/>
    <w:rsid w:val="5E9172DD"/>
    <w:rsid w:val="5F6E4B62"/>
    <w:rsid w:val="5FF43CAB"/>
    <w:rsid w:val="603E0F13"/>
    <w:rsid w:val="60AE09CD"/>
    <w:rsid w:val="61770BD7"/>
    <w:rsid w:val="62E77383"/>
    <w:rsid w:val="63316023"/>
    <w:rsid w:val="639300B9"/>
    <w:rsid w:val="65D47167"/>
    <w:rsid w:val="69207370"/>
    <w:rsid w:val="69A61AB5"/>
    <w:rsid w:val="69C20DBC"/>
    <w:rsid w:val="6A0A15CD"/>
    <w:rsid w:val="6A573A5E"/>
    <w:rsid w:val="6C915F04"/>
    <w:rsid w:val="6CBB5886"/>
    <w:rsid w:val="6DAA27DA"/>
    <w:rsid w:val="6DF352BD"/>
    <w:rsid w:val="6E7A5BE6"/>
    <w:rsid w:val="6FCE7011"/>
    <w:rsid w:val="705E3E6D"/>
    <w:rsid w:val="707418D8"/>
    <w:rsid w:val="70F356B2"/>
    <w:rsid w:val="71C1048A"/>
    <w:rsid w:val="7218073C"/>
    <w:rsid w:val="73F35F5B"/>
    <w:rsid w:val="76D06DFF"/>
    <w:rsid w:val="79473949"/>
    <w:rsid w:val="79B157A5"/>
    <w:rsid w:val="79C04582"/>
    <w:rsid w:val="7A242F4B"/>
    <w:rsid w:val="7AFF1DCF"/>
    <w:rsid w:val="7D1F0DA2"/>
    <w:rsid w:val="7D333930"/>
    <w:rsid w:val="7E046706"/>
    <w:rsid w:val="7F301B63"/>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character" w:styleId="6">
    <w:name w:val="page number"/>
    <w:qFormat/>
    <w:uiPriority w:val="0"/>
  </w:style>
  <w:style w:type="character" w:customStyle="1" w:styleId="7">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平安是福</cp:lastModifiedBy>
  <cp:lastPrinted>2021-08-03T07:54:00Z</cp:lastPrinted>
  <dcterms:modified xsi:type="dcterms:W3CDTF">2021-08-03T08:43:43Z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52299A8D0E0C49F3AA6DEBDA71E81D61</vt:lpwstr>
  </property>
</Properties>
</file>