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before="0" w:after="0" w:line="240" w:lineRule="auto"/>
        <w:ind w:left="0" w:firstLine="0"/>
        <w:jc w:val="left"/>
        <w:rPr>
          <w:rFonts w:hint="eastAsia" w:ascii="黑体" w:hAnsi="黑体" w:eastAsia="黑体"/>
          <w:b/>
          <w:w w:val="100"/>
          <w:sz w:val="30"/>
          <w:szCs w:val="30"/>
          <w:lang w:eastAsia="zh-CN"/>
        </w:rPr>
      </w:pPr>
    </w:p>
    <w:p>
      <w:pPr>
        <w:autoSpaceDE/>
        <w:autoSpaceDN/>
        <w:snapToGrid/>
        <w:spacing w:before="0" w:after="0" w:line="240" w:lineRule="auto"/>
        <w:ind w:left="0" w:firstLine="0"/>
        <w:jc w:val="center"/>
        <w:rPr>
          <w:rFonts w:hint="eastAsia" w:asciiTheme="majorEastAsia" w:hAnsiTheme="majorEastAsia" w:eastAsiaTheme="majorEastAsia" w:cstheme="majorEastAsia"/>
          <w:b/>
          <w:w w:val="100"/>
          <w:sz w:val="44"/>
          <w:szCs w:val="44"/>
          <w:lang w:eastAsia="zh-CN"/>
        </w:rPr>
      </w:pPr>
      <w:r>
        <w:rPr>
          <w:rFonts w:hint="eastAsia" w:asciiTheme="majorEastAsia" w:hAnsiTheme="majorEastAsia" w:eastAsiaTheme="majorEastAsia" w:cstheme="majorEastAsia"/>
          <w:b/>
          <w:w w:val="100"/>
          <w:sz w:val="44"/>
          <w:szCs w:val="44"/>
          <w:lang w:eastAsia="zh-CN"/>
        </w:rPr>
        <w:t>科协</w:t>
      </w:r>
      <w:r>
        <w:rPr>
          <w:rFonts w:hint="eastAsia" w:asciiTheme="majorEastAsia" w:hAnsiTheme="majorEastAsia" w:eastAsiaTheme="majorEastAsia" w:cstheme="majorEastAsia"/>
          <w:b/>
          <w:w w:val="100"/>
          <w:sz w:val="44"/>
          <w:szCs w:val="44"/>
          <w:lang w:val="en-US" w:eastAsia="zh-CN"/>
        </w:rPr>
        <w:t>2020年度整体支出自评</w:t>
      </w:r>
      <w:r>
        <w:rPr>
          <w:rFonts w:hint="eastAsia" w:asciiTheme="majorEastAsia" w:hAnsiTheme="majorEastAsia" w:eastAsiaTheme="majorEastAsia" w:cstheme="majorEastAsia"/>
          <w:b/>
          <w:w w:val="100"/>
          <w:sz w:val="44"/>
          <w:szCs w:val="44"/>
          <w:lang w:eastAsia="zh-CN"/>
        </w:rPr>
        <w:t>报告</w:t>
      </w:r>
    </w:p>
    <w:p>
      <w:pPr>
        <w:autoSpaceDE/>
        <w:autoSpaceDN/>
        <w:snapToGrid/>
        <w:spacing w:before="0" w:after="0" w:line="240" w:lineRule="auto"/>
        <w:ind w:left="0" w:firstLine="0"/>
        <w:jc w:val="center"/>
        <w:rPr>
          <w:rFonts w:hint="eastAsia" w:asciiTheme="majorEastAsia" w:hAnsiTheme="majorEastAsia" w:eastAsiaTheme="majorEastAsia" w:cstheme="majorEastAsia"/>
          <w:b/>
          <w:w w:val="100"/>
          <w:sz w:val="44"/>
          <w:szCs w:val="44"/>
          <w:lang w:eastAsia="zh-CN"/>
        </w:rPr>
      </w:pPr>
      <w:r>
        <w:rPr>
          <w:rFonts w:hint="eastAsia" w:asciiTheme="majorEastAsia" w:hAnsiTheme="majorEastAsia" w:eastAsiaTheme="majorEastAsia" w:cstheme="majorEastAsia"/>
          <w:b/>
          <w:w w:val="100"/>
          <w:sz w:val="44"/>
          <w:szCs w:val="44"/>
          <w:lang w:eastAsia="zh-CN"/>
        </w:rPr>
        <w:t>（文字部分）</w:t>
      </w:r>
    </w:p>
    <w:p>
      <w:pPr>
        <w:keepNext w:val="0"/>
        <w:keepLines w:val="0"/>
        <w:pageBreakBefore w:val="0"/>
        <w:kinsoku/>
        <w:overflowPunct/>
        <w:topLinePunct w:val="0"/>
        <w:autoSpaceDE/>
        <w:autoSpaceDN/>
        <w:bidi w:val="0"/>
        <w:adjustRightInd/>
        <w:snapToGrid/>
        <w:spacing w:before="0" w:after="0" w:line="560" w:lineRule="exact"/>
        <w:ind w:firstLine="643" w:firstLineChars="200"/>
        <w:jc w:val="left"/>
        <w:textAlignment w:val="auto"/>
        <w:rPr>
          <w:rFonts w:hint="eastAsia" w:ascii="仿宋_GB2312" w:hAnsi="仿宋_GB2312" w:eastAsia="仿宋_GB2312" w:cs="仿宋_GB2312"/>
          <w:b/>
          <w:bCs/>
          <w:w w:val="100"/>
          <w:sz w:val="32"/>
          <w:szCs w:val="32"/>
          <w:lang w:eastAsia="zh-CN"/>
        </w:rPr>
      </w:pPr>
      <w:r>
        <w:rPr>
          <w:rFonts w:hint="eastAsia" w:ascii="仿宋_GB2312" w:hAnsi="仿宋_GB2312" w:eastAsia="仿宋_GB2312" w:cs="仿宋_GB2312"/>
          <w:b/>
          <w:bCs/>
          <w:w w:val="100"/>
          <w:sz w:val="32"/>
          <w:szCs w:val="32"/>
          <w:lang w:eastAsia="zh-CN"/>
        </w:rPr>
        <w:t>一、部门（单位）概况</w:t>
      </w:r>
    </w:p>
    <w:p>
      <w:pPr>
        <w:keepNext w:val="0"/>
        <w:keepLines w:val="0"/>
        <w:pageBreakBefore w:val="0"/>
        <w:kinsoku/>
        <w:overflowPunct/>
        <w:topLinePunct w:val="0"/>
        <w:autoSpaceDE/>
        <w:autoSpaceDN/>
        <w:bidi w:val="0"/>
        <w:adjustRightInd/>
        <w:snapToGrid/>
        <w:spacing w:before="0" w:after="0" w:line="560" w:lineRule="exact"/>
        <w:ind w:firstLine="643" w:firstLineChars="200"/>
        <w:jc w:val="left"/>
        <w:textAlignment w:val="auto"/>
        <w:rPr>
          <w:rFonts w:hint="eastAsia" w:ascii="仿宋_GB2312" w:hAnsi="仿宋_GB2312" w:eastAsia="仿宋_GB2312" w:cs="仿宋_GB2312"/>
          <w:b/>
          <w:bCs/>
          <w:w w:val="100"/>
          <w:sz w:val="32"/>
          <w:szCs w:val="32"/>
          <w:lang w:eastAsia="zh-CN"/>
        </w:rPr>
      </w:pPr>
      <w:r>
        <w:rPr>
          <w:rFonts w:hint="eastAsia" w:ascii="仿宋_GB2312" w:hAnsi="仿宋_GB2312" w:eastAsia="仿宋_GB2312" w:cs="仿宋_GB2312"/>
          <w:b/>
          <w:bCs/>
          <w:w w:val="100"/>
          <w:sz w:val="32"/>
          <w:szCs w:val="32"/>
          <w:lang w:eastAsia="zh-CN"/>
        </w:rPr>
        <w:t>（一）部门（单位）基本情况</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人员编制情况：华容县科学技术协会是财政全额预算拨款单位。20</w:t>
      </w:r>
      <w:r>
        <w:rPr>
          <w:rFonts w:hint="eastAsia" w:ascii="仿宋_GB2312" w:hAnsi="仿宋_GB2312" w:eastAsia="仿宋_GB2312" w:cs="仿宋_GB2312"/>
          <w:b w:val="0"/>
          <w:w w:val="100"/>
          <w:sz w:val="32"/>
          <w:szCs w:val="32"/>
          <w:lang w:val="en-US" w:eastAsia="zh-CN"/>
        </w:rPr>
        <w:t>20</w:t>
      </w:r>
      <w:r>
        <w:rPr>
          <w:rFonts w:hint="eastAsia" w:ascii="仿宋_GB2312" w:hAnsi="仿宋_GB2312" w:eastAsia="仿宋_GB2312" w:cs="仿宋_GB2312"/>
          <w:b w:val="0"/>
          <w:w w:val="100"/>
          <w:sz w:val="32"/>
          <w:szCs w:val="32"/>
          <w:lang w:eastAsia="zh-CN"/>
        </w:rPr>
        <w:t>年编制部门核实编制</w:t>
      </w:r>
      <w:r>
        <w:rPr>
          <w:rFonts w:hint="eastAsia" w:ascii="仿宋_GB2312" w:hAnsi="仿宋_GB2312" w:eastAsia="仿宋_GB2312" w:cs="仿宋_GB2312"/>
          <w:b w:val="0"/>
          <w:w w:val="100"/>
          <w:sz w:val="32"/>
          <w:szCs w:val="32"/>
          <w:lang w:val="en-US" w:eastAsia="zh-CN"/>
        </w:rPr>
        <w:t>10</w:t>
      </w:r>
      <w:r>
        <w:rPr>
          <w:rFonts w:hint="eastAsia" w:ascii="仿宋_GB2312" w:hAnsi="仿宋_GB2312" w:eastAsia="仿宋_GB2312" w:cs="仿宋_GB2312"/>
          <w:b w:val="0"/>
          <w:w w:val="100"/>
          <w:sz w:val="32"/>
          <w:szCs w:val="32"/>
          <w:lang w:eastAsia="zh-CN"/>
        </w:rPr>
        <w:t>人，实有人数为</w:t>
      </w:r>
      <w:r>
        <w:rPr>
          <w:rFonts w:hint="eastAsia" w:ascii="仿宋_GB2312" w:hAnsi="仿宋_GB2312" w:eastAsia="仿宋_GB2312" w:cs="仿宋_GB2312"/>
          <w:b w:val="0"/>
          <w:w w:val="100"/>
          <w:sz w:val="32"/>
          <w:szCs w:val="32"/>
          <w:lang w:val="en-US" w:eastAsia="zh-CN"/>
        </w:rPr>
        <w:t>11</w:t>
      </w:r>
      <w:r>
        <w:rPr>
          <w:rFonts w:hint="eastAsia" w:ascii="仿宋_GB2312" w:hAnsi="仿宋_GB2312" w:eastAsia="仿宋_GB2312" w:cs="仿宋_GB2312"/>
          <w:b w:val="0"/>
          <w:w w:val="100"/>
          <w:sz w:val="32"/>
          <w:szCs w:val="32"/>
          <w:lang w:eastAsia="zh-CN"/>
        </w:rPr>
        <w:t>人。</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单位职能：</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000000"/>
          <w:w w:val="100"/>
          <w:sz w:val="32"/>
          <w:szCs w:val="32"/>
          <w:lang w:eastAsia="zh-CN"/>
        </w:rPr>
      </w:pPr>
      <w:r>
        <w:rPr>
          <w:rFonts w:hint="eastAsia" w:ascii="仿宋_GB2312" w:hAnsi="仿宋_GB2312" w:eastAsia="仿宋_GB2312" w:cs="仿宋_GB2312"/>
          <w:b w:val="0"/>
          <w:w w:val="100"/>
          <w:sz w:val="32"/>
          <w:szCs w:val="32"/>
          <w:lang w:eastAsia="zh-CN"/>
        </w:rPr>
        <w:t>1、</w:t>
      </w:r>
      <w:r>
        <w:rPr>
          <w:rFonts w:hint="eastAsia" w:ascii="仿宋_GB2312" w:hAnsi="仿宋_GB2312" w:eastAsia="仿宋_GB2312" w:cs="仿宋_GB2312"/>
          <w:b w:val="0"/>
          <w:color w:val="000000"/>
          <w:w w:val="100"/>
          <w:sz w:val="32"/>
          <w:szCs w:val="32"/>
          <w:lang w:eastAsia="zh-CN"/>
        </w:rPr>
        <w:t>开展内容丰富、形式多样的科普宣传活动，努力提升全民科学素质。</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000000"/>
          <w:w w:val="100"/>
          <w:sz w:val="32"/>
          <w:szCs w:val="32"/>
          <w:lang w:eastAsia="zh-CN"/>
        </w:rPr>
      </w:pPr>
      <w:r>
        <w:rPr>
          <w:rFonts w:hint="eastAsia" w:ascii="仿宋_GB2312" w:hAnsi="仿宋_GB2312" w:eastAsia="仿宋_GB2312" w:cs="仿宋_GB2312"/>
          <w:b w:val="0"/>
          <w:color w:val="000000"/>
          <w:w w:val="100"/>
          <w:sz w:val="32"/>
          <w:szCs w:val="32"/>
          <w:lang w:eastAsia="zh-CN"/>
        </w:rPr>
        <w:t>2、开展学术交流，推动科技进步，促进学科发展和科技创新。</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000000"/>
          <w:w w:val="100"/>
          <w:sz w:val="32"/>
          <w:szCs w:val="32"/>
          <w:lang w:eastAsia="zh-CN"/>
        </w:rPr>
      </w:pPr>
      <w:r>
        <w:rPr>
          <w:rFonts w:hint="eastAsia" w:ascii="仿宋_GB2312" w:hAnsi="仿宋_GB2312" w:eastAsia="仿宋_GB2312" w:cs="仿宋_GB2312"/>
          <w:b w:val="0"/>
          <w:color w:val="000000"/>
          <w:w w:val="100"/>
          <w:sz w:val="32"/>
          <w:szCs w:val="32"/>
          <w:lang w:eastAsia="zh-CN"/>
        </w:rPr>
        <w:t>3、为科技工作者服务，反映科技工作者的意见和要求，维护科技工作者的合法权益。</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000000"/>
          <w:w w:val="100"/>
          <w:sz w:val="32"/>
          <w:szCs w:val="32"/>
          <w:lang w:val="en-US" w:eastAsia="zh-CN"/>
        </w:rPr>
      </w:pPr>
      <w:r>
        <w:rPr>
          <w:rFonts w:hint="eastAsia" w:ascii="仿宋_GB2312" w:hAnsi="仿宋_GB2312" w:eastAsia="仿宋_GB2312" w:cs="仿宋_GB2312"/>
          <w:b w:val="0"/>
          <w:color w:val="000000"/>
          <w:w w:val="100"/>
          <w:sz w:val="32"/>
          <w:szCs w:val="32"/>
          <w:lang w:val="en-US" w:eastAsia="zh-CN"/>
        </w:rPr>
        <w:t>4、组织科技工作者参与政策、法律法规的咨询制定和政治协商、科学决策、民主监督工作。</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000000"/>
          <w:w w:val="100"/>
          <w:sz w:val="32"/>
          <w:szCs w:val="32"/>
          <w:lang w:val="en-US" w:eastAsia="zh-CN"/>
        </w:rPr>
      </w:pPr>
      <w:r>
        <w:rPr>
          <w:rFonts w:hint="eastAsia" w:ascii="仿宋_GB2312" w:hAnsi="仿宋_GB2312" w:eastAsia="仿宋_GB2312" w:cs="仿宋_GB2312"/>
          <w:b w:val="0"/>
          <w:color w:val="000000"/>
          <w:w w:val="100"/>
          <w:sz w:val="32"/>
          <w:szCs w:val="32"/>
          <w:lang w:val="en-US" w:eastAsia="zh-CN"/>
        </w:rPr>
        <w:t>5、激发青少年科技兴趣，表彰奖励优秀科学技术工作者，举荐科技人才。</w:t>
      </w:r>
    </w:p>
    <w:p>
      <w:pPr>
        <w:keepNext w:val="0"/>
        <w:keepLines w:val="0"/>
        <w:pageBreakBefore w:val="0"/>
        <w:kinsoku/>
        <w:overflowPunct/>
        <w:topLinePunct w:val="0"/>
        <w:autoSpaceDE/>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000000"/>
          <w:w w:val="100"/>
          <w:sz w:val="32"/>
          <w:szCs w:val="32"/>
          <w:lang w:eastAsia="zh-CN"/>
        </w:rPr>
      </w:pPr>
      <w:r>
        <w:rPr>
          <w:rFonts w:hint="eastAsia" w:ascii="仿宋_GB2312" w:hAnsi="仿宋_GB2312" w:eastAsia="仿宋_GB2312" w:cs="仿宋_GB2312"/>
          <w:b w:val="0"/>
          <w:color w:val="000000"/>
          <w:w w:val="100"/>
          <w:sz w:val="32"/>
          <w:szCs w:val="32"/>
          <w:lang w:val="en-US" w:eastAsia="zh-CN"/>
        </w:rPr>
        <w:t>6</w:t>
      </w:r>
      <w:r>
        <w:rPr>
          <w:rFonts w:hint="eastAsia" w:ascii="仿宋_GB2312" w:hAnsi="仿宋_GB2312" w:eastAsia="仿宋_GB2312" w:cs="仿宋_GB2312"/>
          <w:b w:val="0"/>
          <w:color w:val="000000"/>
          <w:w w:val="100"/>
          <w:sz w:val="32"/>
          <w:szCs w:val="32"/>
          <w:lang w:eastAsia="zh-CN"/>
        </w:rPr>
        <w:t>、承办县委、县政府和上级科协交办的其他事项。</w:t>
      </w:r>
    </w:p>
    <w:p>
      <w:pPr>
        <w:keepNext w:val="0"/>
        <w:keepLines w:val="0"/>
        <w:pageBreakBefore w:val="0"/>
        <w:kinsoku/>
        <w:overflowPunct/>
        <w:topLinePunct w:val="0"/>
        <w:autoSpaceDE/>
        <w:autoSpaceDN w:val="0"/>
        <w:bidi w:val="0"/>
        <w:adjustRightInd/>
        <w:snapToGrid/>
        <w:spacing w:before="0" w:after="0"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w w:val="100"/>
          <w:sz w:val="32"/>
          <w:szCs w:val="32"/>
          <w:lang w:eastAsia="zh-CN"/>
        </w:rPr>
        <w:t>重点工作：</w:t>
      </w:r>
    </w:p>
    <w:p>
      <w:pPr>
        <w:keepNext w:val="0"/>
        <w:keepLines w:val="0"/>
        <w:pageBreakBefore w:val="0"/>
        <w:numPr>
          <w:ilvl w:val="0"/>
          <w:numId w:val="0"/>
        </w:numPr>
        <w:kinsoku/>
        <w:overflowPunct/>
        <w:topLinePunct w:val="0"/>
        <w:autoSpaceDE/>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1、成功申请科普大篷车。科普大篷车作为县级科普大篷车已申请成功，于2020年11月26日抵达华容县。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2、成功申报2020年流动科技馆湖南巡展华容站活动.于2020年11月中旬至2021年1月中旬在华容县长工实验学校开展为期两个月的流动科技馆华容站活动。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3、成功申报中国科协“智惠行动”助力新时代文明实践项目。向中国科协申报“智惠行动”助力新时代文明实践项目。做好</w:t>
      </w:r>
      <w:r>
        <w:rPr>
          <w:rFonts w:hint="eastAsia" w:ascii="仿宋_GB2312" w:hAnsi="仿宋_GB2312" w:eastAsia="仿宋_GB2312" w:cs="仿宋_GB2312"/>
          <w:color w:val="000000"/>
          <w:kern w:val="0"/>
          <w:sz w:val="32"/>
          <w:szCs w:val="32"/>
          <w:lang w:val="en-US" w:eastAsia="zh-CN" w:bidi="ar-SA"/>
        </w:rPr>
        <w:t>前期资料申报和实地考察工作，现已成功申报，将在2021年充分利用该项目做好科技志愿服务工作和新时代文明实践工作。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eastAsia" w:ascii="仿宋_GB2312" w:hAnsi="宋体" w:eastAsia="仿宋_GB2312" w:cs="仿宋_GB2312"/>
          <w:b w:val="0"/>
          <w:bCs w:val="0"/>
          <w:color w:val="000000"/>
          <w:kern w:val="0"/>
          <w:sz w:val="32"/>
          <w:szCs w:val="32"/>
          <w:lang w:val="en-US" w:eastAsia="zh-CN" w:bidi="ar"/>
        </w:rPr>
        <w:t>为科技工作者服务，助力乡村振兴。</w:t>
      </w:r>
      <w:r>
        <w:rPr>
          <w:rFonts w:hint="eastAsia" w:ascii="仿宋_GB2312" w:hAnsi="仿宋_GB2312" w:eastAsia="仿宋_GB2312" w:cs="仿宋_GB2312"/>
          <w:b w:val="0"/>
          <w:bCs w:val="0"/>
          <w:color w:val="000000"/>
          <w:kern w:val="0"/>
          <w:sz w:val="32"/>
          <w:szCs w:val="32"/>
          <w:lang w:val="en-US" w:eastAsia="zh-CN" w:bidi="ar-SA"/>
        </w:rPr>
        <w:t>2020年5月29日，组织召开华容县2020年庆祝“全国科技工作者日”暨科技助力振兴乡村表彰大会。通报表彰了4个单位和组织、63名优秀科技工作者为华容县2019年度“科技助力振兴乡村”先进单位和个人。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5、</w:t>
      </w:r>
      <w:r>
        <w:rPr>
          <w:rFonts w:hint="eastAsia" w:ascii="仿宋_GB2312" w:hAnsi="仿宋_GB2312" w:eastAsia="仿宋_GB2312" w:cs="仿宋_GB2312"/>
          <w:b w:val="0"/>
          <w:bCs w:val="0"/>
          <w:color w:val="000000"/>
          <w:sz w:val="32"/>
          <w:szCs w:val="32"/>
          <w:lang w:val="en-US" w:eastAsia="zh-CN"/>
        </w:rPr>
        <w:t>全国科普日活动有声有色。2020年华容县“全国科普日活动”内容丰富，形式多样，效果较好。被中国科协评选为“2020年全国科普日优秀活动”。2020年科技志愿活动卓有成效，选送我县严先飞同志参与湖南省科协系统“五美”评选活动，并被评为湖南省科协系统“最美科技志愿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000000"/>
          <w:sz w:val="32"/>
          <w:szCs w:val="44"/>
          <w:lang w:eastAsia="zh-CN"/>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kern w:val="0"/>
          <w:sz w:val="32"/>
          <w:szCs w:val="32"/>
          <w:lang w:val="en-US" w:eastAsia="zh-CN" w:bidi="ar-SA"/>
        </w:rPr>
        <w:t>科普信息传播分享工作卓有成效。积极做好省、市科协要求的“科普岳阳”、“科普中国”以及“科创中国”等科普APP的注册和传播分享工作。</w:t>
      </w:r>
    </w:p>
    <w:p>
      <w:pPr>
        <w:keepNext w:val="0"/>
        <w:keepLines w:val="0"/>
        <w:pageBreakBefore w:val="0"/>
        <w:kinsoku/>
        <w:overflowPunct/>
        <w:topLinePunct w:val="0"/>
        <w:autoSpaceDE/>
        <w:autoSpaceDN/>
        <w:bidi w:val="0"/>
        <w:adjustRightInd/>
        <w:snapToGrid/>
        <w:spacing w:before="0" w:after="0" w:line="560" w:lineRule="exact"/>
        <w:ind w:firstLine="643" w:firstLineChars="200"/>
        <w:jc w:val="left"/>
        <w:textAlignment w:val="auto"/>
        <w:rPr>
          <w:rFonts w:hint="eastAsia" w:ascii="仿宋_GB2312" w:hAnsi="仿宋_GB2312" w:eastAsia="仿宋_GB2312" w:cs="仿宋_GB2312"/>
          <w:b/>
          <w:bCs/>
          <w:w w:val="100"/>
          <w:sz w:val="32"/>
          <w:szCs w:val="32"/>
          <w:lang w:eastAsia="zh-CN"/>
        </w:rPr>
      </w:pPr>
      <w:r>
        <w:rPr>
          <w:rFonts w:hint="eastAsia" w:ascii="仿宋_GB2312" w:hAnsi="仿宋_GB2312" w:eastAsia="仿宋_GB2312" w:cs="仿宋_GB2312"/>
          <w:b/>
          <w:bCs/>
          <w:w w:val="100"/>
          <w:sz w:val="32"/>
          <w:szCs w:val="32"/>
          <w:lang w:eastAsia="zh-CN"/>
        </w:rPr>
        <w:t>（二）部门（单位）整体收入支出情况。</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全年整体收入</w:t>
      </w:r>
      <w:r>
        <w:rPr>
          <w:rFonts w:hint="eastAsia" w:ascii="仿宋_GB2312" w:hAnsi="仿宋_GB2312" w:eastAsia="仿宋_GB2312" w:cs="仿宋_GB2312"/>
          <w:b w:val="0"/>
          <w:w w:val="100"/>
          <w:sz w:val="32"/>
          <w:szCs w:val="32"/>
          <w:lang w:val="en-US" w:eastAsia="zh-CN"/>
        </w:rPr>
        <w:t>234.44</w:t>
      </w:r>
      <w:r>
        <w:rPr>
          <w:rFonts w:hint="eastAsia" w:ascii="仿宋_GB2312" w:hAnsi="仿宋_GB2312" w:eastAsia="仿宋_GB2312" w:cs="仿宋_GB2312"/>
          <w:b w:val="0"/>
          <w:w w:val="100"/>
          <w:sz w:val="32"/>
          <w:szCs w:val="32"/>
          <w:lang w:eastAsia="zh-CN"/>
        </w:rPr>
        <w:t>万元，财政拨款</w:t>
      </w:r>
      <w:r>
        <w:rPr>
          <w:rFonts w:hint="eastAsia" w:ascii="仿宋_GB2312" w:hAnsi="仿宋_GB2312" w:eastAsia="仿宋_GB2312" w:cs="仿宋_GB2312"/>
          <w:b w:val="0"/>
          <w:w w:val="100"/>
          <w:sz w:val="32"/>
          <w:szCs w:val="32"/>
          <w:lang w:val="en-US" w:eastAsia="zh-CN"/>
        </w:rPr>
        <w:t>234.44</w:t>
      </w:r>
      <w:r>
        <w:rPr>
          <w:rFonts w:hint="eastAsia" w:ascii="仿宋_GB2312" w:hAnsi="仿宋_GB2312" w:eastAsia="仿宋_GB2312" w:cs="仿宋_GB2312"/>
          <w:b w:val="0"/>
          <w:w w:val="100"/>
          <w:sz w:val="32"/>
          <w:szCs w:val="32"/>
          <w:lang w:eastAsia="zh-CN"/>
        </w:rPr>
        <w:t>万元。</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eastAsia="zh-CN"/>
        </w:rPr>
        <w:t>全年整体支出</w:t>
      </w:r>
      <w:r>
        <w:rPr>
          <w:rFonts w:hint="eastAsia" w:ascii="仿宋_GB2312" w:hAnsi="仿宋_GB2312" w:eastAsia="仿宋_GB2312" w:cs="仿宋_GB2312"/>
          <w:b w:val="0"/>
          <w:w w:val="100"/>
          <w:sz w:val="32"/>
          <w:szCs w:val="32"/>
          <w:lang w:val="en-US" w:eastAsia="zh-CN"/>
        </w:rPr>
        <w:t>234.44</w:t>
      </w:r>
      <w:r>
        <w:rPr>
          <w:rFonts w:hint="eastAsia" w:ascii="仿宋_GB2312" w:hAnsi="仿宋_GB2312" w:eastAsia="仿宋_GB2312" w:cs="仿宋_GB2312"/>
          <w:b w:val="0"/>
          <w:w w:val="100"/>
          <w:sz w:val="32"/>
          <w:szCs w:val="32"/>
          <w:lang w:eastAsia="zh-CN"/>
        </w:rPr>
        <w:t>万元，其中人员支出</w:t>
      </w:r>
      <w:r>
        <w:rPr>
          <w:rFonts w:hint="eastAsia" w:ascii="仿宋_GB2312" w:hAnsi="仿宋_GB2312" w:eastAsia="仿宋_GB2312" w:cs="仿宋_GB2312"/>
          <w:b w:val="0"/>
          <w:w w:val="100"/>
          <w:sz w:val="32"/>
          <w:szCs w:val="32"/>
          <w:lang w:val="en-US" w:eastAsia="zh-CN"/>
        </w:rPr>
        <w:t xml:space="preserve">139.15 </w:t>
      </w:r>
      <w:r>
        <w:rPr>
          <w:rFonts w:hint="eastAsia" w:ascii="仿宋_GB2312" w:hAnsi="仿宋_GB2312" w:eastAsia="仿宋_GB2312" w:cs="仿宋_GB2312"/>
          <w:b w:val="0"/>
          <w:w w:val="100"/>
          <w:sz w:val="32"/>
          <w:szCs w:val="32"/>
          <w:lang w:eastAsia="zh-CN"/>
        </w:rPr>
        <w:t>万元，商品和服务支出</w:t>
      </w:r>
      <w:r>
        <w:rPr>
          <w:rFonts w:hint="eastAsia" w:ascii="仿宋_GB2312" w:hAnsi="仿宋_GB2312" w:eastAsia="仿宋_GB2312" w:cs="仿宋_GB2312"/>
          <w:b w:val="0"/>
          <w:w w:val="100"/>
          <w:sz w:val="32"/>
          <w:szCs w:val="32"/>
          <w:lang w:val="en-US" w:eastAsia="zh-CN"/>
        </w:rPr>
        <w:t>50.75万元，项目支出44.53万元。</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二、部门（单位）整体支出管理及使用情况</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 xml:space="preserve">1、整体支出情况：全年基本支出 </w:t>
      </w:r>
      <w:r>
        <w:rPr>
          <w:rFonts w:hint="eastAsia" w:ascii="仿宋_GB2312" w:hAnsi="仿宋_GB2312" w:eastAsia="仿宋_GB2312" w:cs="仿宋_GB2312"/>
          <w:b w:val="0"/>
          <w:w w:val="100"/>
          <w:sz w:val="32"/>
          <w:szCs w:val="32"/>
          <w:lang w:val="en-US" w:eastAsia="zh-CN"/>
        </w:rPr>
        <w:t>234.44</w:t>
      </w:r>
      <w:r>
        <w:rPr>
          <w:rFonts w:hint="eastAsia" w:ascii="仿宋_GB2312" w:hAnsi="仿宋_GB2312" w:eastAsia="仿宋_GB2312" w:cs="仿宋_GB2312"/>
          <w:b w:val="0"/>
          <w:w w:val="100"/>
          <w:sz w:val="32"/>
          <w:szCs w:val="32"/>
          <w:lang w:eastAsia="zh-CN"/>
        </w:rPr>
        <w:t>万元。其中人员支出</w:t>
      </w:r>
      <w:r>
        <w:rPr>
          <w:rFonts w:hint="eastAsia" w:ascii="仿宋_GB2312" w:hAnsi="仿宋_GB2312" w:eastAsia="仿宋_GB2312" w:cs="仿宋_GB2312"/>
          <w:b w:val="0"/>
          <w:w w:val="100"/>
          <w:sz w:val="32"/>
          <w:szCs w:val="32"/>
          <w:lang w:val="en-US" w:eastAsia="zh-CN"/>
        </w:rPr>
        <w:t>139.15</w:t>
      </w:r>
      <w:r>
        <w:rPr>
          <w:rFonts w:hint="eastAsia" w:ascii="仿宋_GB2312" w:hAnsi="仿宋_GB2312" w:eastAsia="仿宋_GB2312" w:cs="仿宋_GB2312"/>
          <w:b w:val="0"/>
          <w:w w:val="100"/>
          <w:sz w:val="32"/>
          <w:szCs w:val="32"/>
          <w:lang w:eastAsia="zh-CN"/>
        </w:rPr>
        <w:t>万元，占总支出</w:t>
      </w:r>
      <w:r>
        <w:rPr>
          <w:rFonts w:hint="eastAsia" w:ascii="仿宋_GB2312" w:hAnsi="仿宋_GB2312" w:eastAsia="仿宋_GB2312" w:cs="仿宋_GB2312"/>
          <w:b w:val="0"/>
          <w:w w:val="100"/>
          <w:sz w:val="32"/>
          <w:szCs w:val="32"/>
          <w:lang w:val="en-US" w:eastAsia="zh-CN"/>
        </w:rPr>
        <w:t>59.35</w:t>
      </w:r>
      <w:r>
        <w:rPr>
          <w:rFonts w:hint="eastAsia" w:ascii="仿宋_GB2312" w:hAnsi="仿宋_GB2312" w:eastAsia="仿宋_GB2312" w:cs="仿宋_GB2312"/>
          <w:b w:val="0"/>
          <w:w w:val="100"/>
          <w:sz w:val="32"/>
          <w:szCs w:val="32"/>
          <w:lang w:eastAsia="zh-CN"/>
        </w:rPr>
        <w:t xml:space="preserve">%；公用经费支出 </w:t>
      </w:r>
      <w:r>
        <w:rPr>
          <w:rFonts w:hint="eastAsia" w:ascii="仿宋_GB2312" w:hAnsi="仿宋_GB2312" w:eastAsia="仿宋_GB2312" w:cs="仿宋_GB2312"/>
          <w:b w:val="0"/>
          <w:w w:val="100"/>
          <w:sz w:val="32"/>
          <w:szCs w:val="32"/>
          <w:lang w:val="en-US" w:eastAsia="zh-CN"/>
        </w:rPr>
        <w:t>24.68</w:t>
      </w:r>
      <w:r>
        <w:rPr>
          <w:rFonts w:hint="eastAsia" w:ascii="仿宋_GB2312" w:hAnsi="仿宋_GB2312" w:eastAsia="仿宋_GB2312" w:cs="仿宋_GB2312"/>
          <w:b w:val="0"/>
          <w:w w:val="100"/>
          <w:sz w:val="32"/>
          <w:szCs w:val="32"/>
          <w:lang w:eastAsia="zh-CN"/>
        </w:rPr>
        <w:t>万元，占总支出</w:t>
      </w:r>
      <w:r>
        <w:rPr>
          <w:rFonts w:hint="eastAsia" w:ascii="仿宋_GB2312" w:hAnsi="仿宋_GB2312" w:eastAsia="仿宋_GB2312" w:cs="仿宋_GB2312"/>
          <w:b w:val="0"/>
          <w:w w:val="100"/>
          <w:sz w:val="32"/>
          <w:szCs w:val="32"/>
          <w:lang w:val="en-US" w:eastAsia="zh-CN"/>
        </w:rPr>
        <w:t>10.52</w:t>
      </w:r>
      <w:r>
        <w:rPr>
          <w:rFonts w:hint="eastAsia" w:ascii="仿宋_GB2312" w:hAnsi="仿宋_GB2312" w:eastAsia="仿宋_GB2312" w:cs="仿宋_GB2312"/>
          <w:b w:val="0"/>
          <w:w w:val="100"/>
          <w:sz w:val="32"/>
          <w:szCs w:val="32"/>
          <w:lang w:eastAsia="zh-CN"/>
        </w:rPr>
        <w:t>%。</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2、三公经费支出情况：全年支出公务用车配置费</w:t>
      </w:r>
      <w:r>
        <w:rPr>
          <w:rFonts w:hint="eastAsia" w:ascii="仿宋_GB2312" w:hAnsi="仿宋_GB2312" w:eastAsia="仿宋_GB2312" w:cs="仿宋_GB2312"/>
          <w:b w:val="0"/>
          <w:w w:val="100"/>
          <w:sz w:val="32"/>
          <w:szCs w:val="32"/>
          <w:lang w:val="en-US" w:eastAsia="zh-CN"/>
        </w:rPr>
        <w:t>22.8万</w:t>
      </w:r>
      <w:r>
        <w:rPr>
          <w:rFonts w:hint="eastAsia" w:ascii="仿宋_GB2312" w:hAnsi="仿宋_GB2312" w:eastAsia="仿宋_GB2312" w:cs="仿宋_GB2312"/>
          <w:b w:val="0"/>
          <w:w w:val="100"/>
          <w:sz w:val="32"/>
          <w:szCs w:val="32"/>
          <w:lang w:eastAsia="zh-CN"/>
        </w:rPr>
        <w:t xml:space="preserve">运行维护费 </w:t>
      </w:r>
      <w:r>
        <w:rPr>
          <w:rFonts w:hint="eastAsia" w:ascii="仿宋_GB2312" w:hAnsi="仿宋_GB2312" w:eastAsia="仿宋_GB2312" w:cs="仿宋_GB2312"/>
          <w:b w:val="0"/>
          <w:w w:val="100"/>
          <w:sz w:val="32"/>
          <w:szCs w:val="32"/>
          <w:lang w:val="en-US" w:eastAsia="zh-CN"/>
        </w:rPr>
        <w:t>0.92</w:t>
      </w:r>
      <w:r>
        <w:rPr>
          <w:rFonts w:hint="eastAsia" w:ascii="仿宋_GB2312" w:hAnsi="仿宋_GB2312" w:eastAsia="仿宋_GB2312" w:cs="仿宋_GB2312"/>
          <w:b w:val="0"/>
          <w:w w:val="100"/>
          <w:sz w:val="32"/>
          <w:szCs w:val="32"/>
          <w:lang w:eastAsia="zh-CN"/>
        </w:rPr>
        <w:t xml:space="preserve">万元，公务接待费 </w:t>
      </w:r>
      <w:r>
        <w:rPr>
          <w:rFonts w:hint="eastAsia" w:ascii="仿宋_GB2312" w:hAnsi="仿宋_GB2312" w:eastAsia="仿宋_GB2312" w:cs="仿宋_GB2312"/>
          <w:b w:val="0"/>
          <w:w w:val="100"/>
          <w:sz w:val="32"/>
          <w:szCs w:val="32"/>
          <w:lang w:val="en-US" w:eastAsia="zh-CN"/>
        </w:rPr>
        <w:t>0.92</w:t>
      </w:r>
      <w:r>
        <w:rPr>
          <w:rFonts w:hint="eastAsia" w:ascii="仿宋_GB2312" w:hAnsi="仿宋_GB2312" w:eastAsia="仿宋_GB2312" w:cs="仿宋_GB2312"/>
          <w:b w:val="0"/>
          <w:w w:val="100"/>
          <w:sz w:val="32"/>
          <w:szCs w:val="32"/>
          <w:lang w:eastAsia="zh-CN"/>
        </w:rPr>
        <w:t>万元，合计</w:t>
      </w:r>
      <w:r>
        <w:rPr>
          <w:rFonts w:hint="eastAsia" w:ascii="仿宋_GB2312" w:hAnsi="仿宋_GB2312" w:eastAsia="仿宋_GB2312" w:cs="仿宋_GB2312"/>
          <w:b w:val="0"/>
          <w:w w:val="100"/>
          <w:sz w:val="32"/>
          <w:szCs w:val="32"/>
          <w:lang w:val="en-US" w:eastAsia="zh-CN"/>
        </w:rPr>
        <w:t>24.65</w:t>
      </w:r>
      <w:r>
        <w:rPr>
          <w:rFonts w:hint="eastAsia" w:ascii="仿宋_GB2312" w:hAnsi="仿宋_GB2312" w:eastAsia="仿宋_GB2312" w:cs="仿宋_GB2312"/>
          <w:b w:val="0"/>
          <w:w w:val="100"/>
          <w:sz w:val="32"/>
          <w:szCs w:val="32"/>
          <w:lang w:eastAsia="zh-CN"/>
        </w:rPr>
        <w:t>万元，三公经费占公用支出</w:t>
      </w:r>
      <w:r>
        <w:rPr>
          <w:rFonts w:hint="eastAsia" w:ascii="仿宋_GB2312" w:hAnsi="仿宋_GB2312" w:eastAsia="仿宋_GB2312" w:cs="仿宋_GB2312"/>
          <w:b w:val="0"/>
          <w:w w:val="100"/>
          <w:sz w:val="32"/>
          <w:szCs w:val="32"/>
          <w:lang w:val="en-US" w:eastAsia="zh-CN"/>
        </w:rPr>
        <w:t>2.6</w:t>
      </w:r>
      <w:r>
        <w:rPr>
          <w:rFonts w:hint="eastAsia" w:ascii="仿宋_GB2312" w:hAnsi="仿宋_GB2312" w:eastAsia="仿宋_GB2312" w:cs="仿宋_GB2312"/>
          <w:b w:val="0"/>
          <w:w w:val="100"/>
          <w:sz w:val="32"/>
          <w:szCs w:val="32"/>
          <w:lang w:eastAsia="zh-CN"/>
        </w:rPr>
        <w:t xml:space="preserve">  %，全面厉行节约机制，控制三公经费，未超本年预算计划。</w:t>
      </w:r>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3</w:t>
      </w:r>
      <w:r>
        <w:rPr>
          <w:rFonts w:hint="eastAsia" w:ascii="仿宋_GB2312" w:hAnsi="仿宋_GB2312" w:eastAsia="仿宋_GB2312" w:cs="仿宋_GB2312"/>
          <w:b w:val="0"/>
          <w:w w:val="100"/>
          <w:sz w:val="32"/>
          <w:szCs w:val="32"/>
          <w:lang w:eastAsia="zh-CN"/>
        </w:rPr>
        <w:t>、固定资产管理情况分析：按照例行节约，物尽其用的原则，宣传部资产管理采取统一建账，统一核算管理，对每件固定资产使用明确保管职责，闲置的资产，由办公室统一调整，合理流动，发挥其效益；至20</w:t>
      </w:r>
      <w:r>
        <w:rPr>
          <w:rFonts w:hint="eastAsia" w:ascii="仿宋_GB2312" w:hAnsi="仿宋_GB2312" w:eastAsia="仿宋_GB2312" w:cs="仿宋_GB2312"/>
          <w:b w:val="0"/>
          <w:w w:val="100"/>
          <w:sz w:val="32"/>
          <w:szCs w:val="32"/>
          <w:lang w:val="en-US" w:eastAsia="zh-CN"/>
        </w:rPr>
        <w:t>20</w:t>
      </w:r>
      <w:r>
        <w:rPr>
          <w:rFonts w:hint="eastAsia" w:ascii="仿宋_GB2312" w:hAnsi="仿宋_GB2312" w:eastAsia="仿宋_GB2312" w:cs="仿宋_GB2312"/>
          <w:b w:val="0"/>
          <w:w w:val="100"/>
          <w:sz w:val="32"/>
          <w:szCs w:val="32"/>
          <w:lang w:eastAsia="zh-CN"/>
        </w:rPr>
        <w:t>年12月末固定资产</w:t>
      </w:r>
      <w:r>
        <w:rPr>
          <w:rFonts w:hint="eastAsia" w:ascii="仿宋_GB2312" w:hAnsi="仿宋_GB2312" w:eastAsia="仿宋_GB2312" w:cs="仿宋_GB2312"/>
          <w:b w:val="0"/>
          <w:w w:val="100"/>
          <w:sz w:val="32"/>
          <w:szCs w:val="32"/>
          <w:lang w:val="en-US" w:eastAsia="zh-CN"/>
        </w:rPr>
        <w:t>85.66</w:t>
      </w:r>
      <w:r>
        <w:rPr>
          <w:rFonts w:hint="eastAsia" w:ascii="仿宋_GB2312" w:hAnsi="仿宋_GB2312" w:eastAsia="仿宋_GB2312" w:cs="仿宋_GB2312"/>
          <w:b w:val="0"/>
          <w:w w:val="100"/>
          <w:sz w:val="32"/>
          <w:szCs w:val="32"/>
          <w:lang w:eastAsia="zh-CN"/>
        </w:rPr>
        <w:t>万元</w:t>
      </w:r>
      <w:r>
        <w:rPr>
          <w:rFonts w:hint="eastAsia" w:ascii="仿宋_GB2312" w:hAnsi="仿宋_GB2312" w:eastAsia="仿宋_GB2312" w:cs="仿宋_GB2312"/>
          <w:b w:val="0"/>
          <w:w w:val="100"/>
          <w:sz w:val="32"/>
          <w:szCs w:val="32"/>
          <w:lang w:val="en-US" w:eastAsia="zh-CN"/>
        </w:rPr>
        <w:t>,新增了一台科普“大篷车”。</w:t>
      </w:r>
      <w:bookmarkStart w:id="0" w:name="_GoBack"/>
      <w:bookmarkEnd w:id="0"/>
    </w:p>
    <w:p>
      <w:pPr>
        <w:keepNext w:val="0"/>
        <w:keepLines w:val="0"/>
        <w:pageBreakBefore w:val="0"/>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5、部门整体结余情况：上年结余无，累计结余无。</w:t>
      </w:r>
    </w:p>
    <w:p>
      <w:pPr>
        <w:keepNext w:val="0"/>
        <w:keepLines w:val="0"/>
        <w:pageBreakBefore w:val="0"/>
        <w:kinsoku/>
        <w:overflowPunct/>
        <w:topLinePunct w:val="0"/>
        <w:autoSpaceDE/>
        <w:autoSpaceDN/>
        <w:bidi w:val="0"/>
        <w:adjustRightInd/>
        <w:snapToGrid/>
        <w:spacing w:before="0" w:after="0" w:line="560" w:lineRule="exact"/>
        <w:ind w:firstLine="643" w:firstLineChars="200"/>
        <w:jc w:val="left"/>
        <w:textAlignment w:val="auto"/>
        <w:rPr>
          <w:rFonts w:hint="eastAsia" w:ascii="仿宋_GB2312" w:hAnsi="仿宋_GB2312" w:eastAsia="仿宋_GB2312" w:cs="仿宋_GB2312"/>
          <w:b/>
          <w:bCs/>
          <w:w w:val="100"/>
          <w:sz w:val="32"/>
          <w:szCs w:val="32"/>
          <w:lang w:eastAsia="zh-CN"/>
        </w:rPr>
      </w:pPr>
      <w:r>
        <w:rPr>
          <w:rFonts w:hint="eastAsia" w:ascii="仿宋_GB2312" w:hAnsi="仿宋_GB2312" w:eastAsia="仿宋_GB2312" w:cs="仿宋_GB2312"/>
          <w:b/>
          <w:bCs/>
          <w:w w:val="100"/>
          <w:sz w:val="32"/>
          <w:szCs w:val="32"/>
          <w:lang w:eastAsia="zh-CN"/>
        </w:rPr>
        <w:t>三．整体支出绩效情况分析</w:t>
      </w:r>
    </w:p>
    <w:p>
      <w:pPr>
        <w:keepNext w:val="0"/>
        <w:keepLines w:val="0"/>
        <w:pageBreakBefore w:val="0"/>
        <w:tabs>
          <w:tab w:val="center" w:pos="4153"/>
        </w:tabs>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20</w:t>
      </w:r>
      <w:r>
        <w:rPr>
          <w:rFonts w:hint="eastAsia" w:ascii="仿宋_GB2312" w:hAnsi="仿宋_GB2312" w:eastAsia="仿宋_GB2312" w:cs="仿宋_GB2312"/>
          <w:b w:val="0"/>
          <w:w w:val="100"/>
          <w:sz w:val="32"/>
          <w:szCs w:val="32"/>
          <w:lang w:val="en-US" w:eastAsia="zh-CN"/>
        </w:rPr>
        <w:t>20</w:t>
      </w:r>
      <w:r>
        <w:rPr>
          <w:rFonts w:hint="eastAsia" w:ascii="仿宋_GB2312" w:hAnsi="仿宋_GB2312" w:eastAsia="仿宋_GB2312" w:cs="仿宋_GB2312"/>
          <w:b w:val="0"/>
          <w:w w:val="100"/>
          <w:sz w:val="32"/>
          <w:szCs w:val="32"/>
          <w:lang w:eastAsia="zh-CN"/>
        </w:rPr>
        <w:t>年，根据年初工作规划和重点工作，围绕县委县政府的工作部署，积极履行职责，强化管理，较好地完成了年度工作目标，同时加强预算收支的管理，建立健全内部管理制度，严格内部管理流程，部门整体支出管理得到了提升。20</w:t>
      </w:r>
      <w:r>
        <w:rPr>
          <w:rFonts w:hint="eastAsia" w:ascii="仿宋_GB2312" w:hAnsi="仿宋_GB2312" w:eastAsia="仿宋_GB2312" w:cs="仿宋_GB2312"/>
          <w:b w:val="0"/>
          <w:w w:val="100"/>
          <w:sz w:val="32"/>
          <w:szCs w:val="32"/>
          <w:lang w:val="en-US" w:eastAsia="zh-CN"/>
        </w:rPr>
        <w:t>20</w:t>
      </w:r>
      <w:r>
        <w:rPr>
          <w:rFonts w:hint="eastAsia" w:ascii="仿宋_GB2312" w:hAnsi="仿宋_GB2312" w:eastAsia="仿宋_GB2312" w:cs="仿宋_GB2312"/>
          <w:b w:val="0"/>
          <w:w w:val="100"/>
          <w:sz w:val="32"/>
          <w:szCs w:val="32"/>
          <w:lang w:eastAsia="zh-CN"/>
        </w:rPr>
        <w:t>年度部门整体支出绩效情况如下：</w:t>
      </w:r>
    </w:p>
    <w:p>
      <w:pPr>
        <w:keepNext w:val="0"/>
        <w:keepLines w:val="0"/>
        <w:pageBreakBefore w:val="0"/>
        <w:tabs>
          <w:tab w:val="center" w:pos="4153"/>
        </w:tabs>
        <w:kinsoku/>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1.本年预算配置控制较好，“三公”经费支出总额未超本年预算计划。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eastAsia="zh-CN"/>
        </w:rPr>
        <w:t>2.预算执行方面，支出总额控制在预算总额以内，基本支出中财政政策性工资调标后有所追加，本年部门预算未进行预算相关事项的调整；本单位预算资金按规定管理使用，本年财政预算资金收支平衡，较好的完成了当年任务目标。</w:t>
      </w:r>
    </w:p>
    <w:p>
      <w:pPr>
        <w:pStyle w:val="2"/>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3" w:firstLineChars="200"/>
        <w:jc w:val="left"/>
        <w:textAlignment w:val="auto"/>
        <w:rPr>
          <w:rFonts w:hint="eastAsia" w:ascii="仿宋_GB2312" w:hAnsi="仿宋_GB2312" w:eastAsia="仿宋_GB2312" w:cs="仿宋_GB2312"/>
          <w:b/>
          <w:bCs/>
          <w:w w:val="100"/>
          <w:kern w:val="2"/>
          <w:sz w:val="32"/>
          <w:szCs w:val="32"/>
          <w:lang w:val="en-US" w:eastAsia="zh-CN" w:bidi="ar-SA"/>
        </w:rPr>
      </w:pPr>
      <w:r>
        <w:rPr>
          <w:rFonts w:hint="eastAsia" w:ascii="仿宋_GB2312" w:hAnsi="仿宋_GB2312" w:eastAsia="仿宋_GB2312" w:cs="仿宋_GB2312"/>
          <w:b/>
          <w:bCs/>
          <w:w w:val="100"/>
          <w:kern w:val="2"/>
          <w:sz w:val="32"/>
          <w:szCs w:val="32"/>
          <w:lang w:val="en-US" w:eastAsia="zh-CN" w:bidi="ar-SA"/>
        </w:rPr>
        <w:t>四、存在的主要问题</w:t>
      </w:r>
    </w:p>
    <w:p>
      <w:pPr>
        <w:pStyle w:val="2"/>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1、部分项目实施单位开展科普培训宣传活动的积极性、主动性有待进一步提高。</w:t>
      </w:r>
    </w:p>
    <w:p>
      <w:pPr>
        <w:pStyle w:val="2"/>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2、对项目跟踪问效和进行有效管理指导等机制尚需逐步健全完善。</w:t>
      </w:r>
    </w:p>
    <w:p>
      <w:pPr>
        <w:pStyle w:val="2"/>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3" w:firstLineChars="200"/>
        <w:jc w:val="left"/>
        <w:textAlignment w:val="auto"/>
        <w:rPr>
          <w:rFonts w:hint="eastAsia" w:ascii="仿宋_GB2312" w:hAnsi="仿宋_GB2312" w:eastAsia="仿宋_GB2312" w:cs="仿宋_GB2312"/>
          <w:b/>
          <w:bCs/>
          <w:w w:val="100"/>
          <w:kern w:val="2"/>
          <w:sz w:val="32"/>
          <w:szCs w:val="32"/>
          <w:lang w:val="en-US" w:eastAsia="zh-CN" w:bidi="ar-SA"/>
        </w:rPr>
      </w:pPr>
      <w:r>
        <w:rPr>
          <w:rFonts w:hint="eastAsia" w:ascii="仿宋_GB2312" w:hAnsi="仿宋_GB2312" w:eastAsia="仿宋_GB2312" w:cs="仿宋_GB2312"/>
          <w:b/>
          <w:bCs/>
          <w:w w:val="100"/>
          <w:kern w:val="2"/>
          <w:sz w:val="32"/>
          <w:szCs w:val="32"/>
          <w:lang w:val="en-US" w:eastAsia="zh-CN" w:bidi="ar-SA"/>
        </w:rPr>
        <w:t>五、建议</w:t>
      </w:r>
    </w:p>
    <w:p>
      <w:pPr>
        <w:keepNext w:val="0"/>
        <w:keepLines w:val="0"/>
        <w:pageBreakBefore w:val="0"/>
        <w:numPr>
          <w:ilvl w:val="0"/>
          <w:numId w:val="0"/>
        </w:numPr>
        <w:kinsoku/>
        <w:wordWrap w:val="0"/>
        <w:overflowPunct/>
        <w:topLinePunct w:val="0"/>
        <w:autoSpaceDE/>
        <w:autoSpaceDN/>
        <w:bidi w:val="0"/>
        <w:adjustRightInd/>
        <w:snapToGrid/>
        <w:spacing w:before="0" w:after="150"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1.制定专项资金管理办法,合理安排资金。</w:t>
      </w:r>
    </w:p>
    <w:p>
      <w:pPr>
        <w:keepNext w:val="0"/>
        <w:keepLines w:val="0"/>
        <w:pageBreakBefore w:val="0"/>
        <w:numPr>
          <w:ilvl w:val="0"/>
          <w:numId w:val="0"/>
        </w:numPr>
        <w:kinsoku/>
        <w:wordWrap w:val="0"/>
        <w:overflowPunct/>
        <w:topLinePunct w:val="0"/>
        <w:autoSpaceDE/>
        <w:autoSpaceDN/>
        <w:bidi w:val="0"/>
        <w:adjustRightInd/>
        <w:snapToGrid/>
        <w:spacing w:before="0" w:after="150"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2.建立科普专项资金台账，规范会计核算。</w:t>
      </w:r>
    </w:p>
    <w:p>
      <w:pPr>
        <w:keepNext w:val="0"/>
        <w:keepLines w:val="0"/>
        <w:pageBreakBefore w:val="0"/>
        <w:numPr>
          <w:ilvl w:val="0"/>
          <w:numId w:val="0"/>
        </w:numPr>
        <w:kinsoku/>
        <w:wordWrap w:val="0"/>
        <w:overflowPunct/>
        <w:topLinePunct w:val="0"/>
        <w:autoSpaceDE/>
        <w:autoSpaceDN/>
        <w:bidi w:val="0"/>
        <w:adjustRightInd/>
        <w:snapToGrid/>
        <w:spacing w:before="0" w:after="150"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3.加大科普宣传力度，广泛开辟科普知识宣传渠道。</w:t>
      </w:r>
    </w:p>
    <w:p>
      <w:pPr>
        <w:pStyle w:val="2"/>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560" w:firstLineChars="200"/>
        <w:jc w:val="left"/>
        <w:textAlignment w:val="auto"/>
        <w:rPr>
          <w:rFonts w:hint="eastAsia" w:ascii="仿宋_GB2312" w:hAnsi="仿宋_GB2312" w:eastAsia="仿宋_GB2312" w:cs="仿宋_GB2312"/>
          <w:i w:val="0"/>
          <w:caps w:val="0"/>
          <w:color w:val="666666"/>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550" w:lineRule="exact"/>
        <w:ind w:firstLine="5760" w:firstLineChars="18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2020年7月18日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03D67"/>
    <w:rsid w:val="099A3A77"/>
    <w:rsid w:val="1EC117BB"/>
    <w:rsid w:val="287E1B62"/>
    <w:rsid w:val="36192D45"/>
    <w:rsid w:val="43212019"/>
    <w:rsid w:val="5E45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2021-07-23T01:43:24Z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