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rPr>
          <w:rFonts w:hint="eastAsia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eastAsia="宋体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插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办发〔20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号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rPr>
          <w:rFonts w:hint="eastAsia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rPr>
          <w:rFonts w:hint="eastAsia"/>
          <w:sz w:val="32"/>
          <w:szCs w:val="32"/>
        </w:rPr>
      </w:pPr>
    </w:p>
    <w:p>
      <w:pPr>
        <w:spacing w:line="560" w:lineRule="exact"/>
        <w:ind w:firstLine="2000" w:firstLineChars="500"/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  <w:t>插旗镇人民政府办公室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  <w:t>关于印发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《</w:t>
      </w: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插旗镇深入推进“戴帽工程”专项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行动方案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》的通知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各村（社区）、部门单位：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政府研究同意，现将《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插旗镇深入推进“戴帽工程”专项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行动方案》印发给你们，请认真遵照执行。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插旗镇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人民政府办公室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before="111"/>
        <w:ind w:right="0"/>
        <w:jc w:val="center"/>
        <w:rPr>
          <w:b/>
          <w:sz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  <w:t>插旗镇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深入推进“戴帽工程”专项行动方案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afterLines="0" w:line="240" w:lineRule="auto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afterLines="0" w:line="240" w:lineRule="auto"/>
        <w:ind w:left="0" w:leftChars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为贯彻落实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、县交通顽瘴痼疾整治行动暨摩托车、电动车“戴帽工程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”的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关部署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及精神要求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经镇政府研究决定，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月底，在全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pacing w:val="-1"/>
          <w:w w:val="95"/>
          <w:sz w:val="32"/>
          <w:szCs w:val="32"/>
        </w:rPr>
        <w:t>摩托车、电动自行车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“戴帽工程”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专项行动。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  <w:lang w:eastAsia="zh-CN"/>
        </w:rPr>
        <w:t>结合工作实际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  <w:lang w:eastAsia="zh-CN"/>
        </w:rPr>
        <w:t>特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制定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本方案。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afterLines="0" w:line="240" w:lineRule="auto"/>
        <w:ind w:left="0" w:leftChars="0" w:right="0" w:firstLine="643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一、行动目标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目标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afterLines="0" w:line="240" w:lineRule="auto"/>
        <w:ind w:left="0" w:leftChars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通过为期4个月的集中治理，进一步提高摩托车、电动车驾乘人员自觉遵守交通安全法规，增强摩托车、电动自行车骑乘人员佩戴头盔意识，各种交通违法行为明显下降。力争到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年底，全镇摩电骑乘人员盔佩戴率达到85%以上，以减少涉摩电道路交通安全事故。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afterLines="0" w:line="240" w:lineRule="auto"/>
        <w:ind w:left="0" w:leftChars="0" w:right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1" w:name="二、实施步骤"/>
      <w:bookmarkEnd w:id="1"/>
      <w:r>
        <w:rPr>
          <w:rFonts w:hint="eastAsia" w:ascii="黑体" w:hAnsi="黑体" w:eastAsia="黑体" w:cs="黑体"/>
          <w:b/>
          <w:bCs/>
          <w:sz w:val="32"/>
          <w:szCs w:val="32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组织领导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afterLines="0" w:line="240" w:lineRule="auto"/>
        <w:ind w:left="0" w:leftChars="0" w:right="0" w:firstLine="632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成立摩托车、电动车”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戴帽工程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”工作领导小组由镇长刘专任组长，镇纪委书记于飞红任常务副组长，镇人大副主席贺中和任副组长，社会事业综合服务中心、综合行政执法大队、应急办、交警注北中队、派出所、学校、市监所、各村（社区）安全劝导员为领导小组成员。领导小组下设办公室，由刘进同志任办公室主任，具体负责组织协</w:t>
      </w:r>
      <w:r>
        <w:rPr>
          <w:rFonts w:hint="eastAsia" w:ascii="仿宋_GB2312" w:hAnsi="仿宋_GB2312" w:eastAsia="仿宋_GB2312" w:cs="仿宋_GB2312"/>
          <w:spacing w:val="-7"/>
          <w:w w:val="95"/>
          <w:sz w:val="32"/>
          <w:szCs w:val="32"/>
          <w:lang w:val="en-US" w:eastAsia="zh-CN"/>
        </w:rPr>
        <w:t>调、督导考核等工作。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afterLines="0" w:line="240" w:lineRule="auto"/>
        <w:ind w:left="0" w:leftChars="0" w:right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afterLines="0" w:line="240" w:lineRule="auto"/>
        <w:ind w:left="0" w:leftChars="0" w:right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实施步骤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afterLines="0" w:line="240" w:lineRule="auto"/>
        <w:ind w:left="0" w:leftChars="0" w:right="0" w:firstLine="635" w:firstLineChars="200"/>
        <w:jc w:val="both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-2"/>
          <w:sz w:val="32"/>
          <w:szCs w:val="32"/>
          <w:lang w:val="en-US" w:eastAsia="zh-CN"/>
        </w:rPr>
        <w:t>（一）部署发动阶段。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9月18日前，各村（社区）完成方案制定、动员部署、集中宣传等工作，坚持宣传开路，迅速掀起舆论声势，营造整治氛围。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afterLines="0" w:line="240" w:lineRule="auto"/>
        <w:ind w:left="0" w:leftChars="0" w:right="0" w:firstLine="635" w:firstLineChars="200"/>
        <w:jc w:val="both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-2"/>
          <w:sz w:val="32"/>
          <w:szCs w:val="32"/>
          <w:lang w:val="en-US" w:eastAsia="zh-CN"/>
        </w:rPr>
        <w:t>（二）集中治理阶段。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11月30日前，各村（社区）和相关单位全面开展源头管控、宣传教育、专项整治等工作，确保“戴帽工程”有序高效推进。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afterLines="0" w:line="240" w:lineRule="auto"/>
        <w:ind w:left="0" w:leftChars="0" w:right="0" w:firstLine="635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2"/>
          <w:sz w:val="32"/>
          <w:szCs w:val="32"/>
          <w:lang w:val="en-US" w:eastAsia="zh-CN"/>
        </w:rPr>
        <w:t>（三）巩固提升阶段。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12月25日前，各村（社区）、相关单位组织开展“回头看”，认真总结工作经验，查补短板漏洞，完善手段措施，建立健</w:t>
      </w:r>
      <w:r>
        <w:rPr>
          <w:rFonts w:hint="eastAsia" w:ascii="仿宋_GB2312" w:hAnsi="仿宋_GB2312" w:eastAsia="仿宋_GB2312" w:cs="仿宋_GB2312"/>
          <w:sz w:val="32"/>
          <w:szCs w:val="32"/>
        </w:rPr>
        <w:t>全长效治理机制。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afterLines="0" w:line="240" w:lineRule="auto"/>
        <w:ind w:left="0" w:leftChars="0" w:right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bookmarkStart w:id="2" w:name="三、主要措施"/>
      <w:bookmarkEnd w:id="2"/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四、工作措施</w:t>
      </w:r>
      <w:bookmarkStart w:id="6" w:name="_GoBack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right="0" w:firstLine="635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bookmarkStart w:id="3" w:name="（一）强化宣传引导"/>
      <w:bookmarkEnd w:id="3"/>
      <w:r>
        <w:rPr>
          <w:rFonts w:hint="eastAsia" w:ascii="楷体_GB2312" w:hAnsi="楷体_GB2312" w:eastAsia="楷体_GB2312" w:cs="楷体_GB2312"/>
          <w:b/>
          <w:bCs/>
          <w:spacing w:val="-2"/>
          <w:kern w:val="2"/>
          <w:sz w:val="32"/>
          <w:szCs w:val="32"/>
          <w:lang w:val="en-US" w:eastAsia="zh-CN" w:bidi="ar-SA"/>
        </w:rPr>
        <w:t>（一）强化源头管控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专项领导小组近期要对全镇范围内的摩托车、电动车销售维修网点及加油站负责人召开专题会议，按照有关法律法规，严格督促落实所有新出厂摩托车、电动车应当配备符合国家标准的安全头盔，对未配备安全头盔的不得销售，同时要求维修网点负责人对未佩戴头盔的车辆不得进行维修服务。加油站要向未佩戴头盔的摩托车进行劝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村（社区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要充分发挥农村交通管理“两站两员”的积极作用，对各村（社区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)的摩托车、电动车进</w:t>
      </w:r>
      <w:r>
        <w:rPr>
          <w:rFonts w:hint="eastAsia" w:ascii="仿宋_GB2312" w:hAnsi="仿宋_GB2312" w:eastAsia="仿宋_GB2312" w:cs="仿宋_GB2312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排查登记，建立基础台帐。切实掌握辖区内摩托车、电动车数量和驾驶人的基本情况，做到底数清，情况明。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39"/>
        </w:tabs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right="0" w:firstLine="635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pacing w:val="-2"/>
          <w:kern w:val="2"/>
          <w:sz w:val="32"/>
          <w:szCs w:val="32"/>
          <w:lang w:val="en-US" w:eastAsia="zh-CN" w:bidi="ar-SA"/>
        </w:rPr>
        <w:t>加强宣传引导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充分利用微信群、农村“大喇叭”大力宣传摩托车、电动车“戴帽工程”的重要意义，通过列举摩托车、电动车交通事故典型案例和严重交通违法行为，以案说法，不断增强人民群众交通安全意识和安全防范意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2.各村（社区）、各中小学校、企业单位及摩托车、电动车销售网点，要充分利用宣传标语，展板，电子显示屏等形式进行广泛宣传“戴帽工程”，学校要加大对中小学生的宣传，引导学生家长进行安全驾驶。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afterLines="0" w:line="240" w:lineRule="auto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3.充分发挥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农村“两站两员”以及青年志愿者上路开展宣传劝导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right="0" w:firstLine="635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pacing w:val="-2"/>
          <w:kern w:val="2"/>
          <w:sz w:val="32"/>
          <w:szCs w:val="32"/>
          <w:lang w:val="en-US" w:eastAsia="zh-CN" w:bidi="ar-SA"/>
        </w:rPr>
        <w:t>开展专项整治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专项领导小组每周进行一次联合公安交警部门组织开展摩托车、电动车交通违法专项整治行动，重点查处酒驾，驾乘人员不佩戴头盔，违规超员超载的行为。尤其对驾乘摩托车、电动车不戴头盔行为要形成高压态势，发现一起，查处一起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坚持处罚与教育相结合，公安交警要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对路面查获的违法摩电骑乘人员一律开展现场警示教育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2.各村（社区）要充分发挥“两站两员”作用，建立交通安全包片责任，扎实开展交通安全隐患排查治理。在各村（社区）的交通主要路口要对摩托车、电动车的驾乘人员未佩戴头盔人员采取有效措施教育劝阻。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afterLines="0" w:line="240" w:lineRule="auto"/>
        <w:ind w:left="0" w:leftChars="0" w:right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4" w:name="（二）强化综合治理"/>
      <w:bookmarkEnd w:id="4"/>
      <w:bookmarkStart w:id="5" w:name="四、工作要求"/>
      <w:bookmarkEnd w:id="5"/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工作要求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afterLines="0" w:line="240" w:lineRule="auto"/>
        <w:ind w:left="0" w:leftChars="0" w:right="0" w:firstLine="635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2"/>
          <w:sz w:val="32"/>
          <w:szCs w:val="32"/>
          <w:lang w:val="en-US" w:eastAsia="zh-CN"/>
        </w:rPr>
        <w:t>（一）精心组织部署。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摩托车、电动车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“戴</w:t>
      </w:r>
      <w:r>
        <w:rPr>
          <w:rFonts w:hint="eastAsia" w:ascii="仿宋_GB2312" w:hAnsi="仿宋_GB2312" w:eastAsia="仿宋_GB2312" w:cs="仿宋_GB2312"/>
          <w:sz w:val="32"/>
          <w:szCs w:val="32"/>
        </w:rPr>
        <w:t>帽工程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”是一项关乎人民群众生命安全的民生工程，各村（社区）要从讲政治、讲大局的高度，充分认识开展专项整治行动的重要性和紧迫性，精心组织，周密部署，把推动专项整治作为重点工作，确保工作有序开展。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afterLines="0" w:line="240" w:lineRule="auto"/>
        <w:ind w:left="0" w:leftChars="0" w:right="0" w:firstLine="635" w:firstLineChars="200"/>
        <w:jc w:val="both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2"/>
          <w:sz w:val="32"/>
          <w:szCs w:val="32"/>
          <w:lang w:val="en-US" w:eastAsia="zh-CN"/>
        </w:rPr>
        <w:t>（二）强化协调调度。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专项整治领导小组办公室要充分发挥协调调度、综合督导职能，及时掌握各村（社区）的工作开展情况，适时进行讲评，协调解决问题。总结经验、查找问题，为进一步推进摩托车、电动车交通安全管理工作提供参考和依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firstLine="635" w:firstLineChars="200"/>
        <w:jc w:val="both"/>
        <w:textAlignment w:val="auto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2"/>
          <w:sz w:val="32"/>
          <w:szCs w:val="32"/>
          <w:lang w:val="en-US" w:eastAsia="zh-CN"/>
        </w:rPr>
        <w:t>（三）切实加强督导考核。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专项整治领导小组要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定期开展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巡查暗访和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效果测评，确保工作进度和整治成效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。并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对各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村（社区）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实施考核，每月排名通报。对工作推进</w:t>
      </w:r>
      <w:r>
        <w:rPr>
          <w:rFonts w:hint="eastAsia" w:ascii="仿宋_GB2312" w:hAnsi="仿宋_GB2312" w:eastAsia="仿宋_GB2312" w:cs="仿宋_GB2312"/>
          <w:spacing w:val="-8"/>
          <w:w w:val="95"/>
          <w:sz w:val="32"/>
          <w:szCs w:val="32"/>
        </w:rPr>
        <w:t>不力、风险隐患突出的</w:t>
      </w:r>
      <w:r>
        <w:rPr>
          <w:rFonts w:hint="eastAsia" w:ascii="仿宋_GB2312" w:hAnsi="仿宋_GB2312" w:eastAsia="仿宋_GB2312" w:cs="仿宋_GB2312"/>
          <w:spacing w:val="-8"/>
          <w:w w:val="95"/>
          <w:sz w:val="32"/>
          <w:szCs w:val="32"/>
          <w:lang w:eastAsia="zh-CN"/>
        </w:rPr>
        <w:t>村（社区）</w:t>
      </w:r>
      <w:r>
        <w:rPr>
          <w:rFonts w:hint="eastAsia" w:ascii="仿宋_GB2312" w:hAnsi="仿宋_GB2312" w:eastAsia="仿宋_GB2312" w:cs="仿宋_GB2312"/>
          <w:spacing w:val="-8"/>
          <w:w w:val="95"/>
          <w:sz w:val="32"/>
          <w:szCs w:val="32"/>
        </w:rPr>
        <w:t>，将视情采取提醒、约谈、挂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牌督办等问责措施。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附件：“一盔一带”宣传标语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widowControl/>
        <w:autoSpaceDE w:val="0"/>
        <w:autoSpaceDN w:val="0"/>
        <w:adjustRightInd w:val="0"/>
        <w:snapToGrid w:val="0"/>
        <w:spacing w:line="560" w:lineRule="exact"/>
        <w:ind w:firstLine="0" w:firstLineChars="0"/>
        <w:jc w:val="center"/>
        <w:textAlignment w:val="baseline"/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  <w:t>“一盔一带”宣传标语</w:t>
      </w:r>
    </w:p>
    <w:p>
      <w:p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1.头盔不戴、安全不在！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2.骑行戴头盔，安全无意外！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3.驾驶摩托路上行，戴好头盔保生命。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4.安全出行你我他，戴上头盔为大家。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5.骑行安全，必戴头盔，平安回家，幸福全家。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6.安全帽就是生命帽，珍爱生命从“头”开始。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7.头盔，为你的骑行安全保驾护航。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8.安全骑行第一招，头盔一定要戴牢。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9.出行安全，为了自己，更为了他人。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10.防范风险千万条，骑行戴盔第一条。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11.骑行牢记戴头盔，平安出门平安回。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12.骑行电车戴头盔，平安幸福永相随。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13.生命安全要珍惜，不戴头盔如儿戏。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14.头盔不贵，生命可贵，经不起浪费。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15.电车出行，头盔必戴，安全行驶，关乎你我。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(相关宣传片、公益短视频、挂图、海报、大喇叭音频、宣传标语、摩电信息排查汇总表、安全承诺书请从yyswzgjzzb@163.com邮箱中提取，密码：yyswzgjzzb1)</w:t>
      </w:r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5C379"/>
    <w:multiLevelType w:val="singleLevel"/>
    <w:tmpl w:val="DAD5C37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0645"/>
    <w:rsid w:val="00093B15"/>
    <w:rsid w:val="002F0645"/>
    <w:rsid w:val="00495908"/>
    <w:rsid w:val="0064746D"/>
    <w:rsid w:val="00665116"/>
    <w:rsid w:val="007A7B33"/>
    <w:rsid w:val="00B93B8D"/>
    <w:rsid w:val="00D063AD"/>
    <w:rsid w:val="03871CF6"/>
    <w:rsid w:val="11B278B3"/>
    <w:rsid w:val="11BC1E47"/>
    <w:rsid w:val="237D78AC"/>
    <w:rsid w:val="31EB78D5"/>
    <w:rsid w:val="343E44AE"/>
    <w:rsid w:val="49CB435D"/>
    <w:rsid w:val="4CFE4F75"/>
    <w:rsid w:val="690C03A3"/>
    <w:rsid w:val="756859DE"/>
    <w:rsid w:val="75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line="467" w:lineRule="exact"/>
      <w:ind w:left="751"/>
      <w:outlineLvl w:val="1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5">
    <w:name w:val="Body Text Indent"/>
    <w:basedOn w:val="1"/>
    <w:semiHidden/>
    <w:qFormat/>
    <w:uiPriority w:val="0"/>
    <w:pPr>
      <w:ind w:left="659" w:leftChars="314"/>
    </w:pPr>
    <w:rPr>
      <w:rFonts w:ascii="仿宋_GB2312" w:eastAsia="仿宋_GB2312"/>
      <w:sz w:val="24"/>
    </w:rPr>
  </w:style>
  <w:style w:type="paragraph" w:styleId="6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semiHidden/>
    <w:qFormat/>
    <w:uiPriority w:val="0"/>
    <w:pPr>
      <w:spacing w:after="120"/>
      <w:ind w:left="283" w:leftChars="0" w:firstLine="210"/>
    </w:pPr>
    <w:rPr>
      <w:rFonts w:ascii="Times New Roman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21</Characters>
  <Lines>1</Lines>
  <Paragraphs>1</Paragraphs>
  <TotalTime>1</TotalTime>
  <ScaleCrop>false</ScaleCrop>
  <LinksUpToDate>false</LinksUpToDate>
  <CharactersWithSpaces>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2021-09-14T06:39:00Z</dcterms:created>
  <dc:creator>Administrator</dc:creator>
  <cp:lastModifiedBy>李灿</cp:lastModifiedBy>
  <cp:lastPrinted>2021-09-16T00:49:00Z</cp:lastPrinted>
  <dcterms:modified xsi:type="dcterms:W3CDTF">2021-09-16T01:07:21Z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56809DE37ECD4FB6BEF2F45EB2FA3B32</vt:lpwstr>
  </property>
</Properties>
</file>