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2020年乡镇敬老院工作人员工资      </w:t>
      </w:r>
    </w:p>
    <w:p>
      <w:pPr>
        <w:spacing w:before="156" w:beforeLines="50" w:line="760" w:lineRule="exact"/>
        <w:ind w:firstLine="480" w:firstLineChars="150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  <w:u w:val="single"/>
          <w:lang w:eastAsia="zh-CN"/>
        </w:rPr>
        <w:t>华容县社会救助服务中心</w:t>
      </w:r>
      <w:r>
        <w:rPr>
          <w:rFonts w:hint="eastAsia" w:eastAsia="仿宋_GB2312"/>
          <w:sz w:val="32"/>
          <w:u w:val="single"/>
        </w:rPr>
        <w:t xml:space="preserve">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  <w:u w:val="single"/>
          <w:lang w:eastAsia="zh-CN"/>
        </w:rPr>
        <w:t>华容县民政局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28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4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6"/>
        <w:gridCol w:w="1725"/>
        <w:gridCol w:w="99"/>
        <w:gridCol w:w="392"/>
        <w:gridCol w:w="274"/>
        <w:gridCol w:w="594"/>
        <w:gridCol w:w="785"/>
        <w:gridCol w:w="331"/>
        <w:gridCol w:w="900"/>
        <w:gridCol w:w="960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9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08" w:type="dxa"/>
            <w:gridSpan w:val="6"/>
            <w:noWrap w:val="0"/>
            <w:vAlign w:val="center"/>
          </w:tcPr>
          <w:p>
            <w:pPr>
              <w:ind w:firstLine="960" w:firstLineChars="4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董德炎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ind w:firstLine="720" w:firstLineChars="30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4208038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08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华容县乡镇敬老院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2691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278" w:type="dxa"/>
            <w:gridSpan w:val="12"/>
            <w:noWrap w:val="0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1  </w:t>
            </w:r>
            <w:r>
              <w:rPr>
                <w:rFonts w:hint="eastAsia" w:eastAsia="仿宋_GB2312"/>
                <w:sz w:val="24"/>
              </w:rPr>
              <w:t>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sz w:val="24"/>
              </w:rPr>
              <w:t xml:space="preserve"> 年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307.5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307.5</w:t>
            </w:r>
          </w:p>
        </w:tc>
        <w:tc>
          <w:tcPr>
            <w:tcW w:w="17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307.5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7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307.5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307.5</w:t>
            </w:r>
          </w:p>
        </w:tc>
        <w:tc>
          <w:tcPr>
            <w:tcW w:w="17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307.5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7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94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7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乡镇敬老院工作人员工资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307.5</w:t>
            </w:r>
          </w:p>
        </w:tc>
        <w:tc>
          <w:tcPr>
            <w:tcW w:w="237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县财政直拨各乡镇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7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7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307.5</w:t>
            </w:r>
          </w:p>
        </w:tc>
        <w:tc>
          <w:tcPr>
            <w:tcW w:w="237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894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10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10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2020年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22所乡镇敬老院有工作人员123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人,每人发放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，当年应发放工资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07.5万元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307.5万元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乡镇敬老院工作人员工资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307.5万元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307.5万元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乡镇敬老院工作人员工资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2020年1月1日至20年12月31日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乡镇敬老院工作人员工资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实现老有所养，确保社会稳定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实现老有所养，确保社会稳定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乡镇敬老院工作人员工资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656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656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蔡启龙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党委副书记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华容县民政局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董德炎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华容县社会救助服务中心主任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华容县社会救助服务中心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易武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华容县社会救助服务中心副主任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华容县社会救助服务中心</w:t>
            </w:r>
          </w:p>
        </w:tc>
        <w:tc>
          <w:tcPr>
            <w:tcW w:w="2360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8940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8940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8940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8940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（一）项目基本概况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（二）项目资金使用及管理情况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（三）项目组织实施情况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（四）综合评价情况及评价结论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（五）项目主要绩效情况分析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（六）主要经验及做法、存在问题和建议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（七）附件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96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C20"/>
    <w:rsid w:val="007B2063"/>
    <w:rsid w:val="01207C2C"/>
    <w:rsid w:val="04D55017"/>
    <w:rsid w:val="083749E7"/>
    <w:rsid w:val="0DE528CD"/>
    <w:rsid w:val="18725427"/>
    <w:rsid w:val="1BB75548"/>
    <w:rsid w:val="254E2FC7"/>
    <w:rsid w:val="263C173A"/>
    <w:rsid w:val="2CA33441"/>
    <w:rsid w:val="2CE55C20"/>
    <w:rsid w:val="2E4D6269"/>
    <w:rsid w:val="2F287302"/>
    <w:rsid w:val="30426D13"/>
    <w:rsid w:val="3A43255A"/>
    <w:rsid w:val="3D6201A1"/>
    <w:rsid w:val="3EC46785"/>
    <w:rsid w:val="3F8A6044"/>
    <w:rsid w:val="477245B4"/>
    <w:rsid w:val="4E4F0BB0"/>
    <w:rsid w:val="5BE95901"/>
    <w:rsid w:val="6A0A15CD"/>
    <w:rsid w:val="6DF352BD"/>
    <w:rsid w:val="705E3E6D"/>
    <w:rsid w:val="71B65953"/>
    <w:rsid w:val="71C1048A"/>
    <w:rsid w:val="73F35F5B"/>
    <w:rsid w:val="79C04582"/>
    <w:rsid w:val="7D1F0DA2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Administrator</cp:lastModifiedBy>
  <cp:lastPrinted>2021-08-03T01:22:17Z</cp:lastPrinted>
  <dcterms:modified xsi:type="dcterms:W3CDTF">2021-08-03T01:23:26Z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