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华容县</w:t>
      </w:r>
      <w:r>
        <w:rPr>
          <w:rFonts w:hint="eastAsia" w:eastAsia="方正小标宋简体"/>
          <w:bCs/>
          <w:sz w:val="46"/>
          <w:szCs w:val="46"/>
        </w:rPr>
        <w:t>20</w:t>
      </w:r>
      <w:r>
        <w:rPr>
          <w:rFonts w:hint="eastAsia" w:eastAsia="方正小标宋简体"/>
          <w:bCs/>
          <w:sz w:val="46"/>
          <w:szCs w:val="46"/>
          <w:lang w:val="en-US" w:eastAsia="zh-CN"/>
        </w:rPr>
        <w:t>20</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华容县住房和城乡建设局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default" w:eastAsia="仿宋_GB2312"/>
          <w:spacing w:val="20"/>
          <w:sz w:val="32"/>
          <w:szCs w:val="32"/>
          <w:u w:val="single"/>
        </w:rPr>
        <w:t>303001</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报告日期：   年   月   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lang w:eastAsia="zh-CN"/>
        </w:rPr>
        <w:t>华容县</w:t>
      </w:r>
      <w:r>
        <w:rPr>
          <w:rFonts w:hint="eastAsia" w:eastAsia="仿宋_GB2312"/>
          <w:sz w:val="32"/>
        </w:rPr>
        <w:t>财政</w:t>
      </w:r>
      <w:r>
        <w:rPr>
          <w:rFonts w:hint="eastAsia" w:eastAsia="仿宋_GB2312"/>
          <w:sz w:val="32"/>
          <w:szCs w:val="32"/>
        </w:rPr>
        <w:t>局（制）</w:t>
      </w:r>
    </w:p>
    <w:tbl>
      <w:tblPr>
        <w:tblStyle w:val="5"/>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黄可夫</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4231757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143</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职能职责概述</w:t>
            </w:r>
          </w:p>
        </w:tc>
        <w:tc>
          <w:tcPr>
            <w:tcW w:w="8146" w:type="dxa"/>
            <w:gridSpan w:val="15"/>
            <w:noWrap w:val="0"/>
            <w:vAlign w:val="center"/>
          </w:tcPr>
          <w:p>
            <w:pPr>
              <w:numPr>
                <w:ilvl w:val="0"/>
                <w:numId w:val="1"/>
              </w:num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贯彻执行中央和省、市有关住房和城乡建设、人民防空方面的法律、法规、规章和方针政策，拟订全县住房和城乡建设、人民防空方面的规范性文件。</w:t>
            </w:r>
          </w:p>
          <w:p>
            <w:pPr>
              <w:numPr>
                <w:ilvl w:val="0"/>
                <w:numId w:val="1"/>
              </w:num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负责推进住房制度改革和保障城镇低收入家庭住房工作。</w:t>
            </w:r>
          </w:p>
          <w:p>
            <w:pPr>
              <w:numPr>
                <w:ilvl w:val="0"/>
                <w:numId w:val="1"/>
              </w:num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负责房地产市场监督管理。</w:t>
            </w:r>
          </w:p>
          <w:p>
            <w:pPr>
              <w:numPr>
                <w:ilvl w:val="0"/>
                <w:numId w:val="1"/>
              </w:num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负责建筑市场监督管理。</w:t>
            </w:r>
          </w:p>
          <w:p>
            <w:pPr>
              <w:numPr>
                <w:ilvl w:val="0"/>
                <w:numId w:val="1"/>
              </w:num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负责建设工程勘察设计监督管理。</w:t>
            </w:r>
          </w:p>
          <w:p>
            <w:pPr>
              <w:numPr>
                <w:ilvl w:val="0"/>
                <w:numId w:val="1"/>
              </w:num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负责城市建设监督管理。</w:t>
            </w:r>
          </w:p>
          <w:p>
            <w:pPr>
              <w:numPr>
                <w:ilvl w:val="0"/>
                <w:numId w:val="1"/>
              </w:num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负责建设工程质量、安全生产的监督管理。</w:t>
            </w:r>
          </w:p>
          <w:p>
            <w:pPr>
              <w:numPr>
                <w:ilvl w:val="0"/>
                <w:numId w:val="1"/>
              </w:num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负责指导监督村镇建设。</w:t>
            </w:r>
          </w:p>
          <w:p>
            <w:pPr>
              <w:numPr>
                <w:ilvl w:val="0"/>
                <w:numId w:val="1"/>
              </w:num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负责历史文化名城（镇、村）的保护及监督管理。</w:t>
            </w:r>
          </w:p>
          <w:p>
            <w:pPr>
              <w:numPr>
                <w:ilvl w:val="0"/>
                <w:numId w:val="1"/>
              </w:num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负责城市建设科学研究和建设科技发展应用推广。</w:t>
            </w:r>
          </w:p>
          <w:p>
            <w:pPr>
              <w:numPr>
                <w:ilvl w:val="0"/>
                <w:numId w:val="1"/>
              </w:num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负责城市供排水和城市污水处理的监督管理。</w:t>
            </w:r>
          </w:p>
          <w:p>
            <w:pPr>
              <w:numPr>
                <w:ilvl w:val="0"/>
                <w:numId w:val="1"/>
              </w:num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负责全县人民防空工作。</w:t>
            </w:r>
          </w:p>
          <w:p>
            <w:pPr>
              <w:numPr>
                <w:ilvl w:val="0"/>
                <w:numId w:val="1"/>
              </w:num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负责制定行业人才发展规划，加强党员干部队伍、专业人才队伍建设。</w:t>
            </w:r>
          </w:p>
          <w:p>
            <w:pPr>
              <w:numPr>
                <w:ilvl w:val="0"/>
                <w:numId w:val="1"/>
              </w:num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负责全县住建行业的安全生产和应急管理工作。</w:t>
            </w:r>
          </w:p>
          <w:p>
            <w:pPr>
              <w:numPr>
                <w:ilvl w:val="0"/>
                <w:numId w:val="1"/>
              </w:num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承办县委、县政府交办的其他事项。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任务1：</w:t>
            </w:r>
            <w:r>
              <w:rPr>
                <w:rFonts w:hint="eastAsia" w:ascii="仿宋_GB2312" w:hAnsi="仿宋_GB2312" w:eastAsia="仿宋_GB2312" w:cs="仿宋_GB2312"/>
                <w:color w:val="000000"/>
                <w:sz w:val="24"/>
                <w:lang w:eastAsia="zh-CN"/>
              </w:rPr>
              <w:t>老旧小区改造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任务2：农村危房改造</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任务</w:t>
            </w:r>
            <w:r>
              <w:rPr>
                <w:rFonts w:hint="eastAsia" w:ascii="仿宋_GB2312" w:hAnsi="仿宋_GB2312" w:eastAsia="仿宋_GB2312" w:cs="仿宋_GB2312"/>
                <w:color w:val="000000"/>
                <w:sz w:val="24"/>
                <w:lang w:val="en-US" w:eastAsia="zh-CN"/>
              </w:rPr>
              <w:t>3：乡镇污水处理设施建设</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：小街小巷</w:t>
            </w:r>
            <w:r>
              <w:rPr>
                <w:rFonts w:hint="eastAsia" w:ascii="仿宋_GB2312" w:hAnsi="仿宋_GB2312" w:eastAsia="仿宋_GB2312" w:cs="仿宋_GB2312"/>
                <w:color w:val="000000"/>
                <w:sz w:val="24"/>
                <w:lang w:eastAsia="zh-CN"/>
              </w:rPr>
              <w:t>硬化</w:t>
            </w:r>
            <w:r>
              <w:rPr>
                <w:rFonts w:hint="eastAsia" w:ascii="仿宋_GB2312" w:hAnsi="仿宋_GB2312" w:eastAsia="仿宋_GB2312" w:cs="仿宋_GB2312"/>
                <w:color w:val="000000"/>
                <w:sz w:val="24"/>
              </w:rPr>
              <w:t>、下水道疏洗改造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任务</w:t>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市政项目建设全面推进</w:t>
            </w:r>
          </w:p>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1.本年预算配置控制较好，财政供养人员控制在预算编制以内， “三公”经费支出总额较上年有减少。</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2.预算管理方面，制定了切实有效的内部财务、车辆、资产内部管理制度，执行总体较为有效。</w:t>
            </w:r>
          </w:p>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29201</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20353.71</w:t>
            </w:r>
          </w:p>
        </w:tc>
        <w:tc>
          <w:tcPr>
            <w:tcW w:w="1705"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8847.29</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28988.34</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20141.05</w:t>
            </w:r>
          </w:p>
        </w:tc>
        <w:tc>
          <w:tcPr>
            <w:tcW w:w="1705"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8847.29</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lang w:eastAsia="zh-CN"/>
              </w:rPr>
            </w:pPr>
            <w:r>
              <w:rPr>
                <w:rFonts w:hint="eastAsia" w:ascii="仿宋_GB2312" w:hAnsi="仿宋_GB2312" w:eastAsia="仿宋_GB2312" w:cs="仿宋_GB2312"/>
                <w:sz w:val="24"/>
              </w:rPr>
              <w:t>2、</w:t>
            </w:r>
            <w:r>
              <w:rPr>
                <w:rFonts w:hint="eastAsia" w:ascii="仿宋_GB2312" w:hAnsi="仿宋_GB2312" w:eastAsia="仿宋_GB2312" w:cs="仿宋_GB2312"/>
                <w:sz w:val="24"/>
                <w:lang w:eastAsia="zh-CN"/>
              </w:rPr>
              <w:t>市政公用设施建设中心</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212.66</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212.66</w:t>
            </w:r>
          </w:p>
        </w:tc>
        <w:tc>
          <w:tcPr>
            <w:tcW w:w="1705"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29201</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1767.43</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1242.09</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525.34</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27433.57</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28988.34</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1604.77</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1100.42</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504.35</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27383.57</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625" w:type="dxa"/>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lang w:eastAsia="zh-CN"/>
              </w:rPr>
            </w:pPr>
            <w:r>
              <w:rPr>
                <w:rFonts w:hint="eastAsia" w:ascii="仿宋_GB2312" w:hAnsi="仿宋_GB2312" w:eastAsia="仿宋_GB2312" w:cs="仿宋_GB2312"/>
                <w:sz w:val="24"/>
              </w:rPr>
              <w:t>2、</w:t>
            </w:r>
            <w:r>
              <w:rPr>
                <w:rFonts w:hint="eastAsia" w:ascii="仿宋_GB2312" w:hAnsi="仿宋_GB2312" w:eastAsia="仿宋_GB2312" w:cs="仿宋_GB2312"/>
                <w:sz w:val="24"/>
                <w:lang w:eastAsia="zh-CN"/>
              </w:rPr>
              <w:t>市政公用设施建设中心</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212.66</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162.66</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141.67</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20.99</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50</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3.49</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1.21</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2.28</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3.49</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1.21</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2.28</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eastAsia="zh-CN"/>
              </w:rPr>
              <w:t>市政公用设施建设中心</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174.31</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174.31</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83"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137.53</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137.53</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rPr>
              <w:t>2、</w:t>
            </w:r>
            <w:r>
              <w:rPr>
                <w:rFonts w:hint="eastAsia" w:ascii="仿宋_GB2312" w:hAnsi="仿宋_GB2312" w:eastAsia="仿宋_GB2312" w:cs="仿宋_GB2312"/>
                <w:sz w:val="24"/>
                <w:lang w:eastAsia="zh-CN"/>
              </w:rPr>
              <w:t>市政公用设施建设中心</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36.78</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36.78</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3774" w:type="dxa"/>
            <w:gridSpan w:val="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1、打赢环保整治攻坚战,狠抓黑臭水体治理,狠抓乡镇污水处理建设,狠抓扬尘治理；打赢脱贫帮困攻坚战,进行农村危房改造；打赢市政项目攻坚战，加快新城大道建设、启动田家湖大道西路建设、完成小街小巷、下水道疏洗改造任务、全面加快老旧小区改造步伐。</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目标2、抓综合施策，针对疫情影响帮助企业稳妥有序复工复产；抓产业配套，加快建筑服务业发展。</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目标3、强监管，确保建设质量安全。</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已按质按量完成并落实到位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县委县</w:t>
            </w:r>
            <w:r>
              <w:rPr>
                <w:rFonts w:hint="eastAsia" w:ascii="仿宋_GB2312" w:hAnsi="仿宋_GB2312" w:eastAsia="仿宋_GB2312" w:cs="仿宋_GB2312"/>
                <w:color w:val="000000"/>
                <w:sz w:val="24"/>
              </w:rPr>
              <w:t>政府布置的重点工作、实事任务等，根据部门实际进行调整细化）</w:t>
            </w: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指标1：严格监管质量安全</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受理质量监督工程</w:t>
            </w:r>
            <w:r>
              <w:rPr>
                <w:rFonts w:hint="eastAsia" w:ascii="仿宋_GB2312" w:hAnsi="仿宋_GB2312" w:eastAsia="仿宋_GB2312" w:cs="仿宋_GB2312"/>
                <w:color w:val="000000"/>
                <w:sz w:val="24"/>
                <w:lang w:val="en-US" w:eastAsia="zh-CN"/>
              </w:rPr>
              <w:t>24</w:t>
            </w:r>
            <w:r>
              <w:rPr>
                <w:rFonts w:hint="eastAsia" w:ascii="仿宋_GB2312" w:hAnsi="仿宋_GB2312" w:eastAsia="仿宋_GB2312" w:cs="仿宋_GB2312"/>
                <w:color w:val="000000"/>
                <w:sz w:val="24"/>
              </w:rPr>
              <w:t>个，建筑面积</w:t>
            </w:r>
            <w:r>
              <w:rPr>
                <w:rFonts w:hint="eastAsia" w:ascii="仿宋_GB2312" w:hAnsi="仿宋_GB2312" w:eastAsia="仿宋_GB2312" w:cs="仿宋_GB2312"/>
                <w:color w:val="000000"/>
                <w:sz w:val="24"/>
                <w:lang w:val="en-US" w:eastAsia="zh-CN"/>
              </w:rPr>
              <w:t>159</w:t>
            </w:r>
            <w:r>
              <w:rPr>
                <w:rFonts w:hint="eastAsia" w:ascii="仿宋_GB2312" w:hAnsi="仿宋_GB2312" w:eastAsia="仿宋_GB2312" w:cs="仿宋_GB2312"/>
                <w:color w:val="000000"/>
                <w:sz w:val="24"/>
              </w:rPr>
              <w:t>万平方米；工程竣工备案</w:t>
            </w:r>
            <w:r>
              <w:rPr>
                <w:rFonts w:hint="eastAsia" w:ascii="仿宋_GB2312" w:hAnsi="仿宋_GB2312" w:eastAsia="仿宋_GB2312" w:cs="仿宋_GB2312"/>
                <w:color w:val="000000"/>
                <w:sz w:val="24"/>
                <w:lang w:val="en-US" w:eastAsia="zh-CN"/>
              </w:rPr>
              <w:t>7</w:t>
            </w:r>
            <w:r>
              <w:rPr>
                <w:rFonts w:hint="eastAsia" w:ascii="仿宋_GB2312" w:hAnsi="仿宋_GB2312" w:eastAsia="仿宋_GB2312" w:cs="仿宋_GB2312"/>
                <w:color w:val="000000"/>
                <w:sz w:val="24"/>
              </w:rPr>
              <w:t>项，竣工面积</w:t>
            </w:r>
            <w:r>
              <w:rPr>
                <w:rFonts w:hint="eastAsia" w:ascii="仿宋_GB2312" w:hAnsi="仿宋_GB2312" w:eastAsia="仿宋_GB2312" w:cs="仿宋_GB2312"/>
                <w:color w:val="000000"/>
                <w:sz w:val="24"/>
                <w:lang w:val="en-US" w:eastAsia="zh-CN"/>
              </w:rPr>
              <w:t>44</w:t>
            </w:r>
            <w:r>
              <w:rPr>
                <w:rFonts w:hint="eastAsia" w:ascii="仿宋_GB2312" w:hAnsi="仿宋_GB2312" w:eastAsia="仿宋_GB2312" w:cs="仿宋_GB2312"/>
                <w:color w:val="000000"/>
                <w:sz w:val="24"/>
              </w:rPr>
              <w:t>万平方米</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竣工工程一次性验收合格率100%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71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指标2：完善管理机制</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以绿色建筑、海绵城市、城市排水管网建设为突破口，出动联动监管机制，加强事中事后监管。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指标1：省定年度危改任务</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完成危改1</w:t>
            </w:r>
            <w:r>
              <w:rPr>
                <w:rFonts w:hint="eastAsia" w:ascii="仿宋_GB2312" w:hAnsi="仿宋_GB2312" w:eastAsia="仿宋_GB2312" w:cs="仿宋_GB2312"/>
                <w:color w:val="000000"/>
                <w:sz w:val="24"/>
                <w:lang w:val="en-US" w:eastAsia="zh-CN"/>
              </w:rPr>
              <w:t>350</w:t>
            </w:r>
            <w:r>
              <w:rPr>
                <w:rFonts w:hint="eastAsia" w:ascii="仿宋_GB2312" w:hAnsi="仿宋_GB2312" w:eastAsia="仿宋_GB2312" w:cs="仿宋_GB2312"/>
                <w:color w:val="000000"/>
                <w:sz w:val="24"/>
              </w:rPr>
              <w:t>户，农村危改全面完工。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指标2：切实加强人防管理</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完成人防审批项目</w:t>
            </w:r>
            <w:r>
              <w:rPr>
                <w:rFonts w:hint="eastAsia" w:ascii="仿宋_GB2312" w:hAnsi="仿宋_GB2312" w:eastAsia="仿宋_GB2312" w:cs="仿宋_GB2312"/>
                <w:color w:val="000000"/>
                <w:sz w:val="24"/>
                <w:lang w:val="en-US" w:eastAsia="zh-CN"/>
              </w:rPr>
              <w:t>28</w:t>
            </w:r>
            <w:r>
              <w:rPr>
                <w:rFonts w:hint="eastAsia" w:ascii="仿宋_GB2312" w:hAnsi="仿宋_GB2312" w:eastAsia="仿宋_GB2312" w:cs="仿宋_GB2312"/>
                <w:color w:val="000000"/>
                <w:sz w:val="24"/>
              </w:rPr>
              <w:t>件，报建面积</w:t>
            </w:r>
            <w:r>
              <w:rPr>
                <w:rFonts w:hint="eastAsia" w:ascii="仿宋_GB2312" w:hAnsi="仿宋_GB2312" w:eastAsia="仿宋_GB2312" w:cs="仿宋_GB2312"/>
                <w:color w:val="000000"/>
                <w:sz w:val="24"/>
                <w:lang w:val="en-US" w:eastAsia="zh-CN"/>
              </w:rPr>
              <w:t>43</w:t>
            </w:r>
            <w:r>
              <w:rPr>
                <w:rFonts w:hint="eastAsia" w:ascii="仿宋_GB2312" w:hAnsi="仿宋_GB2312" w:eastAsia="仿宋_GB2312" w:cs="仿宋_GB2312"/>
                <w:color w:val="000000"/>
                <w:sz w:val="24"/>
              </w:rPr>
              <w:t>万平方米，征收人防易地建设费</w:t>
            </w:r>
            <w:r>
              <w:rPr>
                <w:rFonts w:hint="eastAsia" w:ascii="仿宋_GB2312" w:hAnsi="仿宋_GB2312" w:eastAsia="仿宋_GB2312" w:cs="仿宋_GB2312"/>
                <w:color w:val="000000"/>
                <w:sz w:val="24"/>
                <w:lang w:val="en-US" w:eastAsia="zh-CN"/>
              </w:rPr>
              <w:t>410</w:t>
            </w:r>
            <w:r>
              <w:rPr>
                <w:rFonts w:hint="eastAsia" w:ascii="仿宋_GB2312" w:hAnsi="仿宋_GB2312" w:eastAsia="仿宋_GB2312" w:cs="仿宋_GB2312"/>
                <w:color w:val="000000"/>
                <w:sz w:val="24"/>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指标</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小街小巷</w:t>
            </w:r>
            <w:r>
              <w:rPr>
                <w:rFonts w:hint="eastAsia" w:ascii="仿宋_GB2312" w:hAnsi="仿宋_GB2312" w:eastAsia="仿宋_GB2312" w:cs="仿宋_GB2312"/>
                <w:color w:val="000000"/>
                <w:sz w:val="24"/>
                <w:lang w:eastAsia="zh-CN"/>
              </w:rPr>
              <w:t>硬化</w:t>
            </w:r>
            <w:r>
              <w:rPr>
                <w:rFonts w:hint="eastAsia" w:ascii="仿宋_GB2312" w:hAnsi="仿宋_GB2312" w:eastAsia="仿宋_GB2312" w:cs="仿宋_GB2312"/>
                <w:color w:val="000000"/>
                <w:sz w:val="24"/>
              </w:rPr>
              <w:t>、下水道疏洗改造</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疏洗、改造下水道5000米，硬化小街小巷道路800多平方米，更换下水道盖板600块，更换雨水窗、沉井120多套，维修人行道花岗岩板、彩砖、透水砖2000多平方米，沥青路面维修1700多平方米、路面裂缝灌注沥青2万多米及其他零星维修300多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指标1：乡镇污水处理设施建设积极推进</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全县13个乡镇的污水处理设施建设已全部通水运行，超前完成了《湖南省乡镇污水处理设施建设四年行动方案》规定的任务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3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市政项目积极推进</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新城大道建设工程项目在疫情极为严重的情况下，在确保施工人员安全的前提下，采取多种措施，保证了工程</w:t>
            </w:r>
            <w:r>
              <w:rPr>
                <w:rFonts w:hint="eastAsia" w:ascii="仿宋_GB2312" w:hAnsi="仿宋_GB2312" w:eastAsia="仿宋_GB2312" w:cs="仿宋_GB2312"/>
                <w:color w:val="000000"/>
                <w:sz w:val="24"/>
                <w:lang w:eastAsia="zh-CN"/>
              </w:rPr>
              <w:t>及时启动并顺利完工</w:t>
            </w:r>
            <w:r>
              <w:rPr>
                <w:rFonts w:hint="eastAsia" w:ascii="仿宋_GB2312" w:hAnsi="仿宋_GB2312" w:eastAsia="仿宋_GB2312" w:cs="仿宋_GB2312"/>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指标1：搞好危房改造工作</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完成危改1</w:t>
            </w:r>
            <w:r>
              <w:rPr>
                <w:rFonts w:hint="eastAsia" w:ascii="仿宋_GB2312" w:hAnsi="仿宋_GB2312" w:eastAsia="仿宋_GB2312" w:cs="仿宋_GB2312"/>
                <w:color w:val="000000"/>
                <w:sz w:val="24"/>
                <w:lang w:val="en-US" w:eastAsia="zh-CN"/>
              </w:rPr>
              <w:t>350</w:t>
            </w:r>
            <w:r>
              <w:rPr>
                <w:rFonts w:hint="eastAsia" w:ascii="仿宋_GB2312" w:hAnsi="仿宋_GB2312" w:eastAsia="仿宋_GB2312" w:cs="仿宋_GB2312"/>
                <w:color w:val="000000"/>
                <w:sz w:val="24"/>
              </w:rPr>
              <w:t>户，农村危改全面完工，其中建档立卡贫困户为</w:t>
            </w:r>
            <w:r>
              <w:rPr>
                <w:rFonts w:hint="eastAsia" w:ascii="仿宋_GB2312" w:hAnsi="仿宋_GB2312" w:eastAsia="仿宋_GB2312" w:cs="仿宋_GB2312"/>
                <w:color w:val="000000"/>
                <w:sz w:val="24"/>
                <w:lang w:val="en-US" w:eastAsia="zh-CN"/>
              </w:rPr>
              <w:t>520</w:t>
            </w:r>
            <w:r>
              <w:rPr>
                <w:rFonts w:hint="eastAsia" w:ascii="仿宋_GB2312" w:hAnsi="仿宋_GB2312" w:eastAsia="仿宋_GB2312" w:cs="仿宋_GB2312"/>
                <w:color w:val="000000"/>
                <w:sz w:val="24"/>
              </w:rPr>
              <w:t>户，已全部登记注册并录入了农村危房改造信息系统。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03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指标2：产业发展优势明显</w:t>
            </w:r>
          </w:p>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全县25个</w:t>
            </w:r>
            <w:r>
              <w:rPr>
                <w:rFonts w:hint="eastAsia" w:ascii="仿宋_GB2312" w:hAnsi="仿宋_GB2312" w:eastAsia="仿宋_GB2312" w:cs="仿宋_GB2312"/>
                <w:color w:val="000000"/>
                <w:sz w:val="24"/>
              </w:rPr>
              <w:t>在建在售楼盘完成</w:t>
            </w:r>
            <w:r>
              <w:rPr>
                <w:rFonts w:hint="eastAsia" w:ascii="仿宋_GB2312" w:hAnsi="仿宋_GB2312" w:eastAsia="仿宋_GB2312" w:cs="仿宋_GB2312"/>
                <w:color w:val="000000"/>
                <w:sz w:val="24"/>
                <w:lang w:eastAsia="zh-CN"/>
              </w:rPr>
              <w:t>开发</w:t>
            </w:r>
            <w:r>
              <w:rPr>
                <w:rFonts w:hint="eastAsia" w:ascii="仿宋_GB2312" w:hAnsi="仿宋_GB2312" w:eastAsia="仿宋_GB2312" w:cs="仿宋_GB2312"/>
                <w:color w:val="000000"/>
                <w:sz w:val="24"/>
              </w:rPr>
              <w:t>投资</w:t>
            </w:r>
            <w:r>
              <w:rPr>
                <w:rFonts w:hint="eastAsia" w:ascii="仿宋_GB2312" w:hAnsi="仿宋_GB2312" w:eastAsia="仿宋_GB2312" w:cs="仿宋_GB2312"/>
                <w:color w:val="000000"/>
                <w:sz w:val="24"/>
                <w:lang w:val="en-US" w:eastAsia="zh-CN"/>
              </w:rPr>
              <w:t>14.8</w:t>
            </w:r>
            <w:r>
              <w:rPr>
                <w:rFonts w:hint="eastAsia" w:ascii="仿宋_GB2312" w:hAnsi="仿宋_GB2312" w:eastAsia="仿宋_GB2312" w:cs="仿宋_GB2312"/>
                <w:color w:val="000000"/>
                <w:sz w:val="24"/>
              </w:rPr>
              <w:t>亿元，</w:t>
            </w:r>
            <w:r>
              <w:rPr>
                <w:rFonts w:hint="eastAsia" w:ascii="仿宋_GB2312" w:hAnsi="仿宋_GB2312" w:eastAsia="仿宋_GB2312" w:cs="仿宋_GB2312"/>
                <w:color w:val="000000"/>
                <w:sz w:val="24"/>
                <w:lang w:eastAsia="zh-CN"/>
              </w:rPr>
              <w:t>开发面积</w:t>
            </w:r>
            <w:r>
              <w:rPr>
                <w:rFonts w:hint="eastAsia" w:ascii="仿宋_GB2312" w:hAnsi="仿宋_GB2312" w:eastAsia="仿宋_GB2312" w:cs="仿宋_GB2312"/>
                <w:color w:val="000000"/>
                <w:sz w:val="24"/>
                <w:lang w:val="en-US" w:eastAsia="zh-CN"/>
              </w:rPr>
              <w:t>60.38万</w:t>
            </w:r>
            <w:r>
              <w:rPr>
                <w:rFonts w:hint="eastAsia" w:ascii="仿宋_GB2312" w:hAnsi="仿宋_GB2312" w:eastAsia="仿宋_GB2312" w:cs="仿宋_GB2312"/>
                <w:color w:val="000000"/>
                <w:sz w:val="24"/>
              </w:rPr>
              <w:t>平米</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发放商品房预售许可</w:t>
            </w:r>
            <w:r>
              <w:rPr>
                <w:rFonts w:hint="eastAsia" w:ascii="仿宋_GB2312" w:hAnsi="仿宋_GB2312" w:eastAsia="仿宋_GB2312" w:cs="仿宋_GB2312"/>
                <w:color w:val="000000"/>
                <w:sz w:val="24"/>
                <w:lang w:val="en-US" w:eastAsia="zh-CN"/>
              </w:rPr>
              <w:t>证38件</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准予</w:t>
            </w:r>
            <w:r>
              <w:rPr>
                <w:rFonts w:hint="eastAsia" w:ascii="仿宋_GB2312" w:hAnsi="仿宋_GB2312" w:eastAsia="仿宋_GB2312" w:cs="仿宋_GB2312"/>
                <w:color w:val="000000"/>
                <w:sz w:val="24"/>
              </w:rPr>
              <w:t>商品房预售面积</w:t>
            </w:r>
            <w:r>
              <w:rPr>
                <w:rFonts w:hint="eastAsia" w:ascii="仿宋_GB2312" w:hAnsi="仿宋_GB2312" w:eastAsia="仿宋_GB2312" w:cs="仿宋_GB2312"/>
                <w:color w:val="000000"/>
                <w:sz w:val="24"/>
                <w:lang w:val="en-US" w:eastAsia="zh-CN"/>
              </w:rPr>
              <w:t>48.93</w:t>
            </w:r>
            <w:r>
              <w:rPr>
                <w:rFonts w:hint="eastAsia" w:ascii="仿宋_GB2312" w:hAnsi="仿宋_GB2312" w:eastAsia="仿宋_GB2312" w:cs="仿宋_GB2312"/>
                <w:color w:val="000000"/>
                <w:sz w:val="24"/>
              </w:rPr>
              <w:t>万平米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0"/>
            <w:vAlign w:val="center"/>
          </w:tcPr>
          <w:p>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老旧小区改造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指标2：农村危改</w:t>
            </w:r>
          </w:p>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top"/>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1、改造老旧小区20个，受益居民3458户。人居环境改善、小区公共设施完善，满足群众生活需要.</w:t>
            </w:r>
          </w:p>
          <w:p>
            <w:pPr>
              <w:autoSpaceDN w:val="0"/>
              <w:spacing w:line="320" w:lineRule="exact"/>
              <w:jc w:val="left"/>
              <w:textAlignment w:val="center"/>
              <w:rPr>
                <w:rFonts w:hint="eastAsia" w:ascii="仿宋_GB2312" w:hAnsi="仿宋_GB2312" w:eastAsia="仿宋" w:cs="仿宋_GB2312"/>
                <w:b/>
                <w:color w:val="000000"/>
                <w:sz w:val="24"/>
                <w:lang w:eastAsia="zh-CN"/>
              </w:rPr>
            </w:pPr>
            <w:r>
              <w:rPr>
                <w:rFonts w:hint="eastAsia" w:ascii="仿宋_GB2312" w:hAnsi="仿宋_GB2312" w:eastAsia="仿宋_GB2312" w:cs="仿宋_GB2312"/>
                <w:color w:val="000000"/>
                <w:sz w:val="24"/>
              </w:rPr>
              <w:t>2、农村危改全面完工。高标准完成了省定年度危改任务1</w:t>
            </w:r>
            <w:r>
              <w:rPr>
                <w:rFonts w:hint="eastAsia" w:ascii="仿宋_GB2312" w:hAnsi="仿宋_GB2312" w:eastAsia="仿宋_GB2312" w:cs="仿宋_GB2312"/>
                <w:color w:val="000000"/>
                <w:sz w:val="24"/>
                <w:lang w:val="en-US" w:eastAsia="zh-CN"/>
              </w:rPr>
              <w:t>350</w:t>
            </w:r>
            <w:r>
              <w:rPr>
                <w:rFonts w:hint="eastAsia" w:ascii="仿宋_GB2312" w:hAnsi="仿宋_GB2312" w:eastAsia="仿宋_GB2312" w:cs="仿宋_GB2312"/>
                <w:color w:val="000000"/>
                <w:sz w:val="24"/>
              </w:rPr>
              <w:t>户</w:t>
            </w:r>
            <w:r>
              <w:rPr>
                <w:rFonts w:hint="eastAsia" w:ascii="仿宋_GB2312" w:hAnsi="仿宋_GB2312" w:eastAsia="仿宋_GB2312" w:cs="仿宋_GB2312"/>
                <w:color w:val="000000"/>
                <w:sz w:val="24"/>
                <w:lang w:eastAsia="zh-CN"/>
              </w:rPr>
              <w:t>，解决了农村</w:t>
            </w:r>
            <w:r>
              <w:rPr>
                <w:rFonts w:hint="eastAsia" w:ascii="仿宋_GB2312" w:hAnsi="仿宋_GB2312" w:eastAsia="仿宋_GB2312" w:cs="仿宋_GB2312"/>
                <w:color w:val="000000"/>
                <w:sz w:val="24"/>
              </w:rPr>
              <w:t>住房安全</w:t>
            </w:r>
            <w:r>
              <w:rPr>
                <w:rFonts w:hint="eastAsia" w:ascii="仿宋_GB2312" w:hAnsi="仿宋_GB2312" w:eastAsia="仿宋_GB2312" w:cs="仿宋_GB2312"/>
                <w:color w:val="000000"/>
                <w:sz w:val="24"/>
                <w:lang w:eastAsia="zh-CN"/>
              </w:rPr>
              <w:t>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rPr>
              <w:t>：建筑业和房地产业协调发展</w:t>
            </w:r>
          </w:p>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1、全县建筑业形成了以24家施工企业为支撑，勘察设计、检测、商品混凝土等企业为配套的体系，从业人员2万多人。</w:t>
            </w:r>
          </w:p>
          <w:p>
            <w:pPr>
              <w:autoSpaceDN w:val="0"/>
              <w:spacing w:line="320" w:lineRule="exact"/>
              <w:jc w:val="both"/>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2、房地产业形成了以35家开发企业为龙头，中介、装饰装修等企业为配套的产业链，从业人员1.4万人。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指标1：乡镇污水处理设施建设积极推进</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老旧小区改造积极推进</w:t>
            </w:r>
          </w:p>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1、全县13个乡镇的污水处理设施建设已全部通水运行，我县城镇污水治理工作在全市率先实现全覆盖</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00000"/>
                <w:sz w:val="24"/>
                <w:lang w:val="en-US" w:eastAsia="zh-CN"/>
              </w:rPr>
              <w:t>2、小区环境实现了由“脏、乱、差”到“亮、洁、美”的转变，基础设施显著改善、小区功能明显增强、居住环境全面提升。</w:t>
            </w:r>
            <w:r>
              <w:rPr>
                <w:rFonts w:hint="eastAsia" w:ascii="仿宋_GB2312" w:hAnsi="仿宋_GB2312" w:eastAsia="仿宋_GB2312" w:cs="仿宋_GB2312"/>
                <w:color w:val="333333"/>
                <w:kern w:val="0"/>
                <w:sz w:val="30"/>
                <w:szCs w:val="30"/>
                <w:lang w:val="en-US" w:eastAsia="zh-CN" w:bidi="ar"/>
              </w:rPr>
              <w:t xml:space="preserve"> </w:t>
            </w:r>
          </w:p>
          <w:p>
            <w:pPr>
              <w:autoSpaceDN w:val="0"/>
              <w:spacing w:line="320" w:lineRule="exact"/>
              <w:jc w:val="left"/>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指标1：市、县小康社会综合绩效考评，县政府绩效考核等工作全面</w:t>
            </w:r>
            <w:r>
              <w:rPr>
                <w:rFonts w:hint="eastAsia" w:ascii="仿宋_GB2312" w:hAnsi="仿宋_GB2312" w:eastAsia="仿宋_GB2312" w:cs="仿宋_GB2312"/>
                <w:color w:val="000000"/>
                <w:sz w:val="24"/>
                <w:lang w:eastAsia="zh-CN"/>
              </w:rPr>
              <w:t>丰收</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招商引资、文明创建、安全生产、政务公开、纪检监察、政务公开、办公室、老干等传统强项工作继续位居全县先列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黄可夫</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住建局</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蔡鹏</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财务股股长</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住建局</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周明山</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副局长</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住建局</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填报人（签名）：                          联系电话：</w:t>
      </w:r>
    </w:p>
    <w:tbl>
      <w:tblPr>
        <w:tblStyle w:val="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pPr>
              <w:jc w:val="center"/>
              <w:rPr>
                <w:rFonts w:hint="eastAsia"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hint="eastAsia" w:eastAsia="仿宋_GB2312"/>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95" w:lineRule="atLeast"/>
              <w:ind w:left="0" w:right="0" w:firstLine="640"/>
              <w:jc w:val="both"/>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华容县住建局现设有办公室、财务室、人事股、行政审批股、信访室、法制股、消防股、住保股、建筑业股、党风廉政室、房地产市政管理股、人民防空股十二个股室。主要职能是贯彻执行有关建设法规；组织实施城市公用事业，建筑业，建设市场等方面的行政执法；负责全县建设行业的资质审核和管理；承办县委县政府交办的其他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95" w:lineRule="atLeast"/>
              <w:ind w:left="0" w:right="0" w:firstLine="640"/>
              <w:jc w:val="both"/>
              <w:rPr>
                <w:rFonts w:hint="eastAsia" w:ascii="仿宋_GB2312" w:hAnsi="仿宋_GB2312" w:eastAsia="仿宋_GB2312" w:cs="仿宋_GB2312"/>
                <w:bCs/>
                <w:kern w:val="2"/>
                <w:sz w:val="28"/>
                <w:szCs w:val="28"/>
                <w:lang w:val="en-US" w:eastAsia="zh-CN" w:bidi="ar-SA"/>
              </w:rPr>
            </w:pPr>
            <w:r>
              <w:rPr>
                <w:rFonts w:hint="default" w:ascii="仿宋_GB2312" w:hAnsi="仿宋_GB2312" w:eastAsia="仿宋_GB2312" w:cs="仿宋_GB2312"/>
                <w:bCs/>
                <w:kern w:val="2"/>
                <w:sz w:val="28"/>
                <w:szCs w:val="28"/>
                <w:lang w:val="en-US" w:eastAsia="zh-CN" w:bidi="ar-SA"/>
              </w:rPr>
              <w:t>直属单位：住建局下属有八个二级事业单位：市政办、建工办、质监站、墙改办、村建办、污管办、征拆办、执法大队</w:t>
            </w:r>
            <w:r>
              <w:rPr>
                <w:rFonts w:hint="eastAsia" w:ascii="仿宋_GB2312" w:hAnsi="仿宋_GB2312" w:eastAsia="仿宋_GB2312" w:cs="仿宋_GB2312"/>
                <w:bCs/>
                <w:kern w:val="2"/>
                <w:sz w:val="28"/>
                <w:szCs w:val="28"/>
                <w:lang w:val="en-US" w:eastAsia="zh-CN" w:bidi="ar-SA"/>
              </w:rPr>
              <w:t>。</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（二）部门（单位）整体支出规模、使用方向和主要内容、涉及范围等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95" w:lineRule="atLeast"/>
              <w:ind w:left="0" w:right="0" w:firstLine="640"/>
              <w:jc w:val="both"/>
              <w:rPr>
                <w:rFonts w:hint="default"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bCs/>
                <w:kern w:val="2"/>
                <w:sz w:val="28"/>
                <w:szCs w:val="28"/>
                <w:lang w:val="en-US" w:eastAsia="zh-CN" w:bidi="ar-SA"/>
              </w:rPr>
              <w:t>2020年度财政拨款收入29201万元，其中：一般公共预算财政拨款收入20353.71万元，占本年收入合计的69.7%，政府性基金本年收入8847.29万元,占本年收入合计的30.3%。</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95" w:lineRule="atLeast"/>
              <w:ind w:left="0" w:right="0" w:firstLine="640"/>
              <w:jc w:val="both"/>
              <w:rPr>
                <w:rFonts w:hint="default"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2020年支出合计29201万元，其中：人员支出1242.09万元，占本年支出合计的4.25%，公用经费支出525.34万元，占本年支出合计的1.8%，项目支出27433.57万元，占本年支出合计的93.95%</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基本支出</w:t>
            </w:r>
            <w:r>
              <w:rPr>
                <w:rFonts w:hint="eastAsia" w:ascii="仿宋_GB2312" w:hAnsi="仿宋_GB2312" w:eastAsia="仿宋_GB2312" w:cs="仿宋_GB2312"/>
                <w:bCs/>
                <w:sz w:val="28"/>
                <w:szCs w:val="28"/>
                <w:lang w:val="en-US" w:eastAsia="zh-CN"/>
              </w:rPr>
              <w:t>1767.43</w:t>
            </w:r>
            <w:r>
              <w:rPr>
                <w:rFonts w:hint="eastAsia" w:ascii="仿宋_GB2312" w:hAnsi="仿宋_GB2312" w:eastAsia="仿宋_GB2312" w:cs="仿宋_GB2312"/>
                <w:bCs/>
                <w:sz w:val="28"/>
                <w:szCs w:val="28"/>
              </w:rPr>
              <w:t>万元，占</w:t>
            </w:r>
            <w:r>
              <w:rPr>
                <w:rFonts w:hint="eastAsia" w:ascii="仿宋_GB2312" w:hAnsi="仿宋_GB2312" w:eastAsia="仿宋_GB2312" w:cs="仿宋_GB2312"/>
                <w:bCs/>
                <w:sz w:val="28"/>
                <w:szCs w:val="28"/>
                <w:lang w:val="en-US" w:eastAsia="zh-CN"/>
              </w:rPr>
              <w:t>6.05</w:t>
            </w:r>
            <w:r>
              <w:rPr>
                <w:rFonts w:hint="eastAsia" w:ascii="仿宋_GB2312" w:hAnsi="仿宋_GB2312" w:eastAsia="仿宋_GB2312" w:cs="仿宋_GB2312"/>
                <w:bCs/>
                <w:sz w:val="28"/>
                <w:szCs w:val="28"/>
              </w:rPr>
              <w:t>%，20</w:t>
            </w:r>
            <w:r>
              <w:rPr>
                <w:rFonts w:hint="eastAsia" w:ascii="仿宋_GB2312" w:hAnsi="仿宋_GB2312" w:eastAsia="仿宋_GB2312" w:cs="仿宋_GB2312"/>
                <w:bCs/>
                <w:sz w:val="28"/>
                <w:szCs w:val="28"/>
                <w:lang w:val="en-US" w:eastAsia="zh-CN"/>
              </w:rPr>
              <w:t>20</w:t>
            </w:r>
            <w:r>
              <w:rPr>
                <w:rFonts w:hint="eastAsia" w:ascii="仿宋_GB2312" w:hAnsi="仿宋_GB2312" w:eastAsia="仿宋_GB2312" w:cs="仿宋_GB2312"/>
                <w:bCs/>
                <w:sz w:val="28"/>
                <w:szCs w:val="28"/>
              </w:rPr>
              <w:t>年度财政拨款基本支出</w:t>
            </w:r>
            <w:r>
              <w:rPr>
                <w:rFonts w:hint="eastAsia" w:ascii="仿宋_GB2312" w:hAnsi="仿宋_GB2312" w:eastAsia="仿宋_GB2312" w:cs="仿宋_GB2312"/>
                <w:bCs/>
                <w:sz w:val="28"/>
                <w:szCs w:val="28"/>
                <w:lang w:val="en-US" w:eastAsia="zh-CN"/>
              </w:rPr>
              <w:t>1767.43</w:t>
            </w:r>
            <w:r>
              <w:rPr>
                <w:rFonts w:hint="eastAsia" w:ascii="仿宋_GB2312" w:hAnsi="仿宋_GB2312" w:eastAsia="仿宋_GB2312" w:cs="仿宋_GB2312"/>
                <w:bCs/>
                <w:sz w:val="28"/>
                <w:szCs w:val="28"/>
              </w:rPr>
              <w:t>万元，其中:人员经费</w:t>
            </w:r>
            <w:r>
              <w:rPr>
                <w:rFonts w:hint="eastAsia" w:ascii="仿宋_GB2312" w:hAnsi="仿宋_GB2312" w:eastAsia="仿宋_GB2312" w:cs="仿宋_GB2312"/>
                <w:bCs/>
                <w:sz w:val="28"/>
                <w:szCs w:val="28"/>
                <w:lang w:val="en-US" w:eastAsia="zh-CN"/>
              </w:rPr>
              <w:t>1242.09</w:t>
            </w:r>
            <w:r>
              <w:rPr>
                <w:rFonts w:hint="eastAsia" w:ascii="仿宋_GB2312" w:hAnsi="仿宋_GB2312" w:eastAsia="仿宋_GB2312" w:cs="仿宋_GB2312"/>
                <w:bCs/>
                <w:sz w:val="28"/>
                <w:szCs w:val="28"/>
              </w:rPr>
              <w:t>万元，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公用经费</w:t>
            </w:r>
            <w:r>
              <w:rPr>
                <w:rFonts w:hint="eastAsia" w:ascii="仿宋_GB2312" w:hAnsi="仿宋_GB2312" w:eastAsia="仿宋_GB2312" w:cs="仿宋_GB2312"/>
                <w:bCs/>
                <w:sz w:val="28"/>
                <w:szCs w:val="28"/>
                <w:lang w:val="en-US" w:eastAsia="zh-CN"/>
              </w:rPr>
              <w:t>525.34</w:t>
            </w:r>
            <w:r>
              <w:rPr>
                <w:rFonts w:hint="eastAsia" w:ascii="仿宋_GB2312" w:hAnsi="仿宋_GB2312" w:eastAsia="仿宋_GB2312" w:cs="仿宋_GB2312"/>
                <w:bCs/>
                <w:sz w:val="28"/>
                <w:szCs w:val="28"/>
              </w:rPr>
              <w:t>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其他商品和服务支出、办公设备购置、专用设备购置、信息网络及软件购置更新、公务用车购置、无形资产购置、其他资本性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20</w:t>
            </w:r>
            <w:r>
              <w:rPr>
                <w:rFonts w:hint="eastAsia" w:ascii="仿宋_GB2312" w:hAnsi="仿宋_GB2312" w:eastAsia="仿宋_GB2312" w:cs="仿宋_GB2312"/>
                <w:bCs/>
                <w:sz w:val="28"/>
                <w:szCs w:val="28"/>
                <w:lang w:val="en-US" w:eastAsia="zh-CN"/>
              </w:rPr>
              <w:t>20</w:t>
            </w:r>
            <w:r>
              <w:rPr>
                <w:rFonts w:hint="eastAsia" w:ascii="仿宋_GB2312" w:hAnsi="仿宋_GB2312" w:eastAsia="仿宋_GB2312" w:cs="仿宋_GB2312"/>
                <w:bCs/>
                <w:sz w:val="28"/>
                <w:szCs w:val="28"/>
              </w:rPr>
              <w:t>年度</w:t>
            </w:r>
            <w:r>
              <w:rPr>
                <w:rFonts w:hint="eastAsia" w:ascii="仿宋_GB2312" w:hAnsi="仿宋_GB2312" w:eastAsia="仿宋_GB2312" w:cs="仿宋_GB2312"/>
                <w:bCs/>
                <w:sz w:val="28"/>
                <w:szCs w:val="28"/>
                <w:lang w:eastAsia="zh-CN"/>
              </w:rPr>
              <w:t>老旧小区改造</w:t>
            </w:r>
            <w:r>
              <w:rPr>
                <w:rFonts w:hint="eastAsia" w:ascii="仿宋_GB2312" w:hAnsi="仿宋_GB2312" w:eastAsia="仿宋_GB2312" w:cs="仿宋_GB2312"/>
                <w:bCs/>
                <w:sz w:val="28"/>
                <w:szCs w:val="28"/>
              </w:rPr>
              <w:t>年度计划投资</w:t>
            </w:r>
            <w:r>
              <w:rPr>
                <w:rFonts w:hint="eastAsia" w:ascii="仿宋_GB2312" w:hAnsi="仿宋_GB2312" w:eastAsia="仿宋_GB2312" w:cs="仿宋_GB2312"/>
                <w:bCs/>
                <w:sz w:val="28"/>
                <w:szCs w:val="28"/>
                <w:lang w:val="en-US" w:eastAsia="zh-CN"/>
              </w:rPr>
              <w:t>13742</w:t>
            </w:r>
            <w:r>
              <w:rPr>
                <w:rFonts w:hint="eastAsia" w:ascii="仿宋_GB2312" w:hAnsi="仿宋_GB2312" w:eastAsia="仿宋_GB2312" w:cs="仿宋_GB2312"/>
                <w:bCs/>
                <w:sz w:val="28"/>
                <w:szCs w:val="28"/>
              </w:rPr>
              <w:t>万元，现已到位资金</w:t>
            </w:r>
            <w:r>
              <w:rPr>
                <w:rFonts w:hint="default" w:ascii="仿宋_GB2312" w:hAnsi="仿宋_GB2312" w:eastAsia="仿宋_GB2312" w:cs="仿宋_GB2312"/>
                <w:bCs/>
                <w:sz w:val="28"/>
                <w:szCs w:val="28"/>
              </w:rPr>
              <w:t>5075万元。</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Cs/>
                <w:sz w:val="28"/>
                <w:szCs w:val="28"/>
              </w:rPr>
            </w:pPr>
            <w:r>
              <w:rPr>
                <w:rFonts w:hint="default" w:ascii="仿宋_GB2312" w:hAnsi="仿宋_GB2312" w:eastAsia="仿宋_GB2312" w:cs="仿宋_GB2312"/>
                <w:bCs/>
                <w:sz w:val="28"/>
                <w:szCs w:val="28"/>
              </w:rPr>
              <w:t>2、</w:t>
            </w:r>
            <w:r>
              <w:rPr>
                <w:rFonts w:hint="eastAsia" w:ascii="仿宋_GB2312" w:hAnsi="仿宋_GB2312" w:eastAsia="仿宋_GB2312" w:cs="仿宋_GB2312"/>
                <w:bCs/>
                <w:sz w:val="28"/>
                <w:szCs w:val="28"/>
              </w:rPr>
              <w:t>专项资金实际使用情况分析</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资金使用：用于城</w:t>
            </w:r>
            <w:r>
              <w:rPr>
                <w:rFonts w:hint="eastAsia" w:ascii="仿宋_GB2312" w:hAnsi="仿宋_GB2312" w:eastAsia="仿宋_GB2312" w:cs="仿宋_GB2312"/>
                <w:bCs/>
                <w:sz w:val="28"/>
                <w:szCs w:val="28"/>
                <w:lang w:eastAsia="zh-CN"/>
              </w:rPr>
              <w:t>老旧小区</w:t>
            </w:r>
            <w:r>
              <w:rPr>
                <w:rFonts w:hint="eastAsia" w:ascii="仿宋_GB2312" w:hAnsi="仿宋_GB2312" w:eastAsia="仿宋_GB2312" w:cs="仿宋_GB2312"/>
                <w:bCs/>
                <w:sz w:val="28"/>
                <w:szCs w:val="28"/>
              </w:rPr>
              <w:t>改造资金</w:t>
            </w:r>
            <w:r>
              <w:rPr>
                <w:rFonts w:hint="eastAsia" w:ascii="仿宋_GB2312" w:hAnsi="仿宋_GB2312" w:eastAsia="仿宋_GB2312" w:cs="仿宋_GB2312"/>
                <w:bCs/>
                <w:sz w:val="28"/>
                <w:szCs w:val="28"/>
                <w:lang w:val="en-US" w:eastAsia="zh-CN"/>
              </w:rPr>
              <w:t>1560.87</w:t>
            </w:r>
            <w:r>
              <w:rPr>
                <w:rFonts w:hint="eastAsia" w:ascii="仿宋_GB2312" w:hAnsi="仿宋_GB2312" w:eastAsia="仿宋_GB2312" w:cs="仿宋_GB2312"/>
                <w:bCs/>
                <w:sz w:val="28"/>
                <w:szCs w:val="28"/>
              </w:rPr>
              <w:t>万元</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Cs/>
                <w:sz w:val="28"/>
                <w:szCs w:val="28"/>
              </w:rPr>
            </w:pPr>
            <w:r>
              <w:rPr>
                <w:rFonts w:hint="default" w:ascii="仿宋_GB2312" w:hAnsi="仿宋_GB2312" w:eastAsia="仿宋_GB2312" w:cs="仿宋_GB2312"/>
                <w:bCs/>
                <w:sz w:val="28"/>
                <w:szCs w:val="28"/>
              </w:rPr>
              <w:t>3、</w:t>
            </w:r>
            <w:r>
              <w:rPr>
                <w:rFonts w:hint="eastAsia" w:ascii="仿宋_GB2312" w:hAnsi="仿宋_GB2312" w:eastAsia="仿宋_GB2312" w:cs="仿宋_GB2312"/>
                <w:bCs/>
                <w:sz w:val="28"/>
                <w:szCs w:val="28"/>
              </w:rPr>
              <w:t>专项资金管理情况分析</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老旧小区改造资金</w:t>
            </w:r>
            <w:r>
              <w:rPr>
                <w:rFonts w:hint="eastAsia" w:ascii="仿宋_GB2312" w:hAnsi="仿宋_GB2312" w:eastAsia="仿宋_GB2312" w:cs="仿宋_GB2312"/>
                <w:bCs/>
                <w:sz w:val="28"/>
                <w:szCs w:val="28"/>
              </w:rPr>
              <w:t>实行国库集中支付，实行专款专用，独立核算，专人管理，项目资金使用计划周密。同时严格按照项目批复、合同约定、工程进度等有关规定及时拨付专项资金。</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spacing w:line="56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为了使</w:t>
            </w:r>
            <w:r>
              <w:rPr>
                <w:rFonts w:hint="eastAsia" w:ascii="仿宋_GB2312" w:hAnsi="仿宋_GB2312" w:eastAsia="仿宋_GB2312" w:cs="仿宋_GB2312"/>
                <w:bCs/>
                <w:sz w:val="28"/>
                <w:szCs w:val="28"/>
                <w:lang w:eastAsia="zh-CN"/>
              </w:rPr>
              <w:t>老旧小区改造</w:t>
            </w:r>
            <w:r>
              <w:rPr>
                <w:rFonts w:hint="eastAsia" w:ascii="仿宋_GB2312" w:hAnsi="仿宋_GB2312" w:eastAsia="仿宋_GB2312" w:cs="仿宋_GB2312"/>
                <w:bCs/>
                <w:sz w:val="28"/>
                <w:szCs w:val="28"/>
              </w:rPr>
              <w:t>项目顺利实施，华容县成立了</w:t>
            </w:r>
            <w:r>
              <w:rPr>
                <w:rFonts w:hint="eastAsia" w:ascii="仿宋_GB2312" w:hAnsi="仿宋_GB2312" w:eastAsia="仿宋_GB2312" w:cs="仿宋_GB2312"/>
                <w:bCs/>
                <w:sz w:val="28"/>
                <w:szCs w:val="28"/>
                <w:lang w:eastAsia="zh-CN"/>
              </w:rPr>
              <w:t>老旧小区改造项目</w:t>
            </w:r>
            <w:r>
              <w:rPr>
                <w:rFonts w:hint="eastAsia" w:ascii="仿宋_GB2312" w:hAnsi="仿宋_GB2312" w:eastAsia="仿宋_GB2312" w:cs="仿宋_GB2312"/>
                <w:bCs/>
                <w:sz w:val="28"/>
                <w:szCs w:val="28"/>
              </w:rPr>
              <w:t>领导小组，该小组是项目的决策机构，负责按照统一要求编制了</w:t>
            </w:r>
            <w:r>
              <w:rPr>
                <w:rFonts w:hint="eastAsia" w:ascii="仿宋_GB2312" w:hAnsi="仿宋_GB2312" w:eastAsia="仿宋_GB2312" w:cs="仿宋_GB2312"/>
                <w:bCs/>
                <w:sz w:val="28"/>
                <w:szCs w:val="28"/>
                <w:lang w:eastAsia="zh-CN"/>
              </w:rPr>
              <w:t>老旧小区改造</w:t>
            </w:r>
            <w:r>
              <w:rPr>
                <w:rFonts w:hint="eastAsia" w:ascii="仿宋_GB2312" w:hAnsi="仿宋_GB2312" w:eastAsia="仿宋_GB2312" w:cs="仿宋_GB2312"/>
                <w:bCs/>
                <w:sz w:val="28"/>
                <w:szCs w:val="28"/>
              </w:rPr>
              <w:t>中长期规划。领导小组下设办公室，办公室设在县住建局，负责制定和实施</w:t>
            </w:r>
            <w:r>
              <w:rPr>
                <w:rFonts w:hint="eastAsia" w:ascii="仿宋_GB2312" w:hAnsi="仿宋_GB2312" w:eastAsia="仿宋_GB2312" w:cs="仿宋_GB2312"/>
                <w:bCs/>
                <w:sz w:val="28"/>
                <w:szCs w:val="28"/>
                <w:lang w:eastAsia="zh-CN"/>
              </w:rPr>
              <w:t>老旧小区改造项目</w:t>
            </w:r>
            <w:r>
              <w:rPr>
                <w:rFonts w:hint="eastAsia" w:ascii="仿宋_GB2312" w:hAnsi="仿宋_GB2312" w:eastAsia="仿宋_GB2312" w:cs="仿宋_GB2312"/>
                <w:bCs/>
                <w:sz w:val="28"/>
                <w:szCs w:val="28"/>
              </w:rPr>
              <w:t>年度计划，负责搞好城镇</w:t>
            </w:r>
            <w:r>
              <w:rPr>
                <w:rFonts w:hint="eastAsia" w:ascii="仿宋_GB2312" w:hAnsi="仿宋_GB2312" w:eastAsia="仿宋_GB2312" w:cs="仿宋_GB2312"/>
                <w:bCs/>
                <w:sz w:val="28"/>
                <w:szCs w:val="28"/>
                <w:lang w:eastAsia="zh-CN"/>
              </w:rPr>
              <w:t>老旧小区改造</w:t>
            </w:r>
            <w:r>
              <w:rPr>
                <w:rFonts w:hint="eastAsia" w:ascii="仿宋_GB2312" w:hAnsi="仿宋_GB2312" w:eastAsia="仿宋_GB2312" w:cs="仿宋_GB2312"/>
                <w:bCs/>
                <w:sz w:val="28"/>
                <w:szCs w:val="28"/>
              </w:rPr>
              <w:t>管理相关政策，资金管理（分配）办法、绩效评价方法、年度计划、中长期规划、开工及基本建设情况。项目建设过程中，为确保工程质量、进度和安全文明施工，严格按照基本建设程序对工程的投资、质量、进度、安全和文明施工实现全过程、全方位的监督管理，努力化解工程风险，积极组织隐蔽性工程验收，项目从前期准备、施工，完成一系列过程都进展顺利，项目完成质量为优。</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（二）专项管理情况分析</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1、项目预期目标完成程度。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20</w:t>
            </w:r>
            <w:r>
              <w:rPr>
                <w:rFonts w:hint="eastAsia" w:ascii="仿宋_GB2312" w:hAnsi="仿宋_GB2312" w:eastAsia="仿宋_GB2312" w:cs="仿宋_GB2312"/>
                <w:bCs/>
                <w:sz w:val="28"/>
                <w:szCs w:val="28"/>
                <w:lang w:val="en-US" w:eastAsia="zh-CN"/>
              </w:rPr>
              <w:t>20</w:t>
            </w:r>
            <w:r>
              <w:rPr>
                <w:rFonts w:hint="eastAsia" w:ascii="仿宋_GB2312" w:hAnsi="仿宋_GB2312" w:eastAsia="仿宋_GB2312" w:cs="仿宋_GB2312"/>
                <w:bCs/>
                <w:sz w:val="28"/>
                <w:szCs w:val="28"/>
              </w:rPr>
              <w:t>年度，</w:t>
            </w:r>
            <w:r>
              <w:rPr>
                <w:rFonts w:hint="eastAsia" w:ascii="仿宋_GB2312" w:hAnsi="仿宋_GB2312" w:eastAsia="仿宋_GB2312" w:cs="仿宋_GB2312"/>
                <w:bCs/>
                <w:sz w:val="28"/>
                <w:szCs w:val="28"/>
                <w:lang w:eastAsia="zh-CN"/>
              </w:rPr>
              <w:t>我局</w:t>
            </w:r>
            <w:r>
              <w:rPr>
                <w:rFonts w:hint="eastAsia" w:ascii="仿宋_GB2312" w:hAnsi="仿宋_GB2312" w:eastAsia="仿宋_GB2312" w:cs="仿宋_GB2312"/>
                <w:bCs/>
                <w:sz w:val="28"/>
                <w:szCs w:val="28"/>
              </w:rPr>
              <w:t>完成</w:t>
            </w:r>
            <w:r>
              <w:rPr>
                <w:rFonts w:hint="eastAsia" w:ascii="仿宋_GB2312" w:hAnsi="仿宋_GB2312" w:eastAsia="仿宋_GB2312" w:cs="仿宋_GB2312"/>
                <w:bCs/>
                <w:sz w:val="28"/>
                <w:szCs w:val="28"/>
                <w:lang w:val="en-US" w:eastAsia="zh-CN"/>
              </w:rPr>
              <w:t>20个</w:t>
            </w:r>
            <w:r>
              <w:rPr>
                <w:rFonts w:hint="eastAsia" w:ascii="仿宋_GB2312" w:hAnsi="仿宋_GB2312" w:eastAsia="仿宋_GB2312" w:cs="仿宋_GB2312"/>
                <w:bCs/>
                <w:sz w:val="28"/>
                <w:szCs w:val="28"/>
                <w:lang w:eastAsia="zh-CN"/>
              </w:rPr>
              <w:t>老旧小区改造</w:t>
            </w:r>
            <w:r>
              <w:rPr>
                <w:rFonts w:hint="eastAsia" w:ascii="仿宋_GB2312" w:hAnsi="仿宋_GB2312" w:eastAsia="仿宋_GB2312" w:cs="仿宋_GB2312"/>
                <w:bCs/>
                <w:sz w:val="28"/>
                <w:szCs w:val="28"/>
              </w:rPr>
              <w:t>，</w:t>
            </w:r>
            <w:r>
              <w:rPr>
                <w:rFonts w:hint="default" w:ascii="仿宋_GB2312" w:hAnsi="仿宋_GB2312" w:eastAsia="仿宋_GB2312" w:cs="仿宋_GB2312"/>
                <w:bCs/>
                <w:sz w:val="28"/>
                <w:szCs w:val="28"/>
              </w:rPr>
              <w:t>受益居民3458户，</w:t>
            </w:r>
            <w:r>
              <w:rPr>
                <w:rFonts w:hint="eastAsia" w:ascii="仿宋_GB2312" w:hAnsi="仿宋_GB2312" w:eastAsia="仿宋_GB2312" w:cs="仿宋_GB2312"/>
                <w:bCs/>
                <w:sz w:val="28"/>
                <w:szCs w:val="28"/>
              </w:rPr>
              <w:t>达到了预期目标。</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2、项目实施对经济和社会的影响。</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社会：老旧小区改造是落实中央提出的“六稳六保”重大举措。城镇老旧小区改造是对仍然居住在水电气供应管道老旧、公共服务缺位的老旧小区进行全面改造，变成水电气供应管道通畅、出行方便、公共服务设施完善、服务到位的新型社区</w:t>
            </w:r>
            <w:r>
              <w:rPr>
                <w:rFonts w:hint="eastAsia" w:ascii="仿宋_GB2312" w:hAnsi="仿宋_GB2312" w:eastAsia="仿宋_GB2312" w:cs="仿宋_GB2312"/>
                <w:bCs/>
                <w:sz w:val="28"/>
                <w:szCs w:val="28"/>
                <w:lang w:eastAsia="zh-CN"/>
              </w:rPr>
              <w:t>。通过老旧小区改造</w:t>
            </w:r>
            <w:r>
              <w:rPr>
                <w:rFonts w:hint="default"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小区环境实现了由“脏、乱、差”到“亮、洁、美”的转变，基础设施显著改善、小区功能明显增强、居住环境全面提升。</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经济：城镇老旧小区改造，是扩大内需、建立内循环的重要举措。改造投资具有投资周期短、边际效益高、资金周转快、消费潜力大等特点。同时，项目主要由本地建筑企业承建，保证了这些企业的持续经营，为其发展创造了有利条件，效益十分显著</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老旧小区改造还能带动建材、适老适残设备、电梯、水电管线、社区服务等产业的发展，对经济增长的贡献</w:t>
            </w:r>
            <w:r>
              <w:rPr>
                <w:rFonts w:hint="default" w:ascii="仿宋_GB2312" w:hAnsi="仿宋_GB2312" w:eastAsia="仿宋_GB2312" w:cs="仿宋_GB2312"/>
                <w:bCs/>
                <w:sz w:val="28"/>
                <w:szCs w:val="28"/>
              </w:rPr>
              <w:t>重大</w:t>
            </w:r>
            <w:r>
              <w:rPr>
                <w:rFonts w:hint="eastAsia" w:ascii="仿宋_GB2312" w:hAnsi="仿宋_GB2312" w:eastAsia="仿宋_GB2312" w:cs="仿宋_GB2312"/>
                <w:bCs/>
                <w:sz w:val="28"/>
                <w:szCs w:val="28"/>
              </w:rPr>
              <w:t>。对构建经济循环具有重要的作用。</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四、部门（单位）整体支出绩效情况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20</w:t>
            </w:r>
            <w:r>
              <w:rPr>
                <w:rFonts w:hint="eastAsia" w:ascii="仿宋_GB2312" w:hAnsi="仿宋_GB2312" w:eastAsia="仿宋_GB2312" w:cs="仿宋_GB2312"/>
                <w:bCs/>
                <w:sz w:val="28"/>
                <w:szCs w:val="28"/>
                <w:lang w:val="en-US" w:eastAsia="zh-CN"/>
              </w:rPr>
              <w:t>20</w:t>
            </w:r>
            <w:r>
              <w:rPr>
                <w:rFonts w:hint="eastAsia" w:ascii="仿宋_GB2312" w:hAnsi="仿宋_GB2312" w:eastAsia="仿宋_GB2312" w:cs="仿宋_GB2312"/>
                <w:bCs/>
                <w:sz w:val="28"/>
                <w:szCs w:val="28"/>
              </w:rPr>
              <w:t>年，根据我局年初工作规划和重点工作，围绕县委、县政府的工作部署，积极履行职责，强化管理，较好地完成了年度工作目标，同时加强预算收支的管理，建立健全内部管理制度，严格内部管理流程，部门整体支出管理得到了提升。20</w:t>
            </w:r>
            <w:r>
              <w:rPr>
                <w:rFonts w:hint="eastAsia" w:ascii="仿宋_GB2312" w:hAnsi="仿宋_GB2312" w:eastAsia="仿宋_GB2312" w:cs="仿宋_GB2312"/>
                <w:bCs/>
                <w:sz w:val="28"/>
                <w:szCs w:val="28"/>
                <w:lang w:val="en-US" w:eastAsia="zh-CN"/>
              </w:rPr>
              <w:t>20</w:t>
            </w:r>
            <w:r>
              <w:rPr>
                <w:rFonts w:hint="eastAsia" w:ascii="仿宋_GB2312" w:hAnsi="仿宋_GB2312" w:eastAsia="仿宋_GB2312" w:cs="仿宋_GB2312"/>
                <w:bCs/>
                <w:sz w:val="28"/>
                <w:szCs w:val="28"/>
              </w:rPr>
              <w:t>年度部门整体支出绩效情况如下：</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1、本年预算配置控制较好，财政供养人员控制在预算编制以内， “三公”经费支出总额较上年有减少。</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预算执行方面，支出总额控制在预算总额以内，基本支出中财政政策性工资和对家属遗属的补助有所追加，本年部门预算未进行预算相关事项的调整；该单位预算资金按规定管理使用，其他专项工程建设资金按进度拨付资金，较好的完成了当年任务目标，财政拨款支出总体控制较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3、预算管理方面，制定了切实有效的内部财务、车辆、资产内部管理制度，执行总体较为有效。</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五、存在的主要问题</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1、“三公经费”有待更严格控制。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2、预算编制有待更严格执行。预算编制与实际支出项目有的存在差异。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3、有的项目经费未及时足额拨付到位</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六、改进措施和有关建议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1、按照预算规定的项目和用途严格财务审核，经费支出严格按预算规定项目的财务支出内容进行财务核算，在预算金额内严格控制费用的支出。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2、严格控制“三公经费”支出，杜绝挪用和挤占其他预算资金；进一步细化“三公经费”管理，压缩“三公经费”支出。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eastAsia="楷体_GB2312"/>
                <w:bCs/>
                <w:sz w:val="28"/>
                <w:szCs w:val="28"/>
              </w:rPr>
            </w:pPr>
            <w:r>
              <w:rPr>
                <w:rFonts w:hint="eastAsia" w:ascii="仿宋_GB2312" w:hAnsi="仿宋_GB2312" w:eastAsia="仿宋_GB2312" w:cs="仿宋_GB2312"/>
                <w:bCs/>
                <w:sz w:val="28"/>
                <w:szCs w:val="28"/>
              </w:rPr>
              <w:t>3、预算财务分析常态化，定期做好预算支出财务分析，做好部门整体支出预算评价工作。</w:t>
            </w:r>
          </w:p>
        </w:tc>
      </w:tr>
    </w:tbl>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附件2-2</w:t>
      </w:r>
    </w:p>
    <w:p>
      <w:pPr>
        <w:spacing w:line="348" w:lineRule="auto"/>
        <w:rPr>
          <w:rFonts w:hint="eastAsia" w:eastAsia="黑体" w:cs="黑体"/>
          <w:bCs/>
          <w:sz w:val="32"/>
          <w:szCs w:val="32"/>
        </w:rPr>
      </w:pPr>
    </w:p>
    <w:p>
      <w:pPr>
        <w:spacing w:before="156" w:beforeLines="50" w:line="348" w:lineRule="auto"/>
        <w:jc w:val="center"/>
        <w:rPr>
          <w:rFonts w:hint="eastAsia" w:eastAsia="方正小标宋简体"/>
          <w:bCs/>
          <w:sz w:val="44"/>
          <w:szCs w:val="44"/>
        </w:rPr>
      </w:pPr>
      <w:r>
        <w:rPr>
          <w:rFonts w:hint="eastAsia" w:eastAsia="方正小标宋简体"/>
          <w:bCs/>
          <w:sz w:val="44"/>
          <w:szCs w:val="44"/>
          <w:lang w:eastAsia="zh-CN"/>
        </w:rPr>
        <w:t>华容县</w:t>
      </w:r>
      <w:r>
        <w:rPr>
          <w:rFonts w:hint="eastAsia" w:eastAsia="方正小标宋简体"/>
          <w:bCs/>
          <w:sz w:val="44"/>
          <w:szCs w:val="44"/>
        </w:rPr>
        <w:t>财政支出绩效评价自评报告</w:t>
      </w:r>
    </w:p>
    <w:p>
      <w:pPr>
        <w:rPr>
          <w:rFonts w:hint="eastAsia" w:eastAsia="仿宋_GB2312"/>
          <w:b/>
          <w:sz w:val="32"/>
        </w:rPr>
      </w:pPr>
    </w:p>
    <w:p>
      <w:pPr>
        <w:rPr>
          <w:rFonts w:hint="eastAsia" w:eastAsia="仿宋_GB2312"/>
          <w:b/>
          <w:sz w:val="32"/>
        </w:rPr>
      </w:pPr>
    </w:p>
    <w:p>
      <w:pPr>
        <w:spacing w:line="760" w:lineRule="exact"/>
        <w:ind w:firstLine="470" w:firstLineChars="147"/>
        <w:rPr>
          <w:rFonts w:hint="eastAsia" w:eastAsia="仿宋_GB2312"/>
          <w:sz w:val="32"/>
          <w:szCs w:val="32"/>
        </w:rPr>
      </w:pPr>
      <w:r>
        <w:rPr>
          <w:rFonts w:hint="eastAsia" w:eastAsia="仿宋_GB2312"/>
          <w:sz w:val="32"/>
          <w:szCs w:val="32"/>
        </w:rPr>
        <w:t>评价类型：项目实施过程评价</w:t>
      </w:r>
      <w:r>
        <w:rPr>
          <w:rFonts w:hint="eastAsia" w:eastAsia="仿宋_GB2312"/>
          <w:sz w:val="32"/>
          <w:szCs w:val="32"/>
          <w:lang w:eastAsia="zh-CN"/>
        </w:rPr>
        <w:t>□</w:t>
      </w:r>
      <w:r>
        <w:rPr>
          <w:rFonts w:hint="eastAsia" w:eastAsia="仿宋_GB2312"/>
          <w:sz w:val="32"/>
          <w:szCs w:val="32"/>
        </w:rPr>
        <w:t xml:space="preserve">   项目完成结果评价□</w:t>
      </w:r>
    </w:p>
    <w:p>
      <w:pPr>
        <w:spacing w:before="156" w:beforeLines="50" w:line="760" w:lineRule="exact"/>
        <w:ind w:firstLine="480" w:firstLineChars="150"/>
        <w:rPr>
          <w:rFonts w:hint="eastAsia" w:eastAsia="仿宋_GB2312"/>
          <w:sz w:val="32"/>
          <w:u w:val="single"/>
        </w:rPr>
      </w:pPr>
      <w:r>
        <w:rPr>
          <w:rFonts w:hint="eastAsia" w:eastAsia="仿宋_GB2312"/>
          <w:sz w:val="32"/>
        </w:rPr>
        <w:t>项目名称：</w:t>
      </w:r>
      <w:r>
        <w:rPr>
          <w:rFonts w:hint="eastAsia" w:eastAsia="仿宋_GB2312"/>
          <w:sz w:val="32"/>
          <w:u w:val="single"/>
        </w:rPr>
        <w:t xml:space="preserve">       </w:t>
      </w:r>
      <w:r>
        <w:rPr>
          <w:rFonts w:hint="eastAsia" w:eastAsia="仿宋_GB2312"/>
          <w:sz w:val="32"/>
          <w:u w:val="single"/>
          <w:lang w:eastAsia="zh-CN"/>
        </w:rPr>
        <w:t>老旧小区改造</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项目单位：</w:t>
      </w:r>
      <w:r>
        <w:rPr>
          <w:rFonts w:hint="eastAsia" w:eastAsia="仿宋_GB2312"/>
          <w:sz w:val="32"/>
          <w:u w:val="single"/>
        </w:rPr>
        <w:t xml:space="preserve">    </w:t>
      </w:r>
      <w:r>
        <w:rPr>
          <w:rFonts w:hint="eastAsia" w:eastAsia="仿宋_GB2312"/>
          <w:sz w:val="32"/>
          <w:u w:val="single"/>
          <w:lang w:eastAsia="zh-CN"/>
        </w:rPr>
        <w:t>华容县住房和城乡建设局</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u w:val="single"/>
        </w:rPr>
      </w:pPr>
      <w:r>
        <w:rPr>
          <w:rFonts w:hint="eastAsia" w:eastAsia="仿宋_GB2312"/>
          <w:sz w:val="32"/>
        </w:rPr>
        <w:t>主管部门：</w:t>
      </w:r>
      <w:r>
        <w:rPr>
          <w:rFonts w:hint="eastAsia" w:eastAsia="仿宋_GB2312"/>
          <w:sz w:val="32"/>
          <w:u w:val="single"/>
        </w:rPr>
        <w:t xml:space="preserve">    </w:t>
      </w:r>
      <w:r>
        <w:rPr>
          <w:rFonts w:hint="eastAsia" w:eastAsia="仿宋_GB2312"/>
          <w:sz w:val="32"/>
          <w:u w:val="single"/>
          <w:lang w:eastAsia="zh-CN"/>
        </w:rPr>
        <w:t>华容县住房和城乡建设局</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pPr>
        <w:spacing w:before="156" w:beforeLines="50" w:line="760" w:lineRule="exact"/>
        <w:ind w:firstLine="480" w:firstLineChars="150"/>
        <w:rPr>
          <w:rFonts w:hint="eastAsia"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156" w:beforeLines="50" w:line="760" w:lineRule="exact"/>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line="348" w:lineRule="auto"/>
        <w:jc w:val="center"/>
        <w:rPr>
          <w:rFonts w:hint="eastAsia" w:eastAsia="仿宋_GB2312"/>
          <w:sz w:val="32"/>
        </w:rPr>
      </w:pPr>
      <w:r>
        <w:rPr>
          <w:rFonts w:hint="eastAsia" w:eastAsia="仿宋_GB2312"/>
          <w:sz w:val="32"/>
        </w:rPr>
        <w:t>报告日期：   年   月   日</w:t>
      </w:r>
    </w:p>
    <w:p>
      <w:pPr>
        <w:spacing w:line="348" w:lineRule="auto"/>
        <w:jc w:val="center"/>
        <w:rPr>
          <w:rFonts w:hint="eastAsia" w:eastAsia="仿宋_GB2312"/>
          <w:sz w:val="32"/>
        </w:rPr>
      </w:pPr>
      <w:r>
        <w:rPr>
          <w:rFonts w:hint="eastAsia" w:eastAsia="仿宋_GB2312"/>
          <w:sz w:val="32"/>
          <w:lang w:eastAsia="zh-CN"/>
        </w:rPr>
        <w:t>华容县</w:t>
      </w:r>
      <w:r>
        <w:rPr>
          <w:rFonts w:hint="eastAsia" w:eastAsia="仿宋_GB2312"/>
          <w:sz w:val="32"/>
        </w:rPr>
        <w:t>财政局（制）</w:t>
      </w:r>
    </w:p>
    <w:p>
      <w:pPr>
        <w:spacing w:line="100" w:lineRule="exact"/>
        <w:jc w:val="center"/>
        <w:rPr>
          <w:rFonts w:hint="eastAsia" w:eastAsia="仿宋_GB2312"/>
          <w:sz w:val="32"/>
        </w:rPr>
      </w:pPr>
    </w:p>
    <w:p>
      <w:pPr>
        <w:spacing w:line="100" w:lineRule="exact"/>
        <w:jc w:val="center"/>
        <w:rPr>
          <w:rFonts w:hint="eastAsia" w:eastAsia="仿宋_GB2312"/>
          <w:sz w:val="32"/>
        </w:rPr>
      </w:pPr>
    </w:p>
    <w:p>
      <w:pPr>
        <w:spacing w:line="100" w:lineRule="exact"/>
        <w:jc w:val="center"/>
        <w:rPr>
          <w:rFonts w:hint="eastAsia" w:eastAsia="仿宋_GB2312"/>
          <w:sz w:val="32"/>
        </w:rPr>
      </w:pPr>
    </w:p>
    <w:tbl>
      <w:tblPr>
        <w:tblStyle w:val="5"/>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589"/>
        <w:gridCol w:w="211"/>
        <w:gridCol w:w="414"/>
        <w:gridCol w:w="306"/>
        <w:gridCol w:w="801"/>
        <w:gridCol w:w="546"/>
        <w:gridCol w:w="537"/>
        <w:gridCol w:w="989"/>
        <w:gridCol w:w="1111"/>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noWrap w:val="0"/>
            <w:vAlign w:val="center"/>
          </w:tcPr>
          <w:p>
            <w:pPr>
              <w:jc w:val="center"/>
              <w:rPr>
                <w:rFonts w:hint="eastAsia"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项目负责人</w:t>
            </w:r>
          </w:p>
        </w:tc>
        <w:tc>
          <w:tcPr>
            <w:tcW w:w="3240" w:type="dxa"/>
            <w:gridSpan w:val="6"/>
            <w:noWrap w:val="0"/>
            <w:vAlign w:val="center"/>
          </w:tcPr>
          <w:p>
            <w:pPr>
              <w:rPr>
                <w:rFonts w:hint="eastAsia" w:eastAsia="仿宋_GB2312"/>
                <w:sz w:val="24"/>
                <w:lang w:eastAsia="zh-CN"/>
              </w:rPr>
            </w:pPr>
            <w:r>
              <w:rPr>
                <w:rFonts w:hint="eastAsia" w:eastAsia="仿宋_GB2312"/>
                <w:sz w:val="24"/>
                <w:lang w:eastAsia="zh-CN"/>
              </w:rPr>
              <w:t>王明伟</w:t>
            </w:r>
          </w:p>
        </w:tc>
        <w:tc>
          <w:tcPr>
            <w:tcW w:w="1347" w:type="dxa"/>
            <w:gridSpan w:val="2"/>
            <w:noWrap w:val="0"/>
            <w:vAlign w:val="center"/>
          </w:tcPr>
          <w:p>
            <w:pPr>
              <w:rPr>
                <w:rFonts w:hint="eastAsia" w:eastAsia="仿宋_GB2312"/>
                <w:sz w:val="24"/>
              </w:rPr>
            </w:pPr>
            <w:r>
              <w:rPr>
                <w:rFonts w:hint="eastAsia" w:eastAsia="仿宋_GB2312"/>
                <w:sz w:val="24"/>
              </w:rPr>
              <w:t>联系电话</w:t>
            </w:r>
          </w:p>
        </w:tc>
        <w:tc>
          <w:tcPr>
            <w:tcW w:w="3333" w:type="dxa"/>
            <w:gridSpan w:val="4"/>
            <w:noWrap w:val="0"/>
            <w:vAlign w:val="center"/>
          </w:tcPr>
          <w:p>
            <w:pPr>
              <w:rPr>
                <w:rFonts w:hint="default" w:eastAsia="仿宋_GB2312"/>
                <w:sz w:val="24"/>
                <w:lang w:val="en-US" w:eastAsia="zh-CN"/>
              </w:rPr>
            </w:pPr>
            <w:r>
              <w:rPr>
                <w:rFonts w:hint="eastAsia" w:eastAsia="仿宋_GB2312"/>
                <w:sz w:val="24"/>
                <w:lang w:val="en-US" w:eastAsia="zh-CN"/>
              </w:rPr>
              <w:t>13974066776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项目地址</w:t>
            </w:r>
          </w:p>
        </w:tc>
        <w:tc>
          <w:tcPr>
            <w:tcW w:w="3240" w:type="dxa"/>
            <w:gridSpan w:val="6"/>
            <w:noWrap w:val="0"/>
            <w:vAlign w:val="center"/>
          </w:tcPr>
          <w:p>
            <w:pPr>
              <w:rPr>
                <w:rFonts w:hint="eastAsia" w:eastAsia="仿宋_GB2312"/>
                <w:sz w:val="24"/>
                <w:lang w:eastAsia="zh-CN"/>
              </w:rPr>
            </w:pPr>
            <w:r>
              <w:rPr>
                <w:rFonts w:hint="eastAsia" w:eastAsia="仿宋_GB2312"/>
                <w:sz w:val="24"/>
                <w:lang w:eastAsia="zh-CN"/>
              </w:rPr>
              <w:t>华容县章华镇</w:t>
            </w:r>
          </w:p>
        </w:tc>
        <w:tc>
          <w:tcPr>
            <w:tcW w:w="1347" w:type="dxa"/>
            <w:gridSpan w:val="2"/>
            <w:noWrap w:val="0"/>
            <w:vAlign w:val="center"/>
          </w:tcPr>
          <w:p>
            <w:pPr>
              <w:rPr>
                <w:rFonts w:hint="eastAsia" w:eastAsia="仿宋_GB2312"/>
                <w:sz w:val="24"/>
              </w:rPr>
            </w:pPr>
            <w:r>
              <w:rPr>
                <w:rFonts w:hint="eastAsia" w:eastAsia="仿宋_GB2312"/>
                <w:sz w:val="24"/>
              </w:rPr>
              <w:t>邮  编</w:t>
            </w:r>
          </w:p>
        </w:tc>
        <w:tc>
          <w:tcPr>
            <w:tcW w:w="3333" w:type="dxa"/>
            <w:gridSpan w:val="4"/>
            <w:noWrap w:val="0"/>
            <w:vAlign w:val="center"/>
          </w:tcPr>
          <w:p>
            <w:pPr>
              <w:rPr>
                <w:rFonts w:hint="default" w:eastAsia="仿宋_GB2312"/>
                <w:sz w:val="24"/>
                <w:lang w:val="en-US" w:eastAsia="zh-CN"/>
              </w:rPr>
            </w:pPr>
            <w:r>
              <w:rPr>
                <w:rFonts w:hint="eastAsia" w:eastAsia="仿宋_GB2312"/>
                <w:sz w:val="24"/>
                <w:lang w:val="en-US" w:eastAsia="zh-CN"/>
              </w:rPr>
              <w:t>414200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项目起止时间</w:t>
            </w:r>
          </w:p>
        </w:tc>
        <w:tc>
          <w:tcPr>
            <w:tcW w:w="7920" w:type="dxa"/>
            <w:gridSpan w:val="12"/>
            <w:noWrap w:val="0"/>
            <w:vAlign w:val="center"/>
          </w:tcPr>
          <w:p>
            <w:pPr>
              <w:ind w:firstLine="1190" w:firstLineChars="496"/>
              <w:rPr>
                <w:rFonts w:hint="eastAsia" w:eastAsia="仿宋_GB2312"/>
                <w:sz w:val="24"/>
              </w:rPr>
            </w:pPr>
            <w:r>
              <w:rPr>
                <w:rFonts w:hint="eastAsia" w:eastAsia="仿宋_GB2312"/>
                <w:sz w:val="24"/>
                <w:lang w:val="en-US" w:eastAsia="zh-CN"/>
              </w:rPr>
              <w:t>2020</w:t>
            </w:r>
            <w:r>
              <w:rPr>
                <w:rFonts w:hint="eastAsia" w:eastAsia="仿宋_GB2312"/>
                <w:sz w:val="24"/>
              </w:rPr>
              <w:t xml:space="preserve">年 </w:t>
            </w:r>
            <w:r>
              <w:rPr>
                <w:rFonts w:hint="eastAsia" w:eastAsia="仿宋_GB2312"/>
                <w:sz w:val="24"/>
                <w:lang w:val="en-US" w:eastAsia="zh-CN"/>
              </w:rPr>
              <w:t>1</w:t>
            </w:r>
            <w:r>
              <w:rPr>
                <w:rFonts w:hint="eastAsia" w:eastAsia="仿宋_GB2312"/>
                <w:sz w:val="24"/>
              </w:rPr>
              <w:t xml:space="preserve"> 月起至  </w:t>
            </w:r>
            <w:r>
              <w:rPr>
                <w:rFonts w:hint="eastAsia" w:eastAsia="仿宋_GB2312"/>
                <w:sz w:val="24"/>
                <w:lang w:val="en-US" w:eastAsia="zh-CN"/>
              </w:rPr>
              <w:t>2020</w:t>
            </w:r>
            <w:r>
              <w:rPr>
                <w:rFonts w:hint="eastAsia" w:eastAsia="仿宋_GB2312"/>
                <w:sz w:val="24"/>
              </w:rPr>
              <w:t xml:space="preserve">  年  </w:t>
            </w:r>
            <w:r>
              <w:rPr>
                <w:rFonts w:hint="eastAsia" w:eastAsia="仿宋_GB2312"/>
                <w:sz w:val="24"/>
                <w:lang w:val="en-US" w:eastAsia="zh-CN"/>
              </w:rPr>
              <w:t>12</w:t>
            </w:r>
            <w:r>
              <w:rPr>
                <w:rFonts w:hint="eastAsia" w:eastAsia="仿宋_GB2312"/>
                <w:sz w:val="24"/>
              </w:rPr>
              <w:t xml:space="preserve">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166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计划安排资金</w:t>
            </w:r>
          </w:p>
          <w:p>
            <w:pPr>
              <w:spacing w:line="360" w:lineRule="exact"/>
              <w:jc w:val="center"/>
              <w:rPr>
                <w:rFonts w:hint="eastAsia" w:eastAsia="仿宋_GB2312"/>
                <w:sz w:val="24"/>
              </w:rPr>
            </w:pPr>
            <w:r>
              <w:rPr>
                <w:rFonts w:hint="eastAsia" w:eastAsia="仿宋_GB2312"/>
                <w:sz w:val="24"/>
              </w:rPr>
              <w:t>（万元）</w:t>
            </w:r>
          </w:p>
        </w:tc>
        <w:tc>
          <w:tcPr>
            <w:tcW w:w="720" w:type="dxa"/>
            <w:gridSpan w:val="2"/>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13742</w:t>
            </w:r>
          </w:p>
        </w:tc>
        <w:tc>
          <w:tcPr>
            <w:tcW w:w="1800"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实际到位资金</w:t>
            </w:r>
          </w:p>
          <w:p>
            <w:pPr>
              <w:spacing w:line="360" w:lineRule="exact"/>
              <w:jc w:val="center"/>
              <w:rPr>
                <w:rFonts w:hint="eastAsia" w:eastAsia="仿宋_GB2312"/>
                <w:sz w:val="24"/>
              </w:rPr>
            </w:pPr>
            <w:r>
              <w:rPr>
                <w:rFonts w:hint="eastAsia" w:eastAsia="仿宋_GB2312"/>
                <w:sz w:val="24"/>
              </w:rPr>
              <w:t>（万元）</w:t>
            </w:r>
          </w:p>
        </w:tc>
        <w:tc>
          <w:tcPr>
            <w:tcW w:w="720" w:type="dxa"/>
            <w:gridSpan w:val="2"/>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5057</w:t>
            </w:r>
          </w:p>
        </w:tc>
        <w:tc>
          <w:tcPr>
            <w:tcW w:w="1884"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实际支出</w:t>
            </w:r>
          </w:p>
          <w:p>
            <w:pPr>
              <w:spacing w:line="360" w:lineRule="exact"/>
              <w:jc w:val="center"/>
              <w:rPr>
                <w:rFonts w:hint="eastAsia" w:eastAsia="仿宋_GB2312"/>
                <w:sz w:val="24"/>
              </w:rPr>
            </w:pPr>
            <w:r>
              <w:rPr>
                <w:rFonts w:hint="eastAsia" w:eastAsia="仿宋_GB2312"/>
                <w:sz w:val="24"/>
              </w:rPr>
              <w:t>（万元）</w:t>
            </w:r>
          </w:p>
        </w:tc>
        <w:tc>
          <w:tcPr>
            <w:tcW w:w="989" w:type="dxa"/>
            <w:tcBorders>
              <w:bottom w:val="single" w:color="auto" w:sz="4" w:space="0"/>
            </w:tcBorders>
            <w:noWrap w:val="0"/>
            <w:vAlign w:val="top"/>
          </w:tcPr>
          <w:p>
            <w:pPr>
              <w:spacing w:line="400" w:lineRule="exact"/>
              <w:jc w:val="center"/>
              <w:rPr>
                <w:rFonts w:hint="default" w:eastAsia="仿宋_GB2312"/>
                <w:sz w:val="24"/>
                <w:lang w:val="en-US" w:eastAsia="zh-CN"/>
              </w:rPr>
            </w:pPr>
            <w:r>
              <w:rPr>
                <w:rFonts w:hint="eastAsia" w:eastAsia="仿宋_GB2312"/>
                <w:sz w:val="24"/>
                <w:lang w:val="en-US" w:eastAsia="zh-CN"/>
              </w:rPr>
              <w:t>1560.87</w:t>
            </w:r>
          </w:p>
        </w:tc>
        <w:tc>
          <w:tcPr>
            <w:tcW w:w="1111" w:type="dxa"/>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结余</w:t>
            </w:r>
          </w:p>
          <w:p>
            <w:pPr>
              <w:spacing w:line="400" w:lineRule="exact"/>
              <w:jc w:val="center"/>
              <w:rPr>
                <w:rFonts w:hint="eastAsia" w:eastAsia="仿宋_GB2312"/>
                <w:sz w:val="24"/>
              </w:rPr>
            </w:pPr>
            <w:r>
              <w:rPr>
                <w:rFonts w:hint="eastAsia" w:eastAsia="仿宋_GB2312"/>
                <w:sz w:val="24"/>
              </w:rPr>
              <w:t>（万元）</w:t>
            </w:r>
          </w:p>
        </w:tc>
        <w:tc>
          <w:tcPr>
            <w:tcW w:w="696" w:type="dxa"/>
            <w:tcBorders>
              <w:bottom w:val="single" w:color="auto" w:sz="4" w:space="0"/>
            </w:tcBorders>
            <w:noWrap w:val="0"/>
            <w:vAlign w:val="center"/>
          </w:tcPr>
          <w:p>
            <w:pPr>
              <w:jc w:val="center"/>
              <w:rPr>
                <w:rFonts w:hint="default" w:eastAsia="仿宋_GB2312"/>
                <w:b/>
                <w:sz w:val="24"/>
                <w:lang w:val="en-US" w:eastAsia="zh-CN"/>
              </w:rPr>
            </w:pPr>
            <w:r>
              <w:rPr>
                <w:rFonts w:hint="eastAsia" w:eastAsia="仿宋_GB2312"/>
                <w:sz w:val="24"/>
                <w:lang w:val="en-US" w:eastAsia="zh-CN"/>
              </w:rPr>
              <w:t>3496.13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noWrap w:val="0"/>
            <w:vAlign w:val="center"/>
          </w:tcPr>
          <w:p>
            <w:pPr>
              <w:rPr>
                <w:rFonts w:hint="default" w:eastAsia="仿宋_GB2312"/>
                <w:spacing w:val="-6"/>
                <w:sz w:val="24"/>
                <w:lang w:val="en-US" w:eastAsia="zh-CN"/>
              </w:rPr>
            </w:pPr>
            <w:r>
              <w:rPr>
                <w:rFonts w:hint="eastAsia" w:eastAsia="仿宋_GB2312"/>
                <w:spacing w:val="-6"/>
                <w:sz w:val="24"/>
                <w:lang w:val="en-US" w:eastAsia="zh-CN"/>
              </w:rPr>
              <w:t>5057</w:t>
            </w:r>
          </w:p>
        </w:tc>
        <w:tc>
          <w:tcPr>
            <w:tcW w:w="1800" w:type="dxa"/>
            <w:gridSpan w:val="2"/>
            <w:tcBorders>
              <w:bottom w:val="single" w:color="auto" w:sz="4" w:space="0"/>
            </w:tcBorders>
            <w:noWrap w:val="0"/>
            <w:vAlign w:val="center"/>
          </w:tcPr>
          <w:p>
            <w:pPr>
              <w:rPr>
                <w:rFonts w:hint="eastAsia" w:eastAsia="仿宋_GB2312"/>
                <w:spacing w:val="-6"/>
                <w:sz w:val="24"/>
              </w:rPr>
            </w:pPr>
            <w:r>
              <w:rPr>
                <w:rFonts w:hint="eastAsia" w:eastAsia="仿宋_GB2312"/>
                <w:spacing w:val="-6"/>
                <w:sz w:val="24"/>
              </w:rPr>
              <w:t>其中：中央财政</w:t>
            </w:r>
          </w:p>
        </w:tc>
        <w:tc>
          <w:tcPr>
            <w:tcW w:w="720" w:type="dxa"/>
            <w:gridSpan w:val="2"/>
            <w:tcBorders>
              <w:bottom w:val="single" w:color="auto" w:sz="4" w:space="0"/>
            </w:tcBorders>
            <w:noWrap w:val="0"/>
            <w:vAlign w:val="center"/>
          </w:tcPr>
          <w:p>
            <w:pPr>
              <w:rPr>
                <w:rFonts w:hint="default" w:eastAsia="仿宋_GB2312"/>
                <w:spacing w:val="-6"/>
                <w:sz w:val="24"/>
                <w:lang w:val="en-US" w:eastAsia="zh-CN"/>
              </w:rPr>
            </w:pPr>
            <w:r>
              <w:rPr>
                <w:rFonts w:hint="eastAsia" w:eastAsia="仿宋_GB2312"/>
                <w:spacing w:val="-6"/>
                <w:sz w:val="24"/>
                <w:lang w:val="en-US" w:eastAsia="zh-CN"/>
              </w:rPr>
              <w:t>5057</w:t>
            </w:r>
          </w:p>
        </w:tc>
        <w:tc>
          <w:tcPr>
            <w:tcW w:w="1884" w:type="dxa"/>
            <w:gridSpan w:val="3"/>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989" w:type="dxa"/>
            <w:tcBorders>
              <w:bottom w:val="single" w:color="auto" w:sz="4" w:space="0"/>
            </w:tcBorders>
            <w:noWrap w:val="0"/>
            <w:vAlign w:val="center"/>
          </w:tcPr>
          <w:p>
            <w:pPr>
              <w:rPr>
                <w:rFonts w:hint="default" w:eastAsia="仿宋_GB2312"/>
                <w:spacing w:val="-6"/>
                <w:sz w:val="24"/>
                <w:lang w:val="en-US" w:eastAsia="zh-CN"/>
              </w:rPr>
            </w:pPr>
            <w:r>
              <w:rPr>
                <w:rFonts w:hint="eastAsia" w:eastAsia="仿宋_GB2312"/>
                <w:spacing w:val="-6"/>
                <w:sz w:val="24"/>
                <w:lang w:val="en-US" w:eastAsia="zh-CN"/>
              </w:rPr>
              <w:t>1560.87</w:t>
            </w:r>
          </w:p>
        </w:tc>
        <w:tc>
          <w:tcPr>
            <w:tcW w:w="1111" w:type="dxa"/>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696" w:type="dxa"/>
            <w:tcBorders>
              <w:bottom w:val="single" w:color="auto" w:sz="4" w:space="0"/>
            </w:tcBorders>
            <w:noWrap w:val="0"/>
            <w:vAlign w:val="center"/>
          </w:tcPr>
          <w:p>
            <w:pPr>
              <w:jc w:val="center"/>
              <w:rPr>
                <w:rFonts w:hint="default" w:eastAsia="仿宋_GB2312"/>
                <w:b/>
                <w:sz w:val="24"/>
                <w:lang w:val="en-US" w:eastAsia="zh-CN"/>
              </w:rPr>
            </w:pPr>
            <w:r>
              <w:rPr>
                <w:rFonts w:hint="eastAsia" w:eastAsia="仿宋_GB2312"/>
                <w:spacing w:val="-6"/>
                <w:sz w:val="24"/>
                <w:lang w:val="en-US" w:eastAsia="zh-CN"/>
              </w:rPr>
              <w:t>3496.13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gridSpan w:val="2"/>
            <w:tcBorders>
              <w:bottom w:val="single" w:color="auto" w:sz="4" w:space="0"/>
            </w:tcBorders>
            <w:noWrap w:val="0"/>
            <w:vAlign w:val="center"/>
          </w:tcPr>
          <w:p>
            <w:pPr>
              <w:rPr>
                <w:rFonts w:hint="eastAsia" w:eastAsia="仿宋_GB2312"/>
                <w:sz w:val="24"/>
              </w:rPr>
            </w:pPr>
          </w:p>
        </w:tc>
        <w:tc>
          <w:tcPr>
            <w:tcW w:w="188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989" w:type="dxa"/>
            <w:tcBorders>
              <w:bottom w:val="single" w:color="auto" w:sz="4" w:space="0"/>
            </w:tcBorders>
            <w:noWrap w:val="0"/>
            <w:vAlign w:val="center"/>
          </w:tcPr>
          <w:p>
            <w:pPr>
              <w:rPr>
                <w:rFonts w:hint="eastAsia" w:eastAsia="仿宋_GB2312"/>
                <w:sz w:val="24"/>
              </w:rPr>
            </w:pPr>
          </w:p>
        </w:tc>
        <w:tc>
          <w:tcPr>
            <w:tcW w:w="1111"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gridSpan w:val="2"/>
            <w:tcBorders>
              <w:bottom w:val="single" w:color="auto" w:sz="4" w:space="0"/>
            </w:tcBorders>
            <w:noWrap w:val="0"/>
            <w:vAlign w:val="center"/>
          </w:tcPr>
          <w:p>
            <w:pPr>
              <w:rPr>
                <w:rFonts w:hint="eastAsia" w:eastAsia="仿宋_GB2312"/>
                <w:sz w:val="24"/>
              </w:rPr>
            </w:pPr>
          </w:p>
        </w:tc>
        <w:tc>
          <w:tcPr>
            <w:tcW w:w="188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989" w:type="dxa"/>
            <w:tcBorders>
              <w:bottom w:val="single" w:color="auto" w:sz="4" w:space="0"/>
            </w:tcBorders>
            <w:noWrap w:val="0"/>
            <w:vAlign w:val="center"/>
          </w:tcPr>
          <w:p>
            <w:pPr>
              <w:rPr>
                <w:rFonts w:hint="eastAsia" w:eastAsia="仿宋_GB2312"/>
                <w:sz w:val="24"/>
              </w:rPr>
            </w:pPr>
          </w:p>
        </w:tc>
        <w:tc>
          <w:tcPr>
            <w:tcW w:w="1111"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gridSpan w:val="2"/>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8685</w:t>
            </w:r>
          </w:p>
        </w:tc>
        <w:tc>
          <w:tcPr>
            <w:tcW w:w="1800"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gridSpan w:val="2"/>
            <w:tcBorders>
              <w:bottom w:val="single" w:color="auto" w:sz="4" w:space="0"/>
            </w:tcBorders>
            <w:noWrap w:val="0"/>
            <w:vAlign w:val="center"/>
          </w:tcPr>
          <w:p>
            <w:pPr>
              <w:rPr>
                <w:rFonts w:hint="eastAsia" w:eastAsia="仿宋_GB2312"/>
                <w:sz w:val="24"/>
              </w:rPr>
            </w:pPr>
          </w:p>
        </w:tc>
        <w:tc>
          <w:tcPr>
            <w:tcW w:w="188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989" w:type="dxa"/>
            <w:tcBorders>
              <w:bottom w:val="single" w:color="auto" w:sz="4" w:space="0"/>
            </w:tcBorders>
            <w:noWrap w:val="0"/>
            <w:vAlign w:val="center"/>
          </w:tcPr>
          <w:p>
            <w:pPr>
              <w:rPr>
                <w:rFonts w:hint="eastAsia" w:eastAsia="仿宋_GB2312"/>
                <w:sz w:val="24"/>
              </w:rPr>
            </w:pPr>
          </w:p>
        </w:tc>
        <w:tc>
          <w:tcPr>
            <w:tcW w:w="1111" w:type="dxa"/>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gridSpan w:val="2"/>
            <w:tcBorders>
              <w:bottom w:val="single" w:color="auto" w:sz="4" w:space="0"/>
            </w:tcBorders>
            <w:noWrap w:val="0"/>
            <w:vAlign w:val="center"/>
          </w:tcPr>
          <w:p>
            <w:pPr>
              <w:rPr>
                <w:rFonts w:hint="eastAsia" w:eastAsia="仿宋_GB2312"/>
                <w:sz w:val="24"/>
              </w:rPr>
            </w:pPr>
          </w:p>
        </w:tc>
        <w:tc>
          <w:tcPr>
            <w:tcW w:w="188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989" w:type="dxa"/>
            <w:tcBorders>
              <w:bottom w:val="single" w:color="auto" w:sz="4" w:space="0"/>
            </w:tcBorders>
            <w:noWrap w:val="0"/>
            <w:vAlign w:val="center"/>
          </w:tcPr>
          <w:p>
            <w:pPr>
              <w:rPr>
                <w:rFonts w:hint="eastAsia" w:eastAsia="仿宋_GB2312"/>
                <w:sz w:val="24"/>
              </w:rPr>
            </w:pPr>
          </w:p>
        </w:tc>
        <w:tc>
          <w:tcPr>
            <w:tcW w:w="1111"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noWrap w:val="0"/>
            <w:vAlign w:val="center"/>
          </w:tcPr>
          <w:p>
            <w:pPr>
              <w:jc w:val="center"/>
              <w:rPr>
                <w:rFonts w:hint="eastAsia"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支出内容</w:t>
            </w:r>
          </w:p>
        </w:tc>
        <w:tc>
          <w:tcPr>
            <w:tcW w:w="1589" w:type="dxa"/>
            <w:tcBorders>
              <w:bottom w:val="single" w:color="auto" w:sz="4" w:space="0"/>
            </w:tcBorders>
            <w:noWrap w:val="0"/>
            <w:vAlign w:val="center"/>
          </w:tcPr>
          <w:p>
            <w:pPr>
              <w:jc w:val="center"/>
              <w:rPr>
                <w:rFonts w:hint="eastAsia" w:eastAsia="仿宋_GB2312"/>
                <w:sz w:val="24"/>
              </w:rPr>
            </w:pPr>
            <w:r>
              <w:rPr>
                <w:rFonts w:hint="eastAsia" w:eastAsia="仿宋_GB2312"/>
                <w:sz w:val="24"/>
              </w:rPr>
              <w:t>实际支出数</w:t>
            </w:r>
          </w:p>
        </w:tc>
        <w:tc>
          <w:tcPr>
            <w:tcW w:w="2815" w:type="dxa"/>
            <w:gridSpan w:val="6"/>
            <w:tcBorders>
              <w:bottom w:val="single" w:color="auto" w:sz="4" w:space="0"/>
            </w:tcBorders>
            <w:noWrap w:val="0"/>
            <w:vAlign w:val="center"/>
          </w:tcPr>
          <w:p>
            <w:pPr>
              <w:jc w:val="center"/>
              <w:rPr>
                <w:rFonts w:hint="eastAsia" w:eastAsia="仿宋_GB2312"/>
                <w:sz w:val="24"/>
              </w:rPr>
            </w:pPr>
            <w:r>
              <w:rPr>
                <w:rFonts w:hint="eastAsia" w:eastAsia="仿宋_GB2312"/>
                <w:sz w:val="24"/>
              </w:rPr>
              <w:t>会计凭证号</w:t>
            </w:r>
          </w:p>
        </w:tc>
        <w:tc>
          <w:tcPr>
            <w:tcW w:w="279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r>
              <w:rPr>
                <w:rFonts w:hint="eastAsia" w:eastAsia="仿宋_GB2312"/>
                <w:sz w:val="24"/>
                <w:lang w:eastAsia="zh-CN"/>
              </w:rPr>
              <w:t>项目工程款</w:t>
            </w:r>
          </w:p>
        </w:tc>
        <w:tc>
          <w:tcPr>
            <w:tcW w:w="1589" w:type="dxa"/>
            <w:tcBorders>
              <w:bottom w:val="single" w:color="auto" w:sz="4" w:space="0"/>
            </w:tcBorders>
            <w:noWrap w:val="0"/>
            <w:vAlign w:val="center"/>
          </w:tcPr>
          <w:p>
            <w:pPr>
              <w:jc w:val="center"/>
              <w:rPr>
                <w:rFonts w:hint="eastAsia" w:eastAsia="仿宋_GB2312"/>
                <w:sz w:val="24"/>
                <w:lang w:val="en-US" w:eastAsia="zh-CN"/>
              </w:rPr>
            </w:pPr>
            <w:r>
              <w:rPr>
                <w:rFonts w:hint="eastAsia" w:eastAsia="仿宋_GB2312"/>
                <w:sz w:val="24"/>
                <w:lang w:val="en-US" w:eastAsia="zh-CN"/>
              </w:rPr>
              <w:t xml:space="preserve">1100000.00 </w:t>
            </w:r>
          </w:p>
        </w:tc>
        <w:tc>
          <w:tcPr>
            <w:tcW w:w="2815" w:type="dxa"/>
            <w:gridSpan w:val="6"/>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val="en-US" w:eastAsia="zh-CN"/>
              </w:rPr>
              <w:t>2020年10月75号</w:t>
            </w:r>
          </w:p>
        </w:tc>
        <w:tc>
          <w:tcPr>
            <w:tcW w:w="279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eastAsia="zh-CN"/>
              </w:rPr>
              <w:t>项目工程款</w:t>
            </w:r>
          </w:p>
        </w:tc>
        <w:tc>
          <w:tcPr>
            <w:tcW w:w="1589" w:type="dxa"/>
            <w:tcBorders>
              <w:bottom w:val="single" w:color="auto" w:sz="4" w:space="0"/>
            </w:tcBorders>
            <w:noWrap w:val="0"/>
            <w:vAlign w:val="center"/>
          </w:tcPr>
          <w:p>
            <w:pPr>
              <w:jc w:val="center"/>
              <w:rPr>
                <w:rFonts w:hint="eastAsia" w:eastAsia="仿宋_GB2312"/>
                <w:sz w:val="24"/>
                <w:lang w:val="en-US" w:eastAsia="zh-CN"/>
              </w:rPr>
            </w:pPr>
            <w:r>
              <w:rPr>
                <w:rFonts w:hint="eastAsia" w:eastAsia="仿宋_GB2312"/>
                <w:sz w:val="24"/>
                <w:lang w:val="en-US" w:eastAsia="zh-CN"/>
              </w:rPr>
              <w:t xml:space="preserve">1049920.00 </w:t>
            </w:r>
          </w:p>
        </w:tc>
        <w:tc>
          <w:tcPr>
            <w:tcW w:w="2815" w:type="dxa"/>
            <w:gridSpan w:val="6"/>
            <w:tcBorders>
              <w:bottom w:val="single" w:color="auto" w:sz="4" w:space="0"/>
            </w:tcBorders>
            <w:noWrap w:val="0"/>
            <w:vAlign w:val="center"/>
          </w:tcPr>
          <w:p>
            <w:pPr>
              <w:jc w:val="center"/>
              <w:rPr>
                <w:rFonts w:hint="eastAsia" w:eastAsia="仿宋_GB2312"/>
                <w:sz w:val="24"/>
                <w:lang w:val="en-US" w:eastAsia="zh-CN"/>
              </w:rPr>
            </w:pPr>
            <w:r>
              <w:rPr>
                <w:rFonts w:hint="eastAsia" w:eastAsia="仿宋_GB2312"/>
                <w:sz w:val="24"/>
                <w:lang w:val="en-US" w:eastAsia="zh-CN"/>
              </w:rPr>
              <w:t>2020年10月77号</w:t>
            </w:r>
          </w:p>
        </w:tc>
        <w:tc>
          <w:tcPr>
            <w:tcW w:w="279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r>
              <w:rPr>
                <w:rFonts w:hint="eastAsia" w:eastAsia="仿宋_GB2312"/>
                <w:sz w:val="24"/>
                <w:lang w:eastAsia="zh-CN"/>
              </w:rPr>
              <w:t>项目工程款</w:t>
            </w:r>
          </w:p>
        </w:tc>
        <w:tc>
          <w:tcPr>
            <w:tcW w:w="1589" w:type="dxa"/>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846200</w:t>
            </w:r>
          </w:p>
        </w:tc>
        <w:tc>
          <w:tcPr>
            <w:tcW w:w="2815" w:type="dxa"/>
            <w:gridSpan w:val="6"/>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val="en-US" w:eastAsia="zh-CN"/>
              </w:rPr>
              <w:t>2020年10月79号</w:t>
            </w:r>
          </w:p>
        </w:tc>
        <w:tc>
          <w:tcPr>
            <w:tcW w:w="279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r>
              <w:rPr>
                <w:rFonts w:hint="eastAsia" w:eastAsia="仿宋_GB2312"/>
                <w:sz w:val="24"/>
                <w:lang w:eastAsia="zh-CN"/>
              </w:rPr>
              <w:t>项目工程款</w:t>
            </w:r>
          </w:p>
        </w:tc>
        <w:tc>
          <w:tcPr>
            <w:tcW w:w="1589" w:type="dxa"/>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808054</w:t>
            </w:r>
          </w:p>
        </w:tc>
        <w:tc>
          <w:tcPr>
            <w:tcW w:w="2815" w:type="dxa"/>
            <w:gridSpan w:val="6"/>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val="en-US" w:eastAsia="zh-CN"/>
              </w:rPr>
              <w:t>2020年11月109号</w:t>
            </w:r>
          </w:p>
        </w:tc>
        <w:tc>
          <w:tcPr>
            <w:tcW w:w="279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eastAsia="zh-CN"/>
              </w:rPr>
              <w:t>项目工程款</w:t>
            </w:r>
          </w:p>
        </w:tc>
        <w:tc>
          <w:tcPr>
            <w:tcW w:w="1589" w:type="dxa"/>
            <w:tcBorders>
              <w:bottom w:val="single" w:color="auto" w:sz="4" w:space="0"/>
            </w:tcBorders>
            <w:noWrap w:val="0"/>
            <w:vAlign w:val="center"/>
          </w:tcPr>
          <w:p>
            <w:pPr>
              <w:jc w:val="center"/>
              <w:rPr>
                <w:rFonts w:hint="eastAsia" w:eastAsia="仿宋_GB2312"/>
                <w:sz w:val="24"/>
                <w:lang w:val="en-US" w:eastAsia="zh-CN"/>
              </w:rPr>
            </w:pPr>
            <w:r>
              <w:rPr>
                <w:rFonts w:hint="eastAsia" w:eastAsia="仿宋_GB2312"/>
                <w:sz w:val="24"/>
                <w:lang w:eastAsia="zh-CN"/>
              </w:rPr>
              <w:t>1443640</w:t>
            </w:r>
          </w:p>
        </w:tc>
        <w:tc>
          <w:tcPr>
            <w:tcW w:w="2815" w:type="dxa"/>
            <w:gridSpan w:val="6"/>
            <w:tcBorders>
              <w:bottom w:val="single" w:color="auto" w:sz="4" w:space="0"/>
            </w:tcBorders>
            <w:noWrap w:val="0"/>
            <w:vAlign w:val="center"/>
          </w:tcPr>
          <w:p>
            <w:pPr>
              <w:jc w:val="center"/>
              <w:rPr>
                <w:rFonts w:hint="eastAsia" w:eastAsia="仿宋_GB2312"/>
                <w:sz w:val="24"/>
                <w:lang w:val="en-US" w:eastAsia="zh-CN"/>
              </w:rPr>
            </w:pPr>
            <w:r>
              <w:rPr>
                <w:rFonts w:hint="eastAsia" w:eastAsia="仿宋_GB2312"/>
                <w:sz w:val="24"/>
                <w:lang w:val="en-US" w:eastAsia="zh-CN"/>
              </w:rPr>
              <w:t>2020年11月110号</w:t>
            </w:r>
          </w:p>
        </w:tc>
        <w:tc>
          <w:tcPr>
            <w:tcW w:w="279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项目工程款</w:t>
            </w:r>
          </w:p>
        </w:tc>
        <w:tc>
          <w:tcPr>
            <w:tcW w:w="1589" w:type="dxa"/>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756000</w:t>
            </w:r>
          </w:p>
        </w:tc>
        <w:tc>
          <w:tcPr>
            <w:tcW w:w="2815" w:type="dxa"/>
            <w:gridSpan w:val="6"/>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val="en-US" w:eastAsia="zh-CN"/>
              </w:rPr>
              <w:t>2020年11月111号</w:t>
            </w:r>
          </w:p>
        </w:tc>
        <w:tc>
          <w:tcPr>
            <w:tcW w:w="279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eastAsia="zh-CN"/>
              </w:rPr>
              <w:t>项目工程款</w:t>
            </w:r>
          </w:p>
        </w:tc>
        <w:tc>
          <w:tcPr>
            <w:tcW w:w="1589" w:type="dxa"/>
            <w:tcBorders>
              <w:bottom w:val="single" w:color="auto" w:sz="4" w:space="0"/>
            </w:tcBorders>
            <w:noWrap w:val="0"/>
            <w:vAlign w:val="center"/>
          </w:tcPr>
          <w:p>
            <w:pPr>
              <w:jc w:val="center"/>
              <w:rPr>
                <w:rFonts w:hint="eastAsia" w:eastAsia="仿宋_GB2312"/>
                <w:sz w:val="24"/>
                <w:lang w:val="en-US" w:eastAsia="zh-CN"/>
              </w:rPr>
            </w:pPr>
            <w:r>
              <w:rPr>
                <w:rFonts w:hint="eastAsia" w:eastAsia="仿宋_GB2312"/>
                <w:sz w:val="24"/>
                <w:lang w:eastAsia="zh-CN"/>
              </w:rPr>
              <w:t>761580</w:t>
            </w:r>
          </w:p>
        </w:tc>
        <w:tc>
          <w:tcPr>
            <w:tcW w:w="2815" w:type="dxa"/>
            <w:gridSpan w:val="6"/>
            <w:tcBorders>
              <w:bottom w:val="single" w:color="auto" w:sz="4" w:space="0"/>
            </w:tcBorders>
            <w:noWrap w:val="0"/>
            <w:vAlign w:val="center"/>
          </w:tcPr>
          <w:p>
            <w:pPr>
              <w:jc w:val="center"/>
              <w:rPr>
                <w:rFonts w:hint="eastAsia" w:eastAsia="仿宋_GB2312"/>
                <w:sz w:val="24"/>
                <w:lang w:val="en-US" w:eastAsia="zh-CN"/>
              </w:rPr>
            </w:pPr>
            <w:r>
              <w:rPr>
                <w:rFonts w:hint="eastAsia" w:eastAsia="仿宋_GB2312"/>
                <w:sz w:val="24"/>
                <w:lang w:val="en-US" w:eastAsia="zh-CN"/>
              </w:rPr>
              <w:t>2020年11月112号</w:t>
            </w:r>
          </w:p>
        </w:tc>
        <w:tc>
          <w:tcPr>
            <w:tcW w:w="2796" w:type="dxa"/>
            <w:gridSpan w:val="3"/>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eastAsia="zh-CN"/>
              </w:rPr>
              <w:t>项目工程款</w:t>
            </w:r>
          </w:p>
        </w:tc>
        <w:tc>
          <w:tcPr>
            <w:tcW w:w="1589" w:type="dxa"/>
            <w:tcBorders>
              <w:bottom w:val="single" w:color="auto" w:sz="4" w:space="0"/>
            </w:tcBorders>
            <w:noWrap w:val="0"/>
            <w:vAlign w:val="center"/>
          </w:tcPr>
          <w:p>
            <w:pPr>
              <w:jc w:val="center"/>
              <w:rPr>
                <w:rFonts w:hint="eastAsia" w:eastAsia="仿宋_GB2312"/>
                <w:sz w:val="24"/>
                <w:lang w:val="en-US" w:eastAsia="zh-CN"/>
              </w:rPr>
            </w:pPr>
            <w:r>
              <w:rPr>
                <w:rFonts w:hint="eastAsia" w:eastAsia="仿宋_GB2312"/>
                <w:sz w:val="24"/>
                <w:lang w:eastAsia="zh-CN"/>
              </w:rPr>
              <w:t>990000</w:t>
            </w:r>
          </w:p>
        </w:tc>
        <w:tc>
          <w:tcPr>
            <w:tcW w:w="2815" w:type="dxa"/>
            <w:gridSpan w:val="6"/>
            <w:tcBorders>
              <w:bottom w:val="single" w:color="auto" w:sz="4" w:space="0"/>
            </w:tcBorders>
            <w:noWrap w:val="0"/>
            <w:vAlign w:val="center"/>
          </w:tcPr>
          <w:p>
            <w:pPr>
              <w:jc w:val="center"/>
              <w:rPr>
                <w:rFonts w:hint="eastAsia" w:eastAsia="仿宋_GB2312"/>
                <w:sz w:val="24"/>
                <w:lang w:val="en-US" w:eastAsia="zh-CN"/>
              </w:rPr>
            </w:pPr>
            <w:r>
              <w:rPr>
                <w:rFonts w:hint="eastAsia" w:eastAsia="仿宋_GB2312"/>
                <w:sz w:val="24"/>
                <w:lang w:val="en-US" w:eastAsia="zh-CN"/>
              </w:rPr>
              <w:t>2020年11月114号</w:t>
            </w:r>
          </w:p>
        </w:tc>
        <w:tc>
          <w:tcPr>
            <w:tcW w:w="2796" w:type="dxa"/>
            <w:gridSpan w:val="3"/>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r>
              <w:rPr>
                <w:rFonts w:hint="eastAsia" w:eastAsia="仿宋_GB2312"/>
                <w:sz w:val="24"/>
                <w:lang w:eastAsia="zh-CN"/>
              </w:rPr>
              <w:t>项目工程款</w:t>
            </w:r>
          </w:p>
        </w:tc>
        <w:tc>
          <w:tcPr>
            <w:tcW w:w="1589" w:type="dxa"/>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1261500</w:t>
            </w:r>
          </w:p>
        </w:tc>
        <w:tc>
          <w:tcPr>
            <w:tcW w:w="2815" w:type="dxa"/>
            <w:gridSpan w:val="6"/>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val="en-US" w:eastAsia="zh-CN"/>
              </w:rPr>
              <w:t>2020年12月214号</w:t>
            </w:r>
          </w:p>
        </w:tc>
        <w:tc>
          <w:tcPr>
            <w:tcW w:w="2796" w:type="dxa"/>
            <w:gridSpan w:val="3"/>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r>
              <w:rPr>
                <w:rFonts w:hint="eastAsia" w:eastAsia="仿宋_GB2312"/>
                <w:sz w:val="24"/>
                <w:lang w:eastAsia="zh-CN"/>
              </w:rPr>
              <w:t>项目工程款</w:t>
            </w:r>
          </w:p>
        </w:tc>
        <w:tc>
          <w:tcPr>
            <w:tcW w:w="1589" w:type="dxa"/>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607000</w:t>
            </w:r>
          </w:p>
        </w:tc>
        <w:tc>
          <w:tcPr>
            <w:tcW w:w="2815" w:type="dxa"/>
            <w:gridSpan w:val="6"/>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val="en-US" w:eastAsia="zh-CN"/>
              </w:rPr>
              <w:t>2020年12月215号</w:t>
            </w:r>
          </w:p>
        </w:tc>
        <w:tc>
          <w:tcPr>
            <w:tcW w:w="2796" w:type="dxa"/>
            <w:gridSpan w:val="3"/>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r>
              <w:rPr>
                <w:rFonts w:hint="eastAsia" w:eastAsia="仿宋_GB2312"/>
                <w:sz w:val="24"/>
                <w:lang w:eastAsia="zh-CN"/>
              </w:rPr>
              <w:t>项目工程款</w:t>
            </w:r>
          </w:p>
        </w:tc>
        <w:tc>
          <w:tcPr>
            <w:tcW w:w="1589" w:type="dxa"/>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1970000</w:t>
            </w:r>
          </w:p>
        </w:tc>
        <w:tc>
          <w:tcPr>
            <w:tcW w:w="2815" w:type="dxa"/>
            <w:gridSpan w:val="6"/>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val="en-US" w:eastAsia="zh-CN"/>
              </w:rPr>
              <w:t>2020年12月216号</w:t>
            </w:r>
          </w:p>
        </w:tc>
        <w:tc>
          <w:tcPr>
            <w:tcW w:w="2796" w:type="dxa"/>
            <w:gridSpan w:val="3"/>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r>
              <w:rPr>
                <w:rFonts w:hint="eastAsia" w:eastAsia="仿宋_GB2312"/>
                <w:sz w:val="24"/>
                <w:lang w:eastAsia="zh-CN"/>
              </w:rPr>
              <w:t>项目工程款</w:t>
            </w:r>
          </w:p>
        </w:tc>
        <w:tc>
          <w:tcPr>
            <w:tcW w:w="1589" w:type="dxa"/>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1400000</w:t>
            </w:r>
          </w:p>
        </w:tc>
        <w:tc>
          <w:tcPr>
            <w:tcW w:w="2815" w:type="dxa"/>
            <w:gridSpan w:val="6"/>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val="en-US" w:eastAsia="zh-CN"/>
              </w:rPr>
              <w:t>2020年12月218号</w:t>
            </w:r>
          </w:p>
        </w:tc>
        <w:tc>
          <w:tcPr>
            <w:tcW w:w="2796" w:type="dxa"/>
            <w:gridSpan w:val="3"/>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r>
              <w:rPr>
                <w:rFonts w:hint="eastAsia" w:eastAsia="仿宋_GB2312"/>
                <w:sz w:val="24"/>
                <w:lang w:eastAsia="zh-CN"/>
              </w:rPr>
              <w:t>项目工程款</w:t>
            </w:r>
          </w:p>
        </w:tc>
        <w:tc>
          <w:tcPr>
            <w:tcW w:w="1589" w:type="dxa"/>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1120000</w:t>
            </w:r>
          </w:p>
        </w:tc>
        <w:tc>
          <w:tcPr>
            <w:tcW w:w="2815" w:type="dxa"/>
            <w:gridSpan w:val="6"/>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val="en-US" w:eastAsia="zh-CN"/>
              </w:rPr>
              <w:t>2020年12月219号</w:t>
            </w:r>
          </w:p>
        </w:tc>
        <w:tc>
          <w:tcPr>
            <w:tcW w:w="2796" w:type="dxa"/>
            <w:gridSpan w:val="3"/>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r>
              <w:rPr>
                <w:rFonts w:hint="eastAsia" w:eastAsia="仿宋_GB2312"/>
                <w:sz w:val="24"/>
                <w:lang w:eastAsia="zh-CN"/>
              </w:rPr>
              <w:t>项目工程款</w:t>
            </w:r>
          </w:p>
        </w:tc>
        <w:tc>
          <w:tcPr>
            <w:tcW w:w="1589" w:type="dxa"/>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1009200</w:t>
            </w:r>
          </w:p>
        </w:tc>
        <w:tc>
          <w:tcPr>
            <w:tcW w:w="2815" w:type="dxa"/>
            <w:gridSpan w:val="6"/>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val="en-US" w:eastAsia="zh-CN"/>
              </w:rPr>
              <w:t>2020年12月220号</w:t>
            </w:r>
          </w:p>
        </w:tc>
        <w:tc>
          <w:tcPr>
            <w:tcW w:w="2796" w:type="dxa"/>
            <w:gridSpan w:val="3"/>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r>
              <w:rPr>
                <w:rFonts w:hint="eastAsia" w:eastAsia="仿宋_GB2312"/>
                <w:sz w:val="24"/>
                <w:lang w:eastAsia="zh-CN"/>
              </w:rPr>
              <w:t>项目工程款</w:t>
            </w:r>
          </w:p>
        </w:tc>
        <w:tc>
          <w:tcPr>
            <w:tcW w:w="1589" w:type="dxa"/>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485600</w:t>
            </w:r>
          </w:p>
        </w:tc>
        <w:tc>
          <w:tcPr>
            <w:tcW w:w="2815" w:type="dxa"/>
            <w:gridSpan w:val="6"/>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val="en-US" w:eastAsia="zh-CN"/>
              </w:rPr>
              <w:t>2020年12月221号</w:t>
            </w:r>
          </w:p>
        </w:tc>
        <w:tc>
          <w:tcPr>
            <w:tcW w:w="2796" w:type="dxa"/>
            <w:gridSpan w:val="3"/>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b/>
                <w:sz w:val="24"/>
              </w:rPr>
            </w:pPr>
            <w:r>
              <w:rPr>
                <w:rFonts w:hint="eastAsia" w:eastAsia="仿宋_GB2312"/>
                <w:sz w:val="24"/>
              </w:rPr>
              <w:t>支出合计</w:t>
            </w:r>
          </w:p>
        </w:tc>
        <w:tc>
          <w:tcPr>
            <w:tcW w:w="1589" w:type="dxa"/>
            <w:tcBorders>
              <w:bottom w:val="single" w:color="auto" w:sz="4" w:space="0"/>
            </w:tcBorders>
            <w:noWrap w:val="0"/>
            <w:vAlign w:val="center"/>
          </w:tcPr>
          <w:p>
            <w:pPr>
              <w:jc w:val="center"/>
              <w:rPr>
                <w:rFonts w:hint="default" w:eastAsia="仿宋_GB2312"/>
                <w:b/>
                <w:sz w:val="24"/>
                <w:lang w:val="en-US" w:eastAsia="zh-CN"/>
              </w:rPr>
            </w:pPr>
            <w:r>
              <w:rPr>
                <w:rFonts w:hint="eastAsia" w:eastAsia="仿宋_GB2312"/>
                <w:sz w:val="24"/>
                <w:lang w:val="en-US" w:eastAsia="zh-CN"/>
              </w:rPr>
              <w:t>15608694</w:t>
            </w:r>
          </w:p>
        </w:tc>
        <w:tc>
          <w:tcPr>
            <w:tcW w:w="2815" w:type="dxa"/>
            <w:gridSpan w:val="6"/>
            <w:tcBorders>
              <w:bottom w:val="single" w:color="auto" w:sz="4" w:space="0"/>
            </w:tcBorders>
            <w:noWrap w:val="0"/>
            <w:vAlign w:val="center"/>
          </w:tcPr>
          <w:p>
            <w:pPr>
              <w:jc w:val="center"/>
              <w:rPr>
                <w:rFonts w:hint="eastAsia" w:eastAsia="仿宋_GB2312"/>
                <w:b/>
                <w:sz w:val="24"/>
              </w:rPr>
            </w:pPr>
          </w:p>
        </w:tc>
        <w:tc>
          <w:tcPr>
            <w:tcW w:w="2796" w:type="dxa"/>
            <w:gridSpan w:val="3"/>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4"/>
            <w:tcBorders>
              <w:bottom w:val="single" w:color="auto" w:sz="4" w:space="0"/>
            </w:tcBorders>
            <w:noWrap w:val="0"/>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noWrap w:val="0"/>
            <w:vAlign w:val="center"/>
          </w:tcPr>
          <w:p>
            <w:pPr>
              <w:spacing w:line="400" w:lineRule="exact"/>
              <w:jc w:val="center"/>
              <w:rPr>
                <w:rFonts w:hint="eastAsia" w:eastAsia="仿宋_GB2312"/>
                <w:sz w:val="24"/>
              </w:rPr>
            </w:pPr>
            <w:r>
              <w:rPr>
                <w:rFonts w:hint="eastAsia" w:eastAsia="仿宋_GB2312"/>
                <w:sz w:val="24"/>
              </w:rPr>
              <w:t>项目绩效定性目标及实施计划完成情况</w:t>
            </w:r>
          </w:p>
        </w:tc>
        <w:tc>
          <w:tcPr>
            <w:tcW w:w="5313" w:type="dxa"/>
            <w:gridSpan w:val="10"/>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预  期 目 标</w:t>
            </w:r>
          </w:p>
        </w:tc>
        <w:tc>
          <w:tcPr>
            <w:tcW w:w="2796" w:type="dxa"/>
            <w:gridSpan w:val="3"/>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473" w:type="dxa"/>
            <w:vMerge w:val="continue"/>
            <w:tcBorders>
              <w:bottom w:val="single" w:color="auto" w:sz="4" w:space="0"/>
            </w:tcBorders>
            <w:noWrap w:val="0"/>
            <w:vAlign w:val="center"/>
          </w:tcPr>
          <w:p>
            <w:pPr>
              <w:jc w:val="center"/>
              <w:rPr>
                <w:rFonts w:hint="eastAsia" w:eastAsia="仿宋_GB2312"/>
                <w:b/>
                <w:sz w:val="24"/>
              </w:rPr>
            </w:pPr>
          </w:p>
        </w:tc>
        <w:tc>
          <w:tcPr>
            <w:tcW w:w="5313" w:type="dxa"/>
            <w:gridSpan w:val="10"/>
            <w:tcBorders>
              <w:bottom w:val="single" w:color="auto" w:sz="4" w:space="0"/>
            </w:tcBorders>
            <w:noWrap w:val="0"/>
            <w:vAlign w:val="center"/>
          </w:tcPr>
          <w:p>
            <w:pPr>
              <w:jc w:val="center"/>
              <w:rPr>
                <w:rFonts w:hint="default" w:eastAsia="仿宋_GB2312"/>
                <w:b/>
                <w:sz w:val="24"/>
                <w:lang w:val="en-US" w:eastAsia="zh-CN"/>
              </w:rPr>
            </w:pPr>
            <w:r>
              <w:rPr>
                <w:rFonts w:hint="eastAsia" w:eastAsia="仿宋_GB2312"/>
                <w:sz w:val="24"/>
                <w:lang w:val="en-US" w:eastAsia="zh-CN"/>
              </w:rPr>
              <w:t>完成老建委家属楼、物价小区、客运管理所、公路局家属院等2</w:t>
            </w:r>
            <w:r>
              <w:rPr>
                <w:rFonts w:hint="default" w:eastAsia="仿宋_GB2312"/>
                <w:sz w:val="24"/>
                <w:lang w:eastAsia="zh-CN"/>
              </w:rPr>
              <w:t>0</w:t>
            </w:r>
            <w:r>
              <w:rPr>
                <w:rFonts w:hint="eastAsia" w:eastAsia="仿宋_GB2312"/>
                <w:sz w:val="24"/>
                <w:lang w:val="en-US" w:eastAsia="zh-CN"/>
              </w:rPr>
              <w:t>个老旧小区改造</w:t>
            </w:r>
          </w:p>
        </w:tc>
        <w:tc>
          <w:tcPr>
            <w:tcW w:w="2796" w:type="dxa"/>
            <w:gridSpan w:val="3"/>
            <w:tcBorders>
              <w:bottom w:val="single" w:color="auto" w:sz="4" w:space="0"/>
            </w:tcBorders>
            <w:noWrap w:val="0"/>
            <w:vAlign w:val="center"/>
          </w:tcPr>
          <w:p>
            <w:pPr>
              <w:spacing w:line="400" w:lineRule="exact"/>
              <w:jc w:val="center"/>
              <w:rPr>
                <w:rFonts w:hint="eastAsia" w:eastAsia="仿宋_GB2312"/>
                <w:b/>
                <w:sz w:val="24"/>
              </w:rPr>
            </w:pPr>
            <w:r>
              <w:rPr>
                <w:rFonts w:hint="default" w:eastAsia="仿宋_GB2312"/>
                <w:sz w:val="24"/>
                <w:lang w:eastAsia="zh-CN"/>
              </w:rPr>
              <w:t>已完</w:t>
            </w:r>
            <w:r>
              <w:rPr>
                <w:rFonts w:hint="eastAsia" w:eastAsia="仿宋_GB2312"/>
                <w:sz w:val="24"/>
                <w:lang w:val="en-US" w:eastAsia="zh-CN"/>
              </w:rPr>
              <w:t>成老建委家属楼、物价小区、客运管理所、公路局家属院等2</w:t>
            </w:r>
            <w:r>
              <w:rPr>
                <w:rFonts w:hint="default" w:eastAsia="仿宋_GB2312"/>
                <w:sz w:val="24"/>
                <w:lang w:eastAsia="zh-CN"/>
              </w:rPr>
              <w:t>0</w:t>
            </w:r>
            <w:r>
              <w:rPr>
                <w:rFonts w:hint="eastAsia" w:eastAsia="仿宋_GB2312"/>
                <w:sz w:val="24"/>
                <w:lang w:val="en-US" w:eastAsia="zh-CN"/>
              </w:rPr>
              <w:t>个老旧小区改造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exact"/>
          <w:jc w:val="center"/>
        </w:trPr>
        <w:tc>
          <w:tcPr>
            <w:tcW w:w="1473" w:type="dxa"/>
            <w:vMerge w:val="restart"/>
            <w:noWrap w:val="0"/>
            <w:vAlign w:val="center"/>
          </w:tcPr>
          <w:p>
            <w:pPr>
              <w:jc w:val="center"/>
              <w:rPr>
                <w:rFonts w:hint="eastAsia" w:eastAsia="仿宋_GB2312"/>
                <w:sz w:val="24"/>
              </w:rPr>
            </w:pPr>
            <w:r>
              <w:rPr>
                <w:rFonts w:hint="eastAsia" w:eastAsia="仿宋_GB2312"/>
                <w:sz w:val="24"/>
              </w:rPr>
              <w:t>项目绩效定量目标（指标）及完成情况</w:t>
            </w:r>
          </w:p>
        </w:tc>
        <w:tc>
          <w:tcPr>
            <w:tcW w:w="909" w:type="dxa"/>
            <w:gridSpan w:val="3"/>
            <w:noWrap w:val="0"/>
            <w:vAlign w:val="center"/>
          </w:tcPr>
          <w:p>
            <w:pPr>
              <w:jc w:val="center"/>
              <w:rPr>
                <w:rFonts w:hint="eastAsia" w:eastAsia="仿宋_GB2312"/>
                <w:sz w:val="24"/>
              </w:rPr>
            </w:pPr>
            <w:r>
              <w:rPr>
                <w:rFonts w:hint="eastAsia" w:eastAsia="仿宋_GB2312"/>
                <w:sz w:val="24"/>
              </w:rPr>
              <w:t>一级指标</w:t>
            </w:r>
          </w:p>
        </w:tc>
        <w:tc>
          <w:tcPr>
            <w:tcW w:w="1589" w:type="dxa"/>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二级指标</w:t>
            </w:r>
          </w:p>
        </w:tc>
        <w:tc>
          <w:tcPr>
            <w:tcW w:w="1732" w:type="dxa"/>
            <w:gridSpan w:val="4"/>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指标内容</w:t>
            </w:r>
          </w:p>
        </w:tc>
        <w:tc>
          <w:tcPr>
            <w:tcW w:w="1083"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指标（目标）值</w:t>
            </w:r>
          </w:p>
        </w:tc>
        <w:tc>
          <w:tcPr>
            <w:tcW w:w="279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restart"/>
            <w:noWrap w:val="0"/>
            <w:vAlign w:val="center"/>
          </w:tcPr>
          <w:p>
            <w:pPr>
              <w:jc w:val="center"/>
              <w:rPr>
                <w:rFonts w:hint="eastAsia" w:eastAsia="仿宋_GB2312"/>
                <w:sz w:val="24"/>
              </w:rPr>
            </w:pPr>
            <w:r>
              <w:rPr>
                <w:rFonts w:hint="eastAsia" w:eastAsia="仿宋_GB2312"/>
                <w:sz w:val="24"/>
              </w:rPr>
              <w:t>项目产出指标</w:t>
            </w:r>
          </w:p>
        </w:tc>
        <w:tc>
          <w:tcPr>
            <w:tcW w:w="1589" w:type="dxa"/>
            <w:noWrap w:val="0"/>
            <w:vAlign w:val="center"/>
          </w:tcPr>
          <w:p>
            <w:pPr>
              <w:spacing w:line="360" w:lineRule="exact"/>
              <w:jc w:val="center"/>
              <w:rPr>
                <w:rFonts w:hint="eastAsia" w:eastAsia="仿宋_GB2312"/>
                <w:sz w:val="24"/>
              </w:rPr>
            </w:pPr>
            <w:r>
              <w:rPr>
                <w:rFonts w:hint="eastAsia" w:eastAsia="仿宋_GB2312"/>
                <w:sz w:val="24"/>
              </w:rPr>
              <w:t>数量指标</w:t>
            </w:r>
          </w:p>
        </w:tc>
        <w:tc>
          <w:tcPr>
            <w:tcW w:w="1732" w:type="dxa"/>
            <w:gridSpan w:val="4"/>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lang w:eastAsia="zh-CN"/>
              </w:rPr>
              <w:t>完成</w:t>
            </w:r>
            <w:r>
              <w:rPr>
                <w:rFonts w:hint="eastAsia" w:eastAsia="仿宋_GB2312"/>
                <w:sz w:val="24"/>
                <w:lang w:val="en-US" w:eastAsia="zh-CN"/>
              </w:rPr>
              <w:t>20个老旧小区改造</w:t>
            </w:r>
          </w:p>
        </w:tc>
        <w:tc>
          <w:tcPr>
            <w:tcW w:w="1083" w:type="dxa"/>
            <w:gridSpan w:val="2"/>
            <w:tcBorders>
              <w:bottom w:val="single" w:color="auto" w:sz="4" w:space="0"/>
            </w:tcBorders>
            <w:noWrap w:val="0"/>
            <w:vAlign w:val="center"/>
          </w:tcPr>
          <w:p>
            <w:pPr>
              <w:jc w:val="center"/>
              <w:rPr>
                <w:rFonts w:hint="eastAsia" w:eastAsia="仿宋_GB2312"/>
                <w:sz w:val="24"/>
              </w:rPr>
            </w:pPr>
          </w:p>
        </w:tc>
        <w:tc>
          <w:tcPr>
            <w:tcW w:w="2796" w:type="dxa"/>
            <w:gridSpan w:val="3"/>
            <w:noWrap w:val="0"/>
            <w:vAlign w:val="center"/>
          </w:tcPr>
          <w:p>
            <w:pPr>
              <w:jc w:val="center"/>
              <w:rPr>
                <w:rFonts w:hint="eastAsia" w:eastAsia="仿宋_GB2312"/>
                <w:sz w:val="24"/>
              </w:rPr>
            </w:pPr>
            <w:r>
              <w:rPr>
                <w:rFonts w:hint="eastAsia" w:eastAsia="仿宋_GB2312"/>
                <w:sz w:val="24"/>
                <w:lang w:val="en-US" w:eastAsia="zh-CN"/>
              </w:rPr>
              <w:t>完成20个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589" w:type="dxa"/>
            <w:noWrap w:val="0"/>
            <w:vAlign w:val="center"/>
          </w:tcPr>
          <w:p>
            <w:pPr>
              <w:spacing w:line="360" w:lineRule="exact"/>
              <w:jc w:val="center"/>
              <w:rPr>
                <w:rFonts w:hint="eastAsia" w:eastAsia="仿宋_GB2312"/>
                <w:sz w:val="24"/>
              </w:rPr>
            </w:pPr>
            <w:r>
              <w:rPr>
                <w:rFonts w:hint="eastAsia" w:eastAsia="仿宋_GB2312"/>
                <w:sz w:val="24"/>
              </w:rPr>
              <w:t>质量指标</w:t>
            </w:r>
          </w:p>
        </w:tc>
        <w:tc>
          <w:tcPr>
            <w:tcW w:w="1732" w:type="dxa"/>
            <w:gridSpan w:val="4"/>
            <w:tcBorders>
              <w:bottom w:val="single" w:color="auto" w:sz="4" w:space="0"/>
            </w:tcBorders>
            <w:noWrap w:val="0"/>
            <w:vAlign w:val="center"/>
          </w:tcPr>
          <w:p>
            <w:pPr>
              <w:spacing w:line="360" w:lineRule="exact"/>
              <w:jc w:val="center"/>
              <w:rPr>
                <w:rFonts w:hint="eastAsia" w:eastAsia="仿宋_GB2312"/>
                <w:sz w:val="24"/>
              </w:rPr>
            </w:pPr>
            <w:r>
              <w:rPr>
                <w:rFonts w:hint="default" w:eastAsia="仿宋_GB2312"/>
                <w:sz w:val="24"/>
              </w:rPr>
              <w:t>工程质量符合标准</w:t>
            </w:r>
          </w:p>
        </w:tc>
        <w:tc>
          <w:tcPr>
            <w:tcW w:w="1083" w:type="dxa"/>
            <w:gridSpan w:val="2"/>
            <w:noWrap w:val="0"/>
            <w:vAlign w:val="center"/>
          </w:tcPr>
          <w:p>
            <w:pPr>
              <w:jc w:val="center"/>
              <w:rPr>
                <w:rFonts w:hint="eastAsia" w:eastAsia="仿宋_GB2312"/>
                <w:sz w:val="24"/>
              </w:rPr>
            </w:pPr>
          </w:p>
        </w:tc>
        <w:tc>
          <w:tcPr>
            <w:tcW w:w="279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lang w:eastAsia="zh-CN"/>
              </w:rPr>
              <w:t>符合质量标准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589" w:type="dxa"/>
            <w:noWrap w:val="0"/>
            <w:vAlign w:val="center"/>
          </w:tcPr>
          <w:p>
            <w:pPr>
              <w:spacing w:line="360" w:lineRule="exact"/>
              <w:jc w:val="center"/>
              <w:rPr>
                <w:rFonts w:hint="eastAsia" w:eastAsia="仿宋_GB2312"/>
                <w:sz w:val="24"/>
              </w:rPr>
            </w:pPr>
            <w:r>
              <w:rPr>
                <w:rFonts w:hint="eastAsia" w:eastAsia="仿宋_GB2312"/>
                <w:sz w:val="24"/>
              </w:rPr>
              <w:t>时效指标</w:t>
            </w:r>
          </w:p>
        </w:tc>
        <w:tc>
          <w:tcPr>
            <w:tcW w:w="1732" w:type="dxa"/>
            <w:gridSpan w:val="4"/>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lang w:val="en-US" w:eastAsia="zh-CN"/>
              </w:rPr>
              <w:t>按期完成改造任务</w:t>
            </w:r>
          </w:p>
        </w:tc>
        <w:tc>
          <w:tcPr>
            <w:tcW w:w="1083" w:type="dxa"/>
            <w:gridSpan w:val="2"/>
            <w:noWrap w:val="0"/>
            <w:vAlign w:val="center"/>
          </w:tcPr>
          <w:p>
            <w:pPr>
              <w:jc w:val="center"/>
              <w:rPr>
                <w:rFonts w:hint="eastAsia" w:eastAsia="仿宋_GB2312"/>
                <w:sz w:val="24"/>
              </w:rPr>
            </w:pPr>
          </w:p>
        </w:tc>
        <w:tc>
          <w:tcPr>
            <w:tcW w:w="279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lang w:eastAsia="zh-CN"/>
              </w:rPr>
              <w:t>已按期完成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589" w:type="dxa"/>
            <w:noWrap w:val="0"/>
            <w:vAlign w:val="center"/>
          </w:tcPr>
          <w:p>
            <w:pPr>
              <w:spacing w:line="360" w:lineRule="exact"/>
              <w:jc w:val="center"/>
              <w:rPr>
                <w:rFonts w:hint="eastAsia" w:eastAsia="仿宋_GB2312"/>
                <w:sz w:val="24"/>
              </w:rPr>
            </w:pPr>
            <w:r>
              <w:rPr>
                <w:rFonts w:hint="eastAsia" w:eastAsia="仿宋_GB2312"/>
                <w:sz w:val="24"/>
              </w:rPr>
              <w:t>成本指标</w:t>
            </w:r>
          </w:p>
        </w:tc>
        <w:tc>
          <w:tcPr>
            <w:tcW w:w="1732" w:type="dxa"/>
            <w:gridSpan w:val="4"/>
            <w:tcBorders>
              <w:bottom w:val="single" w:color="auto" w:sz="4" w:space="0"/>
            </w:tcBorders>
            <w:noWrap w:val="0"/>
            <w:vAlign w:val="center"/>
          </w:tcPr>
          <w:p>
            <w:pPr>
              <w:spacing w:line="360" w:lineRule="exact"/>
              <w:jc w:val="center"/>
              <w:rPr>
                <w:rFonts w:hint="eastAsia" w:eastAsia="仿宋_GB2312"/>
                <w:sz w:val="24"/>
              </w:rPr>
            </w:pPr>
            <w:r>
              <w:rPr>
                <w:rFonts w:hint="eastAsia" w:ascii="Times New Roman" w:hAnsi="Times New Roman" w:eastAsia="仿宋_GB2312" w:cs="Times New Roman"/>
                <w:sz w:val="24"/>
              </w:rPr>
              <w:t>项目产出成本是否按绩效目标控</w:t>
            </w:r>
            <w:r>
              <w:rPr>
                <w:rFonts w:hint="eastAsia" w:ascii="仿宋_GB2312" w:hAnsi="宋体" w:eastAsia="仿宋_GB2312" w:cs="宋体"/>
                <w:kern w:val="0"/>
                <w:sz w:val="18"/>
                <w:szCs w:val="18"/>
              </w:rPr>
              <w:t>制</w:t>
            </w:r>
          </w:p>
        </w:tc>
        <w:tc>
          <w:tcPr>
            <w:tcW w:w="1083" w:type="dxa"/>
            <w:gridSpan w:val="2"/>
            <w:noWrap w:val="0"/>
            <w:vAlign w:val="center"/>
          </w:tcPr>
          <w:p>
            <w:pPr>
              <w:jc w:val="center"/>
              <w:rPr>
                <w:rFonts w:hint="eastAsia" w:eastAsia="仿宋_GB2312"/>
                <w:sz w:val="24"/>
              </w:rPr>
            </w:pPr>
          </w:p>
        </w:tc>
        <w:tc>
          <w:tcPr>
            <w:tcW w:w="2796" w:type="dxa"/>
            <w:gridSpan w:val="3"/>
            <w:tcBorders>
              <w:bottom w:val="single" w:color="auto" w:sz="4" w:space="0"/>
            </w:tcBorders>
            <w:noWrap w:val="0"/>
            <w:vAlign w:val="center"/>
          </w:tcPr>
          <w:p>
            <w:pPr>
              <w:ind w:firstLine="240" w:firstLineChars="100"/>
              <w:jc w:val="both"/>
              <w:rPr>
                <w:rFonts w:hint="eastAsia" w:eastAsia="仿宋_GB2312"/>
                <w:sz w:val="24"/>
                <w:lang w:eastAsia="zh-CN"/>
              </w:rPr>
            </w:pPr>
            <w:r>
              <w:rPr>
                <w:rFonts w:hint="eastAsia" w:eastAsia="仿宋_GB2312"/>
                <w:sz w:val="24"/>
                <w:lang w:eastAsia="zh-CN"/>
              </w:rPr>
              <w:t>已按绩效目标控制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restart"/>
            <w:noWrap w:val="0"/>
            <w:vAlign w:val="center"/>
          </w:tcPr>
          <w:p>
            <w:pPr>
              <w:jc w:val="center"/>
              <w:rPr>
                <w:rFonts w:hint="eastAsia" w:eastAsia="仿宋_GB2312"/>
                <w:sz w:val="24"/>
              </w:rPr>
            </w:pPr>
            <w:r>
              <w:rPr>
                <w:rFonts w:hint="eastAsia" w:eastAsia="仿宋_GB2312"/>
                <w:sz w:val="24"/>
              </w:rPr>
              <w:t>项目效益指标</w:t>
            </w:r>
          </w:p>
        </w:tc>
        <w:tc>
          <w:tcPr>
            <w:tcW w:w="1589" w:type="dxa"/>
            <w:noWrap w:val="0"/>
            <w:vAlign w:val="center"/>
          </w:tcPr>
          <w:p>
            <w:pPr>
              <w:spacing w:line="360" w:lineRule="exact"/>
              <w:jc w:val="center"/>
              <w:rPr>
                <w:rFonts w:hint="eastAsia" w:eastAsia="仿宋_GB2312"/>
                <w:sz w:val="24"/>
              </w:rPr>
            </w:pPr>
            <w:r>
              <w:rPr>
                <w:rFonts w:hint="eastAsia" w:eastAsia="仿宋_GB2312"/>
                <w:sz w:val="24"/>
              </w:rPr>
              <w:t>经济效益</w:t>
            </w:r>
          </w:p>
          <w:p>
            <w:pPr>
              <w:spacing w:line="360" w:lineRule="exact"/>
              <w:jc w:val="center"/>
              <w:rPr>
                <w:rFonts w:hint="eastAsia" w:eastAsia="仿宋_GB2312"/>
                <w:sz w:val="24"/>
              </w:rPr>
            </w:pPr>
            <w:r>
              <w:rPr>
                <w:rFonts w:hint="eastAsia" w:eastAsia="仿宋_GB2312"/>
                <w:sz w:val="24"/>
              </w:rPr>
              <w:t>指标</w:t>
            </w:r>
          </w:p>
        </w:tc>
        <w:tc>
          <w:tcPr>
            <w:tcW w:w="1732" w:type="dxa"/>
            <w:gridSpan w:val="4"/>
            <w:tcBorders>
              <w:bottom w:val="single" w:color="auto" w:sz="4" w:space="0"/>
            </w:tcBorders>
            <w:noWrap w:val="0"/>
            <w:vAlign w:val="top"/>
          </w:tcPr>
          <w:p>
            <w:pPr>
              <w:spacing w:line="360" w:lineRule="exact"/>
              <w:jc w:val="left"/>
              <w:rPr>
                <w:rFonts w:hint="eastAsia" w:eastAsia="仿宋_GB2312"/>
                <w:sz w:val="24"/>
              </w:rPr>
            </w:pPr>
            <w:r>
              <w:rPr>
                <w:rFonts w:hint="eastAsia" w:ascii="Times New Roman" w:hAnsi="Times New Roman" w:eastAsia="仿宋_GB2312" w:cs="Times New Roman"/>
                <w:sz w:val="24"/>
              </w:rPr>
              <w:t>项目实施对经济发展所带来的</w:t>
            </w:r>
            <w:r>
              <w:rPr>
                <w:rFonts w:hint="eastAsia" w:ascii="Times New Roman" w:hAnsi="Times New Roman" w:eastAsia="仿宋_GB2312" w:cs="Times New Roman"/>
                <w:sz w:val="24"/>
                <w:lang w:eastAsia="zh-CN"/>
              </w:rPr>
              <w:t>直接</w:t>
            </w:r>
            <w:r>
              <w:rPr>
                <w:rFonts w:hint="eastAsia" w:ascii="Times New Roman" w:hAnsi="Times New Roman" w:eastAsia="仿宋_GB2312" w:cs="Times New Roman"/>
                <w:sz w:val="24"/>
              </w:rPr>
              <w:t>或间接影响情况</w:t>
            </w:r>
          </w:p>
        </w:tc>
        <w:tc>
          <w:tcPr>
            <w:tcW w:w="1083" w:type="dxa"/>
            <w:gridSpan w:val="2"/>
            <w:noWrap w:val="0"/>
            <w:vAlign w:val="center"/>
          </w:tcPr>
          <w:p>
            <w:pPr>
              <w:jc w:val="center"/>
              <w:rPr>
                <w:rFonts w:hint="eastAsia" w:eastAsia="仿宋_GB2312"/>
                <w:sz w:val="24"/>
              </w:rPr>
            </w:pPr>
          </w:p>
        </w:tc>
        <w:tc>
          <w:tcPr>
            <w:tcW w:w="279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带动建材市场发展及居民就业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589" w:type="dxa"/>
            <w:noWrap w:val="0"/>
            <w:vAlign w:val="center"/>
          </w:tcPr>
          <w:p>
            <w:pPr>
              <w:spacing w:line="360" w:lineRule="exact"/>
              <w:jc w:val="center"/>
              <w:rPr>
                <w:rFonts w:hint="eastAsia" w:eastAsia="仿宋_GB2312"/>
                <w:sz w:val="24"/>
              </w:rPr>
            </w:pPr>
            <w:r>
              <w:rPr>
                <w:rFonts w:hint="eastAsia" w:eastAsia="仿宋_GB2312"/>
                <w:sz w:val="24"/>
              </w:rPr>
              <w:t>社会效益</w:t>
            </w:r>
          </w:p>
          <w:p>
            <w:pPr>
              <w:spacing w:line="360" w:lineRule="exact"/>
              <w:jc w:val="center"/>
              <w:rPr>
                <w:rFonts w:hint="eastAsia" w:eastAsia="仿宋_GB2312"/>
                <w:sz w:val="24"/>
              </w:rPr>
            </w:pPr>
            <w:r>
              <w:rPr>
                <w:rFonts w:hint="eastAsia" w:eastAsia="仿宋_GB2312"/>
                <w:sz w:val="24"/>
              </w:rPr>
              <w:t>指标</w:t>
            </w:r>
          </w:p>
        </w:tc>
        <w:tc>
          <w:tcPr>
            <w:tcW w:w="1732" w:type="dxa"/>
            <w:gridSpan w:val="4"/>
            <w:tcBorders>
              <w:bottom w:val="single" w:color="auto" w:sz="4" w:space="0"/>
            </w:tcBorders>
            <w:noWrap w:val="0"/>
            <w:vAlign w:val="center"/>
          </w:tcPr>
          <w:p>
            <w:pPr>
              <w:spacing w:line="360" w:lineRule="exact"/>
              <w:jc w:val="center"/>
              <w:rPr>
                <w:rFonts w:hint="eastAsia" w:eastAsia="仿宋_GB2312"/>
                <w:sz w:val="24"/>
              </w:rPr>
            </w:pPr>
            <w:r>
              <w:rPr>
                <w:rFonts w:hint="default" w:eastAsia="仿宋_GB2312"/>
                <w:sz w:val="24"/>
              </w:rPr>
              <w:t>配套基础设施和公共服务设施等得到明显改善</w:t>
            </w:r>
          </w:p>
        </w:tc>
        <w:tc>
          <w:tcPr>
            <w:tcW w:w="1083" w:type="dxa"/>
            <w:gridSpan w:val="2"/>
            <w:noWrap w:val="0"/>
            <w:vAlign w:val="center"/>
          </w:tcPr>
          <w:p>
            <w:pPr>
              <w:jc w:val="center"/>
              <w:rPr>
                <w:rFonts w:hint="eastAsia" w:eastAsia="仿宋_GB2312"/>
                <w:sz w:val="24"/>
              </w:rPr>
            </w:pPr>
          </w:p>
        </w:tc>
        <w:tc>
          <w:tcPr>
            <w:tcW w:w="279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小区及周边配套设施得到完善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589" w:type="dxa"/>
            <w:noWrap w:val="0"/>
            <w:vAlign w:val="center"/>
          </w:tcPr>
          <w:p>
            <w:pPr>
              <w:spacing w:line="360" w:lineRule="exact"/>
              <w:jc w:val="center"/>
              <w:rPr>
                <w:rFonts w:hint="eastAsia" w:eastAsia="仿宋_GB2312"/>
                <w:sz w:val="24"/>
              </w:rPr>
            </w:pPr>
            <w:r>
              <w:rPr>
                <w:rFonts w:hint="eastAsia" w:eastAsia="仿宋_GB2312"/>
                <w:sz w:val="24"/>
              </w:rPr>
              <w:t>生态效益</w:t>
            </w:r>
          </w:p>
          <w:p>
            <w:pPr>
              <w:spacing w:line="360" w:lineRule="exact"/>
              <w:jc w:val="center"/>
              <w:rPr>
                <w:rFonts w:hint="eastAsia" w:eastAsia="仿宋_GB2312"/>
                <w:sz w:val="24"/>
              </w:rPr>
            </w:pPr>
            <w:r>
              <w:rPr>
                <w:rFonts w:hint="eastAsia" w:eastAsia="仿宋_GB2312"/>
                <w:sz w:val="24"/>
              </w:rPr>
              <w:t>指标</w:t>
            </w:r>
          </w:p>
        </w:tc>
        <w:tc>
          <w:tcPr>
            <w:tcW w:w="1732" w:type="dxa"/>
            <w:gridSpan w:val="4"/>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项目实施对生态环境所带来的直接或间接影响情况</w:t>
            </w:r>
          </w:p>
        </w:tc>
        <w:tc>
          <w:tcPr>
            <w:tcW w:w="1083" w:type="dxa"/>
            <w:gridSpan w:val="2"/>
            <w:tcBorders>
              <w:bottom w:val="single" w:color="auto" w:sz="4" w:space="0"/>
            </w:tcBorders>
            <w:noWrap w:val="0"/>
            <w:vAlign w:val="center"/>
          </w:tcPr>
          <w:p>
            <w:pPr>
              <w:jc w:val="center"/>
              <w:rPr>
                <w:rFonts w:hint="eastAsia" w:eastAsia="仿宋_GB2312"/>
                <w:sz w:val="24"/>
              </w:rPr>
            </w:pPr>
          </w:p>
        </w:tc>
        <w:tc>
          <w:tcPr>
            <w:tcW w:w="2796" w:type="dxa"/>
            <w:gridSpan w:val="3"/>
            <w:noWrap w:val="0"/>
            <w:vAlign w:val="center"/>
          </w:tcPr>
          <w:p>
            <w:pPr>
              <w:jc w:val="center"/>
              <w:rPr>
                <w:rFonts w:hint="eastAsia" w:eastAsia="仿宋_GB2312"/>
                <w:sz w:val="24"/>
              </w:rPr>
            </w:pPr>
            <w:r>
              <w:rPr>
                <w:rFonts w:hint="eastAsia" w:eastAsia="仿宋_GB2312"/>
                <w:sz w:val="24"/>
                <w:lang w:val="en-US" w:eastAsia="zh-CN"/>
              </w:rPr>
              <w:t>小区生态环境得到改善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589" w:type="dxa"/>
            <w:noWrap w:val="0"/>
            <w:vAlign w:val="center"/>
          </w:tcPr>
          <w:p>
            <w:pPr>
              <w:spacing w:line="360" w:lineRule="exact"/>
              <w:jc w:val="center"/>
              <w:rPr>
                <w:rFonts w:hint="eastAsia" w:eastAsia="仿宋_GB2312"/>
                <w:sz w:val="24"/>
              </w:rPr>
            </w:pPr>
            <w:r>
              <w:rPr>
                <w:rFonts w:hint="eastAsia" w:eastAsia="仿宋_GB2312"/>
                <w:sz w:val="24"/>
              </w:rPr>
              <w:t>服务对象满意度指标</w:t>
            </w:r>
          </w:p>
        </w:tc>
        <w:tc>
          <w:tcPr>
            <w:tcW w:w="1732" w:type="dxa"/>
            <w:gridSpan w:val="4"/>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社会公众或服务对象对项目实施效策的满意程度</w:t>
            </w:r>
          </w:p>
        </w:tc>
        <w:tc>
          <w:tcPr>
            <w:tcW w:w="1083" w:type="dxa"/>
            <w:gridSpan w:val="2"/>
            <w:tcBorders>
              <w:bottom w:val="single" w:color="auto" w:sz="4" w:space="0"/>
            </w:tcBorders>
            <w:noWrap w:val="0"/>
            <w:vAlign w:val="center"/>
          </w:tcPr>
          <w:p>
            <w:pPr>
              <w:jc w:val="center"/>
              <w:rPr>
                <w:rFonts w:hint="eastAsia" w:eastAsia="仿宋_GB2312"/>
                <w:sz w:val="24"/>
              </w:rPr>
            </w:pPr>
          </w:p>
        </w:tc>
        <w:tc>
          <w:tcPr>
            <w:tcW w:w="2796" w:type="dxa"/>
            <w:gridSpan w:val="3"/>
            <w:noWrap w:val="0"/>
            <w:vAlign w:val="center"/>
          </w:tcPr>
          <w:p>
            <w:pPr>
              <w:jc w:val="center"/>
              <w:rPr>
                <w:rFonts w:hint="eastAsia" w:eastAsia="仿宋_GB2312"/>
                <w:sz w:val="24"/>
              </w:rPr>
            </w:pPr>
            <w:r>
              <w:rPr>
                <w:rFonts w:hint="eastAsia" w:eastAsia="仿宋_GB2312"/>
                <w:sz w:val="24"/>
                <w:lang w:val="en-US" w:eastAsia="zh-CN"/>
              </w:rPr>
              <w:t>群众对老旧小区改造十分满意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hint="eastAsia" w:eastAsia="仿宋_GB2312"/>
                <w:sz w:val="24"/>
              </w:rPr>
            </w:pPr>
            <w:r>
              <w:rPr>
                <w:rFonts w:hint="eastAsia" w:eastAsia="仿宋_GB2312"/>
                <w:bCs/>
                <w:sz w:val="24"/>
              </w:rPr>
              <w:t>绩效自评综合得分</w:t>
            </w:r>
          </w:p>
        </w:tc>
        <w:tc>
          <w:tcPr>
            <w:tcW w:w="7200" w:type="dxa"/>
            <w:gridSpan w:val="10"/>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hint="eastAsia" w:eastAsia="仿宋_GB2312"/>
                <w:bCs/>
                <w:sz w:val="24"/>
              </w:rPr>
            </w:pPr>
            <w:r>
              <w:rPr>
                <w:rFonts w:hint="eastAsia" w:eastAsia="仿宋_GB2312"/>
                <w:bCs/>
                <w:sz w:val="24"/>
              </w:rPr>
              <w:t>评价等次</w:t>
            </w:r>
          </w:p>
        </w:tc>
        <w:tc>
          <w:tcPr>
            <w:tcW w:w="7200" w:type="dxa"/>
            <w:gridSpan w:val="10"/>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4"/>
            <w:noWrap w:val="0"/>
            <w:vAlign w:val="center"/>
          </w:tcPr>
          <w:p>
            <w:pPr>
              <w:jc w:val="center"/>
              <w:rPr>
                <w:rFonts w:hint="eastAsia"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jc w:val="center"/>
              <w:rPr>
                <w:rFonts w:hint="eastAsia" w:eastAsia="仿宋_GB2312"/>
                <w:sz w:val="24"/>
              </w:rPr>
            </w:pPr>
            <w:r>
              <w:rPr>
                <w:rFonts w:hint="eastAsia" w:eastAsia="仿宋_GB2312"/>
                <w:sz w:val="24"/>
              </w:rPr>
              <w:t>姓名</w:t>
            </w:r>
          </w:p>
        </w:tc>
        <w:tc>
          <w:tcPr>
            <w:tcW w:w="2332" w:type="dxa"/>
            <w:gridSpan w:val="4"/>
            <w:noWrap w:val="0"/>
            <w:vAlign w:val="center"/>
          </w:tcPr>
          <w:p>
            <w:pPr>
              <w:jc w:val="center"/>
              <w:rPr>
                <w:rFonts w:hint="eastAsia" w:eastAsia="仿宋_GB2312"/>
                <w:sz w:val="24"/>
              </w:rPr>
            </w:pPr>
            <w:r>
              <w:rPr>
                <w:rFonts w:hint="eastAsia" w:eastAsia="仿宋_GB2312"/>
                <w:sz w:val="24"/>
              </w:rPr>
              <w:t>职称/职务</w:t>
            </w:r>
          </w:p>
        </w:tc>
        <w:tc>
          <w:tcPr>
            <w:tcW w:w="2190" w:type="dxa"/>
            <w:gridSpan w:val="4"/>
            <w:noWrap w:val="0"/>
            <w:vAlign w:val="center"/>
          </w:tcPr>
          <w:p>
            <w:pPr>
              <w:jc w:val="center"/>
              <w:rPr>
                <w:rFonts w:hint="eastAsia" w:eastAsia="仿宋_GB2312"/>
                <w:sz w:val="24"/>
              </w:rPr>
            </w:pPr>
            <w:r>
              <w:rPr>
                <w:rFonts w:hint="eastAsia" w:eastAsia="仿宋_GB2312"/>
                <w:sz w:val="24"/>
              </w:rPr>
              <w:t>单  位</w:t>
            </w:r>
          </w:p>
        </w:tc>
        <w:tc>
          <w:tcPr>
            <w:tcW w:w="2796" w:type="dxa"/>
            <w:gridSpan w:val="3"/>
            <w:noWrap w:val="0"/>
            <w:vAlign w:val="center"/>
          </w:tcPr>
          <w:p>
            <w:pPr>
              <w:jc w:val="center"/>
              <w:rPr>
                <w:rFonts w:hint="eastAsia"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jc w:val="center"/>
              <w:rPr>
                <w:rFonts w:hint="eastAsia" w:eastAsia="仿宋_GB2312"/>
                <w:sz w:val="24"/>
                <w:lang w:eastAsia="zh-CN"/>
              </w:rPr>
            </w:pPr>
            <w:r>
              <w:rPr>
                <w:rFonts w:hint="eastAsia" w:eastAsia="仿宋_GB2312"/>
                <w:sz w:val="24"/>
                <w:lang w:eastAsia="zh-CN"/>
              </w:rPr>
              <w:t>黄可夫</w:t>
            </w:r>
          </w:p>
        </w:tc>
        <w:tc>
          <w:tcPr>
            <w:tcW w:w="2332" w:type="dxa"/>
            <w:gridSpan w:val="4"/>
            <w:noWrap w:val="0"/>
            <w:vAlign w:val="center"/>
          </w:tcPr>
          <w:p>
            <w:pPr>
              <w:rPr>
                <w:rFonts w:hint="eastAsia" w:eastAsia="仿宋_GB2312"/>
                <w:sz w:val="24"/>
              </w:rPr>
            </w:pPr>
          </w:p>
        </w:tc>
        <w:tc>
          <w:tcPr>
            <w:tcW w:w="2190" w:type="dxa"/>
            <w:gridSpan w:val="4"/>
            <w:noWrap w:val="0"/>
            <w:vAlign w:val="center"/>
          </w:tcPr>
          <w:p>
            <w:pPr>
              <w:jc w:val="center"/>
              <w:rPr>
                <w:rFonts w:hint="eastAsia" w:eastAsia="仿宋_GB2312"/>
                <w:sz w:val="24"/>
                <w:lang w:eastAsia="zh-CN"/>
              </w:rPr>
            </w:pPr>
            <w:r>
              <w:rPr>
                <w:rFonts w:hint="eastAsia" w:eastAsia="仿宋_GB2312"/>
                <w:sz w:val="24"/>
                <w:lang w:eastAsia="zh-CN"/>
              </w:rPr>
              <w:t>住建局</w:t>
            </w:r>
          </w:p>
        </w:tc>
        <w:tc>
          <w:tcPr>
            <w:tcW w:w="279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jc w:val="center"/>
              <w:rPr>
                <w:rFonts w:hint="eastAsia" w:eastAsia="仿宋_GB2312"/>
                <w:sz w:val="24"/>
                <w:lang w:eastAsia="zh-CN"/>
              </w:rPr>
            </w:pPr>
            <w:r>
              <w:rPr>
                <w:rFonts w:hint="eastAsia" w:eastAsia="仿宋_GB2312"/>
                <w:sz w:val="24"/>
                <w:lang w:eastAsia="zh-CN"/>
              </w:rPr>
              <w:t>高敏</w:t>
            </w:r>
          </w:p>
        </w:tc>
        <w:tc>
          <w:tcPr>
            <w:tcW w:w="2332" w:type="dxa"/>
            <w:gridSpan w:val="4"/>
            <w:noWrap w:val="0"/>
            <w:vAlign w:val="center"/>
          </w:tcPr>
          <w:p>
            <w:pPr>
              <w:rPr>
                <w:rFonts w:hint="eastAsia" w:eastAsia="仿宋_GB2312"/>
                <w:sz w:val="24"/>
              </w:rPr>
            </w:pPr>
          </w:p>
        </w:tc>
        <w:tc>
          <w:tcPr>
            <w:tcW w:w="2190" w:type="dxa"/>
            <w:gridSpan w:val="4"/>
            <w:noWrap w:val="0"/>
            <w:vAlign w:val="center"/>
          </w:tcPr>
          <w:p>
            <w:pPr>
              <w:jc w:val="center"/>
              <w:rPr>
                <w:rFonts w:hint="eastAsia" w:eastAsia="仿宋_GB2312"/>
                <w:sz w:val="24"/>
                <w:lang w:eastAsia="zh-CN"/>
              </w:rPr>
            </w:pPr>
            <w:r>
              <w:rPr>
                <w:rFonts w:hint="eastAsia" w:eastAsia="仿宋_GB2312"/>
                <w:sz w:val="24"/>
                <w:lang w:eastAsia="zh-CN"/>
              </w:rPr>
              <w:t>住建局</w:t>
            </w:r>
          </w:p>
        </w:tc>
        <w:tc>
          <w:tcPr>
            <w:tcW w:w="279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jc w:val="center"/>
              <w:rPr>
                <w:rFonts w:hint="eastAsia" w:eastAsia="仿宋_GB2312"/>
                <w:sz w:val="24"/>
                <w:lang w:eastAsia="zh-CN"/>
              </w:rPr>
            </w:pPr>
            <w:r>
              <w:rPr>
                <w:rFonts w:hint="eastAsia" w:eastAsia="仿宋_GB2312"/>
                <w:sz w:val="24"/>
                <w:lang w:eastAsia="zh-CN"/>
              </w:rPr>
              <w:t>王明伟</w:t>
            </w:r>
          </w:p>
        </w:tc>
        <w:tc>
          <w:tcPr>
            <w:tcW w:w="2332" w:type="dxa"/>
            <w:gridSpan w:val="4"/>
            <w:noWrap w:val="0"/>
            <w:vAlign w:val="center"/>
          </w:tcPr>
          <w:p>
            <w:pPr>
              <w:jc w:val="center"/>
              <w:rPr>
                <w:rFonts w:hint="eastAsia" w:eastAsia="仿宋_GB2312"/>
                <w:sz w:val="24"/>
                <w:lang w:eastAsia="zh-CN"/>
              </w:rPr>
            </w:pPr>
            <w:bookmarkStart w:id="0" w:name="_GoBack"/>
            <w:r>
              <w:rPr>
                <w:rFonts w:hint="eastAsia" w:eastAsia="仿宋_GB2312"/>
                <w:sz w:val="24"/>
                <w:lang w:eastAsia="zh-CN"/>
              </w:rPr>
              <w:t>住保股股长</w:t>
            </w:r>
            <w:bookmarkEnd w:id="0"/>
          </w:p>
        </w:tc>
        <w:tc>
          <w:tcPr>
            <w:tcW w:w="2190" w:type="dxa"/>
            <w:gridSpan w:val="4"/>
            <w:noWrap w:val="0"/>
            <w:vAlign w:val="center"/>
          </w:tcPr>
          <w:p>
            <w:pPr>
              <w:jc w:val="center"/>
              <w:rPr>
                <w:rFonts w:hint="eastAsia" w:eastAsia="仿宋_GB2312"/>
                <w:sz w:val="24"/>
                <w:lang w:eastAsia="zh-CN"/>
              </w:rPr>
            </w:pPr>
            <w:r>
              <w:rPr>
                <w:rFonts w:hint="eastAsia" w:eastAsia="仿宋_GB2312"/>
                <w:sz w:val="24"/>
                <w:lang w:eastAsia="zh-CN"/>
              </w:rPr>
              <w:t>住建局</w:t>
            </w:r>
          </w:p>
        </w:tc>
        <w:tc>
          <w:tcPr>
            <w:tcW w:w="279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noWrap w:val="0"/>
            <w:vAlign w:val="center"/>
          </w:tcPr>
          <w:p>
            <w:pPr>
              <w:spacing w:line="440" w:lineRule="exact"/>
              <w:rPr>
                <w:rFonts w:hint="eastAsia" w:eastAsia="仿宋_GB2312"/>
                <w:sz w:val="24"/>
              </w:rPr>
            </w:pPr>
            <w:r>
              <w:rPr>
                <w:rFonts w:hint="eastAsia" w:eastAsia="仿宋_GB2312"/>
                <w:sz w:val="24"/>
              </w:rPr>
              <w:t xml:space="preserve">评价组组长（签字）：         </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项目单位意见：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项目单位负责人（签章）：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noWrap w:val="0"/>
            <w:vAlign w:val="top"/>
          </w:tcPr>
          <w:p>
            <w:pPr>
              <w:spacing w:line="440" w:lineRule="exact"/>
              <w:rPr>
                <w:rFonts w:hint="eastAsia" w:eastAsia="仿宋_GB2312"/>
                <w:sz w:val="24"/>
              </w:rPr>
            </w:pPr>
            <w:r>
              <w:rPr>
                <w:rFonts w:hint="eastAsia" w:eastAsia="仿宋_GB2312"/>
                <w:sz w:val="24"/>
              </w:rPr>
              <w:t>主管部门意见：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主管部门负责人（签章）：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财政部门归口业务科室意见：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财政部门归口业务科室负责人（签章）：</w:t>
            </w:r>
          </w:p>
          <w:p>
            <w:pPr>
              <w:spacing w:line="440" w:lineRule="exact"/>
              <w:rPr>
                <w:rFonts w:hint="eastAsia" w:eastAsia="仿宋_GB2312"/>
                <w:sz w:val="24"/>
              </w:rPr>
            </w:pPr>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填报人（签名）：                          联系电话：</w:t>
      </w:r>
    </w:p>
    <w:tbl>
      <w:tblPr>
        <w:tblStyle w:val="5"/>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noWrap w:val="0"/>
            <w:vAlign w:val="top"/>
          </w:tcPr>
          <w:p>
            <w:pPr>
              <w:jc w:val="center"/>
              <w:rPr>
                <w:rFonts w:hint="eastAsia" w:eastAsia="仿宋_GB2312"/>
                <w:b/>
                <w:bCs/>
                <w:sz w:val="28"/>
                <w:szCs w:val="28"/>
              </w:rPr>
            </w:pPr>
            <w:r>
              <w:rPr>
                <w:rFonts w:hint="eastAsia" w:eastAsia="仿宋_GB2312"/>
                <w:b/>
                <w:bCs/>
                <w:sz w:val="28"/>
                <w:szCs w:val="28"/>
              </w:rPr>
              <w:t>五、评价报告综述（文字部分）</w:t>
            </w:r>
          </w:p>
          <w:p>
            <w:pPr>
              <w:spacing w:line="440" w:lineRule="exact"/>
              <w:ind w:firstLine="640" w:firstLineChars="200"/>
              <w:rPr>
                <w:rFonts w:hint="eastAsia" w:eastAsia="仿宋_GB2312"/>
                <w:sz w:val="32"/>
                <w:szCs w:val="32"/>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2"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color w:val="333333"/>
                <w:kern w:val="0"/>
                <w:sz w:val="30"/>
                <w:szCs w:val="30"/>
                <w:lang w:val="en-US" w:eastAsia="zh-CN" w:bidi="ar"/>
              </w:rPr>
              <w:t>一、基本情况</w:t>
            </w:r>
            <w:r>
              <w:rPr>
                <w:rFonts w:hint="eastAsia" w:ascii="仿宋_GB2312" w:hAnsi="仿宋_GB2312" w:eastAsia="仿宋_GB2312" w:cs="仿宋_GB2312"/>
                <w:color w:val="333333"/>
                <w:kern w:val="0"/>
                <w:sz w:val="30"/>
                <w:szCs w:val="30"/>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2"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color w:val="333333"/>
                <w:kern w:val="0"/>
                <w:sz w:val="30"/>
                <w:szCs w:val="30"/>
                <w:lang w:val="en-US" w:eastAsia="zh-CN" w:bidi="ar"/>
              </w:rPr>
              <w:t>（一）项目概况</w:t>
            </w:r>
            <w:r>
              <w:rPr>
                <w:rFonts w:hint="eastAsia" w:ascii="仿宋_GB2312" w:hAnsi="仿宋_GB2312" w:eastAsia="仿宋_GB2312" w:cs="仿宋_GB2312"/>
                <w:color w:val="333333"/>
                <w:kern w:val="0"/>
                <w:sz w:val="30"/>
                <w:szCs w:val="30"/>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33333"/>
                <w:kern w:val="0"/>
                <w:sz w:val="30"/>
                <w:szCs w:val="30"/>
                <w:lang w:val="en-US" w:eastAsia="zh-CN" w:bidi="ar"/>
              </w:rPr>
              <w:t xml:space="preserve">我县2020年度城镇老旧小区改造任务为：改造老旧小区20个，建筑面积34.87万平方米，受益居民3458户,计划投资13742万元。在县委、县政府的正确领导下，全县老旧小区改造工作强力推进，完成了省下达我县的年度目标任务。截至12月31日，我县2020年度实际改造完成老旧小区20个，建筑面积34.87万平方米，受益居民3458户,完成投资13742余万元。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2"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color w:val="333333"/>
                <w:kern w:val="0"/>
                <w:sz w:val="30"/>
                <w:szCs w:val="30"/>
                <w:lang w:val="en-US" w:eastAsia="zh-CN" w:bidi="ar"/>
              </w:rPr>
              <w:t>（二）项目计划批复与完成情况</w:t>
            </w:r>
            <w:r>
              <w:rPr>
                <w:rFonts w:hint="eastAsia" w:ascii="仿宋_GB2312" w:hAnsi="仿宋_GB2312" w:eastAsia="仿宋_GB2312" w:cs="仿宋_GB2312"/>
                <w:color w:val="333333"/>
                <w:kern w:val="0"/>
                <w:sz w:val="30"/>
                <w:szCs w:val="30"/>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33333"/>
                <w:kern w:val="0"/>
                <w:sz w:val="30"/>
                <w:szCs w:val="30"/>
                <w:lang w:val="en-US" w:eastAsia="zh-CN" w:bidi="ar"/>
              </w:rPr>
              <w:t xml:space="preserve">2020年省下达我县老旧小区改造任务为：改造老旧小区20个，总建筑面积34.87万平方米，涉及居民3458户,计划投资13742万元。截至2020年12月31日，我县2020年度实际改造完成老旧小区20个，建筑面积34.87万平方米，受益居民3458户,完成投资13742余万元，完成省下达的目标任务。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right="0" w:firstLine="602"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color w:val="333333"/>
                <w:kern w:val="0"/>
                <w:sz w:val="30"/>
                <w:szCs w:val="30"/>
                <w:lang w:val="en-US" w:eastAsia="zh-CN" w:bidi="ar"/>
              </w:rPr>
              <w:t>（三）项目资金计划、到位情况</w:t>
            </w:r>
            <w:r>
              <w:rPr>
                <w:rFonts w:hint="eastAsia" w:ascii="仿宋_GB2312" w:hAnsi="仿宋_GB2312" w:eastAsia="仿宋_GB2312" w:cs="仿宋_GB2312"/>
                <w:color w:val="333333"/>
                <w:kern w:val="0"/>
                <w:sz w:val="30"/>
                <w:szCs w:val="30"/>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right="0" w:firstLine="602"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color w:val="333333"/>
                <w:kern w:val="0"/>
                <w:sz w:val="30"/>
                <w:szCs w:val="30"/>
                <w:lang w:val="en-US" w:eastAsia="zh-CN" w:bidi="ar"/>
              </w:rPr>
              <w:t>1、资金计划批复情况。</w:t>
            </w:r>
            <w:r>
              <w:rPr>
                <w:rFonts w:hint="eastAsia" w:ascii="仿宋_GB2312" w:hAnsi="仿宋_GB2312" w:eastAsia="仿宋_GB2312" w:cs="仿宋_GB2312"/>
                <w:color w:val="333333"/>
                <w:kern w:val="0"/>
                <w:sz w:val="30"/>
                <w:szCs w:val="30"/>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0" w:firstLineChars="200"/>
              <w:jc w:val="both"/>
              <w:textAlignment w:val="auto"/>
              <w:rPr>
                <w:rFonts w:hint="eastAsia" w:ascii="仿宋_GB2312" w:hAnsi="仿宋_GB2312" w:eastAsia="仿宋_GB2312" w:cs="仿宋_GB2312"/>
                <w:sz w:val="30"/>
                <w:szCs w:val="30"/>
                <w:lang w:val="en-US"/>
              </w:rPr>
            </w:pPr>
            <w:r>
              <w:rPr>
                <w:rFonts w:hint="eastAsia" w:ascii="仿宋_GB2312" w:hAnsi="仿宋_GB2312" w:eastAsia="仿宋_GB2312" w:cs="仿宋_GB2312"/>
                <w:color w:val="333333"/>
                <w:kern w:val="0"/>
                <w:sz w:val="30"/>
                <w:szCs w:val="30"/>
                <w:lang w:val="en-US" w:eastAsia="zh-CN" w:bidi="ar"/>
              </w:rPr>
              <w:t>（1）中央补助资金。根据《湖南省财政厅 湖南省住房和城乡建设厅关于下达2020年中央财政城镇保障性安居工程专项资金的通知》（湘财预〔2020〕152号），中央补助资金1649万元，已于2020年12月拨付。根据《 湖南省财政厅关于下达2020年提前批保障性安居工程专项老旧小区改造配套基础设施建设中央预算内基建资金的通知》（湘财建指（2020)40号）中央补助资金1983万和《湖南省发展和改革委员会、住房和城乡建设厅关于分解下达保障性安居工程专项2020年第二批（城镇老旧小区改造配套基础设施建设）中央预算内投资计划的通知》（湘发改投资（2020)391号）1425万元已于2020年12月完成拨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33333"/>
                <w:kern w:val="0"/>
                <w:sz w:val="30"/>
                <w:szCs w:val="30"/>
                <w:lang w:val="en-US" w:eastAsia="zh-CN" w:bidi="ar"/>
              </w:rPr>
              <w:t xml:space="preserve">（2）地方财政安排资金。2020年度老旧小区改造项目总投资为13742余万元，其中：中央补助资金5057万元，剩余8685万元资金由县财政、管线单位及居民共同出资。 </w:t>
            </w:r>
          </w:p>
          <w:p>
            <w:pPr>
              <w:keepNext w:val="0"/>
              <w:keepLines w:val="0"/>
              <w:widowControl/>
              <w:suppressLineNumbers w:val="0"/>
              <w:spacing w:before="0" w:beforeAutospacing="0" w:after="0" w:afterAutospacing="0" w:line="480" w:lineRule="auto"/>
              <w:ind w:left="0" w:right="0" w:firstLine="683"/>
              <w:jc w:val="left"/>
              <w:rPr>
                <w:rFonts w:hint="eastAsia" w:ascii="仿宋_GB2312" w:hAnsi="仿宋_GB2312" w:eastAsia="仿宋_GB2312" w:cs="仿宋_GB2312"/>
                <w:sz w:val="30"/>
                <w:szCs w:val="30"/>
              </w:rPr>
            </w:pPr>
            <w:r>
              <w:rPr>
                <w:rFonts w:hint="eastAsia" w:ascii="仿宋_GB2312" w:hAnsi="仿宋_GB2312" w:eastAsia="仿宋_GB2312" w:cs="仿宋_GB2312"/>
                <w:b/>
                <w:color w:val="333333"/>
                <w:kern w:val="0"/>
                <w:sz w:val="30"/>
                <w:szCs w:val="30"/>
                <w:lang w:val="en-US" w:eastAsia="zh-CN" w:bidi="ar"/>
              </w:rPr>
              <w:t>2、资金到位情况。</w:t>
            </w:r>
            <w:r>
              <w:rPr>
                <w:rFonts w:hint="eastAsia" w:ascii="仿宋_GB2312" w:hAnsi="仿宋_GB2312" w:eastAsia="仿宋_GB2312" w:cs="仿宋_GB2312"/>
                <w:color w:val="333333"/>
                <w:kern w:val="0"/>
                <w:sz w:val="30"/>
                <w:szCs w:val="30"/>
                <w:lang w:val="en-US" w:eastAsia="zh-CN" w:bidi="ar"/>
              </w:rPr>
              <w:t xml:space="preserve"> </w:t>
            </w:r>
          </w:p>
          <w:p>
            <w:pPr>
              <w:keepNext w:val="0"/>
              <w:keepLines w:val="0"/>
              <w:widowControl/>
              <w:suppressLineNumbers w:val="0"/>
              <w:spacing w:before="0" w:beforeAutospacing="0" w:after="0" w:afterAutospacing="0" w:line="480" w:lineRule="auto"/>
              <w:ind w:left="0" w:right="0" w:firstLine="680"/>
              <w:jc w:val="left"/>
              <w:rPr>
                <w:rFonts w:hint="eastAsia" w:ascii="仿宋_GB2312" w:hAnsi="仿宋_GB2312" w:eastAsia="仿宋_GB2312" w:cs="仿宋_GB2312"/>
                <w:sz w:val="30"/>
                <w:szCs w:val="30"/>
              </w:rPr>
            </w:pPr>
            <w:r>
              <w:rPr>
                <w:rFonts w:hint="eastAsia" w:ascii="仿宋_GB2312" w:hAnsi="仿宋_GB2312" w:eastAsia="仿宋_GB2312" w:cs="仿宋_GB2312"/>
                <w:color w:val="333333"/>
                <w:kern w:val="0"/>
                <w:sz w:val="30"/>
                <w:szCs w:val="30"/>
                <w:lang w:val="en-US" w:eastAsia="zh-CN" w:bidi="ar"/>
              </w:rPr>
              <w:t xml:space="preserve">华容县2020年度老旧小区改造项目资金到位率为100%，其中中央补助资金5057万元，剩余8685万元资金由县财政、管线单位及居民共同出资。已全部到位，并根据施工合同约定时间节点完成支付。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2" w:firstLineChars="200"/>
              <w:jc w:val="left"/>
              <w:textAlignment w:val="auto"/>
              <w:rPr>
                <w:rFonts w:hint="eastAsia" w:ascii="仿宋_GB2312" w:hAnsi="仿宋_GB2312" w:eastAsia="仿宋_GB2312" w:cs="仿宋_GB2312"/>
                <w:sz w:val="30"/>
                <w:szCs w:val="30"/>
                <w:lang w:val="en-US"/>
              </w:rPr>
            </w:pPr>
            <w:r>
              <w:rPr>
                <w:rFonts w:hint="eastAsia" w:ascii="仿宋_GB2312" w:hAnsi="仿宋_GB2312" w:eastAsia="仿宋_GB2312" w:cs="仿宋_GB2312"/>
                <w:b/>
                <w:color w:val="333333"/>
                <w:kern w:val="0"/>
                <w:sz w:val="30"/>
                <w:szCs w:val="30"/>
                <w:lang w:val="en-US" w:eastAsia="zh-CN" w:bidi="ar"/>
              </w:rPr>
              <w:t>二、主要绩效情况分析</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2"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color w:val="333333"/>
                <w:kern w:val="0"/>
                <w:sz w:val="30"/>
                <w:szCs w:val="30"/>
                <w:lang w:val="en-US" w:eastAsia="zh-CN" w:bidi="ar"/>
              </w:rPr>
              <w:t>（一）资金管理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2"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color w:val="333333"/>
                <w:kern w:val="0"/>
                <w:sz w:val="30"/>
                <w:szCs w:val="30"/>
                <w:lang w:val="en-US" w:eastAsia="zh-CN" w:bidi="ar"/>
              </w:rPr>
              <w:t>1、项目申报及资金申请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0" w:firstLineChars="200"/>
              <w:jc w:val="left"/>
              <w:textAlignment w:val="auto"/>
              <w:rPr>
                <w:rFonts w:hint="eastAsia" w:ascii="仿宋_GB2312" w:hAnsi="仿宋_GB2312" w:eastAsia="仿宋_GB2312" w:cs="仿宋_GB2312"/>
                <w:sz w:val="30"/>
                <w:szCs w:val="30"/>
                <w:lang w:val="en-US"/>
              </w:rPr>
            </w:pPr>
            <w:r>
              <w:rPr>
                <w:rFonts w:hint="eastAsia" w:ascii="仿宋_GB2312" w:hAnsi="仿宋_GB2312" w:eastAsia="仿宋_GB2312" w:cs="仿宋_GB2312"/>
                <w:color w:val="333333"/>
                <w:kern w:val="0"/>
                <w:sz w:val="30"/>
                <w:szCs w:val="30"/>
                <w:lang w:val="en-US" w:eastAsia="zh-CN" w:bidi="ar"/>
              </w:rPr>
              <w:t>2020年1月，我局及时组织各社区认真摸排，制定2020年度城市老旧小区改造计划，经县政府盖章确认后，我局汇总全县2020年度改造计划并加盖县政府公章后上报省住建厅。 最终确定我县2020年老旧小区改造为20个小区，涉及3458户，建筑面积34.87万平方米。2020年中央资金5057万元已全部申请拨付到位。</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2"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color w:val="333333"/>
                <w:kern w:val="0"/>
                <w:sz w:val="30"/>
                <w:szCs w:val="30"/>
                <w:lang w:val="en-US" w:eastAsia="zh-CN" w:bidi="ar"/>
              </w:rPr>
              <w:t>2、资金使用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33333"/>
                <w:kern w:val="0"/>
                <w:sz w:val="30"/>
                <w:szCs w:val="30"/>
                <w:lang w:val="en-US" w:eastAsia="zh-CN" w:bidi="ar"/>
              </w:rPr>
              <w:t xml:space="preserve">严格按照财务管理要求，设置专账核算，资金使用管理手续规范，建设项目拨款申请表、发票、财政直接支付凭证等资金使用手续完整规范。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33333"/>
                <w:kern w:val="0"/>
                <w:sz w:val="30"/>
                <w:szCs w:val="30"/>
                <w:lang w:val="en-US" w:eastAsia="zh-CN" w:bidi="ar"/>
              </w:rPr>
              <w:t xml:space="preserve">项目资金使用符合相关的财务管理制度规定，项目资金规范运行。资金使用符合国家财经法规和财务管理制度以及有关专项资金管理办法的规定，符合项目预算批复或合同规定的用途，资金的拨付有完整的审批程序和手续。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2"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color w:val="333333"/>
                <w:kern w:val="0"/>
                <w:sz w:val="30"/>
                <w:szCs w:val="30"/>
                <w:lang w:val="en-US" w:eastAsia="zh-CN" w:bidi="ar"/>
              </w:rPr>
              <w:t>（二）项目管理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right="0" w:firstLine="602"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color w:val="333333"/>
                <w:kern w:val="0"/>
                <w:sz w:val="30"/>
                <w:szCs w:val="30"/>
                <w:lang w:val="en-US" w:eastAsia="zh-CN" w:bidi="ar"/>
              </w:rPr>
              <w:t>1、中长期工作规划制定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0" w:firstLineChars="200"/>
              <w:jc w:val="left"/>
              <w:textAlignment w:val="auto"/>
              <w:rPr>
                <w:rFonts w:hint="eastAsia" w:ascii="仿宋_GB2312" w:hAnsi="仿宋_GB2312" w:eastAsia="仿宋_GB2312" w:cs="仿宋_GB2312"/>
                <w:color w:val="333333"/>
                <w:kern w:val="0"/>
                <w:sz w:val="30"/>
                <w:szCs w:val="30"/>
                <w:lang w:val="en-US" w:eastAsia="zh-CN" w:bidi="ar"/>
              </w:rPr>
            </w:pPr>
            <w:r>
              <w:rPr>
                <w:rFonts w:hint="eastAsia" w:ascii="仿宋_GB2312" w:hAnsi="仿宋_GB2312" w:eastAsia="仿宋_GB2312" w:cs="仿宋_GB2312"/>
                <w:color w:val="333333"/>
                <w:kern w:val="0"/>
                <w:sz w:val="30"/>
                <w:szCs w:val="30"/>
                <w:lang w:val="en-US" w:eastAsia="zh-CN" w:bidi="ar"/>
              </w:rPr>
              <w:t>县住房和城乡建设局组织各社区对辖区内老旧小区进行细致的调查摸底，确定2020年改造计划，准确完整填报了计划改造小区的个数、总户数、占地面积、建筑面积、投资估算等具体内容。各社区在经过多次摸排，在制订2020年改造计划的同时，谋划制订了2021-2035年长期规划及2021-2025年十四五规划，已由我局统一汇总上报省厅。</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2"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color w:val="333333"/>
                <w:kern w:val="0"/>
                <w:sz w:val="30"/>
                <w:szCs w:val="30"/>
                <w:lang w:val="en-US" w:eastAsia="zh-CN" w:bidi="ar"/>
              </w:rPr>
              <w:t>    2、年度计划与实施方案制定</w:t>
            </w:r>
            <w:r>
              <w:rPr>
                <w:rFonts w:hint="eastAsia" w:ascii="仿宋_GB2312" w:hAnsi="仿宋_GB2312" w:eastAsia="仿宋_GB2312" w:cs="仿宋_GB2312"/>
                <w:color w:val="333333"/>
                <w:kern w:val="0"/>
                <w:sz w:val="30"/>
                <w:szCs w:val="30"/>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0" w:firstLineChars="200"/>
              <w:jc w:val="left"/>
              <w:textAlignment w:val="auto"/>
              <w:rPr>
                <w:rFonts w:hint="eastAsia" w:ascii="仿宋_GB2312" w:hAnsi="仿宋_GB2312" w:eastAsia="仿宋_GB2312" w:cs="仿宋_GB2312"/>
                <w:color w:val="333333"/>
                <w:kern w:val="0"/>
                <w:sz w:val="30"/>
                <w:szCs w:val="30"/>
                <w:lang w:val="en-US" w:eastAsia="zh-CN" w:bidi="ar"/>
              </w:rPr>
            </w:pPr>
            <w:r>
              <w:rPr>
                <w:rFonts w:hint="eastAsia" w:ascii="仿宋_GB2312" w:hAnsi="仿宋_GB2312" w:eastAsia="仿宋_GB2312" w:cs="仿宋_GB2312"/>
                <w:color w:val="333333"/>
                <w:kern w:val="0"/>
                <w:sz w:val="30"/>
                <w:szCs w:val="30"/>
                <w:lang w:val="en-US" w:eastAsia="zh-CN" w:bidi="ar"/>
              </w:rPr>
              <w:t xml:space="preserve">2020年1月，县住建局对我县老旧小区改造的总体目标、实施内容、资金安排、申请审批程序、建设标准、项目实施、建后管养、政策宣传、保障措施9个方面进行宣传，同时明确了2020年度改造计划为：改造老旧小区20个，其中，总建筑面积34.87万平方米，受益居民3458户,计划投资13742万元。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2"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color w:val="333333"/>
                <w:kern w:val="0"/>
                <w:sz w:val="30"/>
                <w:szCs w:val="30"/>
                <w:lang w:val="en-US" w:eastAsia="zh-CN" w:bidi="ar"/>
              </w:rPr>
              <w:t>3改造项目符合招标设计规范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33333"/>
                <w:kern w:val="0"/>
                <w:sz w:val="30"/>
                <w:szCs w:val="30"/>
                <w:lang w:val="en-US" w:eastAsia="zh-CN" w:bidi="ar"/>
              </w:rPr>
              <w:t xml:space="preserve">改造项目实施过程中严格执行建设项目一般程序，经政府采购确定可研、招标代理机构、设计、施工、监理等，所有改造项目按要求实行政府采购方式确定施工单位，项目立项、可研批复及设计、施工、监理合同等手续齐全，委托具有专业资质的设计公司按规定进行图纸审查，改造中及时公示改造实施方案，充分征求民意，并根据居民反馈意见及时对改造内容作出科学调整。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right="0" w:firstLine="602"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color w:val="333333"/>
                <w:kern w:val="0"/>
                <w:sz w:val="30"/>
                <w:szCs w:val="30"/>
                <w:lang w:val="en-US" w:eastAsia="zh-CN" w:bidi="ar"/>
              </w:rPr>
              <w:t>（三）项目产出效益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2"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color w:val="333333"/>
                <w:kern w:val="0"/>
                <w:sz w:val="30"/>
                <w:szCs w:val="30"/>
                <w:lang w:val="en-US" w:eastAsia="zh-CN" w:bidi="ar"/>
              </w:rPr>
              <w:t>1、目标任务完成情况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33333"/>
                <w:kern w:val="0"/>
                <w:sz w:val="30"/>
                <w:szCs w:val="30"/>
                <w:lang w:val="en-US" w:eastAsia="zh-CN" w:bidi="ar"/>
              </w:rPr>
              <w:t xml:space="preserve">2020年，省政府下达我县老旧小区改造目标任务20个，建筑面积34.87万平方米，受益居民3458户,计划投资13742万元。我县积极推进老旧小区改造工作，加大老旧小区改造力度。截至2020年12月31日，我县2020年度实际改造完成老旧小区20个，建筑面积34.87万平方米，受益居民3458户,完成投资13742余万元，完成省下达的目标任务。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2"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color w:val="333333"/>
                <w:kern w:val="0"/>
                <w:sz w:val="30"/>
                <w:szCs w:val="30"/>
                <w:lang w:val="en-US" w:eastAsia="zh-CN" w:bidi="ar"/>
              </w:rPr>
              <w:t>2、项目时限达标情况</w:t>
            </w:r>
            <w:r>
              <w:rPr>
                <w:rFonts w:hint="eastAsia" w:ascii="仿宋_GB2312" w:hAnsi="仿宋_GB2312" w:eastAsia="仿宋_GB2312" w:cs="仿宋_GB2312"/>
                <w:color w:val="333333"/>
                <w:kern w:val="0"/>
                <w:sz w:val="30"/>
                <w:szCs w:val="30"/>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33333"/>
                <w:kern w:val="0"/>
                <w:sz w:val="30"/>
                <w:szCs w:val="30"/>
                <w:lang w:val="en-US" w:eastAsia="zh-CN" w:bidi="ar"/>
              </w:rPr>
              <w:t xml:space="preserve">2020年，省下达我县老旧小区改造目标任务20个。截至2020年12月31日，我县20个老旧小区整治改造项目已全部完工，提前完成年度目标任务。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2"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color w:val="333333"/>
                <w:kern w:val="0"/>
                <w:sz w:val="30"/>
                <w:szCs w:val="30"/>
                <w:lang w:val="en-US" w:eastAsia="zh-CN" w:bidi="ar"/>
              </w:rPr>
              <w:t>3、社会效益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2"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color w:val="333333"/>
                <w:kern w:val="0"/>
                <w:sz w:val="30"/>
                <w:szCs w:val="30"/>
                <w:lang w:val="en-US" w:eastAsia="zh-CN" w:bidi="ar"/>
              </w:rPr>
              <w:t>（1）人居环境改善</w:t>
            </w:r>
            <w:r>
              <w:rPr>
                <w:rFonts w:hint="eastAsia" w:ascii="仿宋_GB2312" w:hAnsi="仿宋_GB2312" w:eastAsia="仿宋_GB2312" w:cs="仿宋_GB2312"/>
                <w:color w:val="333333"/>
                <w:kern w:val="0"/>
                <w:sz w:val="30"/>
                <w:szCs w:val="30"/>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33333"/>
                <w:kern w:val="0"/>
                <w:sz w:val="30"/>
                <w:szCs w:val="30"/>
                <w:lang w:val="en-US" w:eastAsia="zh-CN" w:bidi="ar"/>
              </w:rPr>
              <w:t xml:space="preserve">重点对房屋公共部位进行了修缮，包括整修屋面，对屋面渗漏的房屋进行防渗漏处理，整修、更换破损落水管道；添置单元防盗门，在小区出入口等位置设置视频安防监控系统；拆除私搭乱建、清理乱堆乱放、清除毁绿种菜，拆除了占绿、毁绿的违章建筑，恢复绿化功能，提升绿化档次；维修改造原有休闲场地，配置健身器材等文体设施，有条件的小区积极新建休闲设施；维修小区道路，修缮疏通地下管网，更换破损井盖，保证排水通畅；新建或改建老旧小区场外基础设施，维修杆管线设施，规范整治强弱线缆，消除空中“蜘蛛网”；积极改建、补建公共停车位。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right="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33333"/>
                <w:kern w:val="0"/>
                <w:sz w:val="30"/>
                <w:szCs w:val="30"/>
                <w:lang w:val="en-US" w:eastAsia="zh-CN" w:bidi="ar"/>
              </w:rPr>
              <w:t xml:space="preserve">通过整治改造，小区环境实现了由“脏、乱、差”到“亮、洁、美”的转变，基础设施显著改善、小区功能明显增强、居住环境全面提升。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2"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color w:val="333333"/>
                <w:kern w:val="0"/>
                <w:sz w:val="30"/>
                <w:szCs w:val="30"/>
                <w:lang w:val="en-US" w:eastAsia="zh-CN" w:bidi="ar"/>
              </w:rPr>
              <w:t>（2）小区公共设施完善，满足群众生活需要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0" w:firstLineChars="200"/>
              <w:jc w:val="both"/>
              <w:textAlignment w:val="auto"/>
              <w:rPr>
                <w:rFonts w:hint="eastAsia" w:ascii="仿宋_GB2312" w:hAnsi="仿宋_GB2312" w:eastAsia="仿宋_GB2312" w:cs="仿宋_GB2312"/>
                <w:color w:val="333333"/>
                <w:kern w:val="0"/>
                <w:sz w:val="30"/>
                <w:szCs w:val="30"/>
                <w:lang w:val="en-US" w:eastAsia="zh-CN" w:bidi="ar"/>
              </w:rPr>
            </w:pPr>
            <w:r>
              <w:rPr>
                <w:rFonts w:hint="eastAsia" w:ascii="仿宋_GB2312" w:hAnsi="仿宋_GB2312" w:eastAsia="仿宋_GB2312" w:cs="仿宋_GB2312"/>
                <w:color w:val="333333"/>
                <w:kern w:val="0"/>
                <w:sz w:val="30"/>
                <w:szCs w:val="30"/>
                <w:lang w:val="en-US" w:eastAsia="zh-CN" w:bidi="ar"/>
              </w:rPr>
              <w:t xml:space="preserve">维修小区道路，做到路面平整无坑洼，路牙整齐无缺损；修缮疏通地下管网，更换破损井盖，保证排水通畅；维修杆管线设施，规范整治强弱线缆，消除空中“蜘蛛网”；积极改建、补建公共停车位，因地制宜新建、整修非机动车库（车棚），解决小区居民非机动车停放及充电需求；完善环卫设施，增设标准化垃圾桶，保障小区居民生活垃圾倾倒和堆放，小区基础设施配套得到显著完善。维修改造原有休闲场地，配置健身器材等文体设施，有条件的小区积极新建休闲设施；合理配置宣传栏、公示牌等，展示小区改造成效。经过改造，小区公共设施更加完善，小区生活环境和居住条件得到全面提升。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2" w:firstLineChars="200"/>
              <w:jc w:val="left"/>
              <w:textAlignment w:val="auto"/>
              <w:rPr>
                <w:rFonts w:hint="eastAsia" w:ascii="仿宋_GB2312" w:hAnsi="仿宋_GB2312" w:eastAsia="仿宋_GB2312" w:cs="仿宋_GB2312"/>
                <w:b/>
                <w:color w:val="333333"/>
                <w:kern w:val="0"/>
                <w:sz w:val="30"/>
                <w:szCs w:val="30"/>
                <w:lang w:val="en-US" w:eastAsia="zh-CN" w:bidi="ar"/>
              </w:rPr>
            </w:pPr>
            <w:r>
              <w:rPr>
                <w:rFonts w:hint="eastAsia" w:ascii="仿宋_GB2312" w:hAnsi="仿宋_GB2312" w:eastAsia="仿宋_GB2312" w:cs="仿宋_GB2312"/>
                <w:b/>
                <w:color w:val="333333"/>
                <w:kern w:val="0"/>
                <w:sz w:val="30"/>
                <w:szCs w:val="30"/>
                <w:lang w:val="en-US" w:eastAsia="zh-CN" w:bidi="ar"/>
              </w:rPr>
              <w:t>（四）居民满意度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2"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color w:val="333333"/>
                <w:kern w:val="0"/>
                <w:sz w:val="30"/>
                <w:szCs w:val="30"/>
                <w:lang w:val="en-US" w:eastAsia="zh-CN" w:bidi="ar"/>
              </w:rPr>
              <w:t>（1）改造过程征求群众意见，改造计划及时公示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33333"/>
                <w:kern w:val="0"/>
                <w:sz w:val="30"/>
                <w:szCs w:val="30"/>
                <w:lang w:val="en-US" w:eastAsia="zh-CN" w:bidi="ar"/>
              </w:rPr>
              <w:t>充分尊重群众意愿，通过召开座谈会、发放《老旧小区整治改造居民需求调查表》、《致广大居民的一封信》等形式，多次征求群众意见，结合小区实际确定改造具体内容。聘请业主代表作为义务监督员、发放聘书、请代表全程参与工程的设计、施工、验收，确保居民的知情权、建议权、监督权。及时公示改造实施方案，充分征求民意，并根据居民反馈意见及时作出科学调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2"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color w:val="333333"/>
                <w:kern w:val="0"/>
                <w:sz w:val="30"/>
                <w:szCs w:val="30"/>
                <w:lang w:val="en-US" w:eastAsia="zh-CN" w:bidi="ar"/>
              </w:rPr>
              <w:t>（2）积极回应群众诉求，及时处理群众反映事项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33333"/>
                <w:kern w:val="0"/>
                <w:sz w:val="30"/>
                <w:szCs w:val="30"/>
                <w:lang w:val="en-US" w:eastAsia="zh-CN" w:bidi="ar"/>
              </w:rPr>
              <w:t xml:space="preserve">积极回应群众诉求，针对群众反映的问题，第一时间组织人员调查核实，立行立改。2020年11月份，金谷花园小区某顶楼居民反映屋顶出现漏雨渗水现象，县住建局高度重视，核实情况后，要求施工单位立即对漏水部位进行修复，并及时与该户居民沟通解释，妥善解决群众反映问题，群众较为满意。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0" w:firstLineChars="200"/>
              <w:jc w:val="both"/>
              <w:textAlignment w:val="auto"/>
              <w:rPr>
                <w:rFonts w:hint="eastAsia" w:ascii="仿宋_GB2312" w:hAnsi="仿宋_GB2312" w:eastAsia="仿宋_GB2312" w:cs="仿宋_GB2312"/>
                <w:color w:val="333333"/>
                <w:kern w:val="0"/>
                <w:sz w:val="30"/>
                <w:szCs w:val="30"/>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43" w:firstLineChars="200"/>
              <w:jc w:val="left"/>
              <w:textAlignment w:val="auto"/>
              <w:rPr>
                <w:rFonts w:hint="eastAsia" w:ascii="黑体" w:hAnsi="黑体" w:eastAsia="黑体" w:cs="黑体"/>
                <w:sz w:val="32"/>
                <w:szCs w:val="32"/>
              </w:rPr>
            </w:pPr>
            <w:r>
              <w:rPr>
                <w:rFonts w:hint="eastAsia" w:ascii="黑体" w:hAnsi="黑体" w:eastAsia="黑体" w:cs="黑体"/>
                <w:b/>
                <w:color w:val="333333"/>
                <w:kern w:val="0"/>
                <w:sz w:val="32"/>
                <w:szCs w:val="32"/>
                <w:lang w:val="en-US" w:eastAsia="zh-CN" w:bidi="ar"/>
              </w:rPr>
              <w:t>三、主要做法</w:t>
            </w:r>
            <w:r>
              <w:rPr>
                <w:rFonts w:hint="eastAsia" w:ascii="黑体" w:hAnsi="黑体" w:eastAsia="黑体" w:cs="黑体"/>
                <w:color w:val="333333"/>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2"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color w:val="333333"/>
                <w:kern w:val="0"/>
                <w:sz w:val="30"/>
                <w:szCs w:val="30"/>
                <w:lang w:val="en-US" w:eastAsia="zh-CN" w:bidi="ar"/>
              </w:rPr>
              <w:t>（一）加强组织领导，科学谋划。</w:t>
            </w:r>
            <w:r>
              <w:rPr>
                <w:rFonts w:hint="eastAsia" w:ascii="仿宋_GB2312" w:hAnsi="仿宋_GB2312" w:eastAsia="仿宋_GB2312" w:cs="仿宋_GB2312"/>
                <w:color w:val="333333"/>
                <w:kern w:val="0"/>
                <w:sz w:val="30"/>
                <w:szCs w:val="30"/>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33333"/>
                <w:kern w:val="0"/>
                <w:sz w:val="30"/>
                <w:szCs w:val="30"/>
                <w:lang w:val="en-US" w:eastAsia="zh-CN" w:bidi="ar"/>
              </w:rPr>
              <w:t xml:space="preserve">住建局作为全县老旧小区整治改造项目牵头部门，强化组织领导，统筹安排部署，坚持“超前谋划、科学筹划、层层细化”的工作思路，早谋划早开工，提前做好各项准备工作，指导全力推进老旧小区整治工作。为老旧小区整治工作有序开展，2020年我局先后制定印发了《华容县2020年度城市老旧小区改造实施办法》等指导性文件。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33333"/>
                <w:kern w:val="0"/>
                <w:sz w:val="30"/>
                <w:szCs w:val="30"/>
                <w:lang w:val="en-US" w:eastAsia="zh-CN" w:bidi="ar"/>
              </w:rPr>
              <w:t xml:space="preserve">每年8、9月份开始对辖区老旧小区情况进行系统全面的调查摸排，核实确定下一年度老旧小区改造计划，并提前做好民意调查、项目立项、可研等前期工作，有条件的社区提前开展施工图设计及审查、施工单位招投标等相关准备工作。在完成相关前期工作的有力保障下，正常在每年3月份便可组织施工单位进场，实施小区改造。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2"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color w:val="333333"/>
                <w:kern w:val="0"/>
                <w:sz w:val="30"/>
                <w:szCs w:val="30"/>
                <w:lang w:val="en-US" w:eastAsia="zh-CN" w:bidi="ar"/>
              </w:rPr>
              <w:t>（二）坚持因地制宜，不断优化方案。</w:t>
            </w:r>
            <w:r>
              <w:rPr>
                <w:rFonts w:hint="eastAsia" w:ascii="仿宋_GB2312" w:hAnsi="仿宋_GB2312" w:eastAsia="仿宋_GB2312" w:cs="仿宋_GB2312"/>
                <w:color w:val="333333"/>
                <w:kern w:val="0"/>
                <w:sz w:val="30"/>
                <w:szCs w:val="30"/>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33333"/>
                <w:kern w:val="0"/>
                <w:sz w:val="30"/>
                <w:szCs w:val="30"/>
                <w:lang w:val="en-US" w:eastAsia="zh-CN" w:bidi="ar"/>
              </w:rPr>
              <w:t xml:space="preserve">为确保整治改造方案科学合理，县住建局多次组织技术人员对改造小区配套设施、内部环境等进行现场勘查，全面了解情况。同时认真听取小区居民的意见和需求，对整治方案进行反复修订和完善。改造按照基础型和提升型两类组织实施，突出把墙面脱落、小区道路、雨污水管道、小区绿化、停车设施等基础设施、公共设施作为整治工作重点内容，同时在小区内配建休闲健身设施、视频监控、门禁系统等，确保老旧小区实现“水通、路平、灯亮、景美”的预期效果。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2"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color w:val="333333"/>
                <w:kern w:val="0"/>
                <w:sz w:val="30"/>
                <w:szCs w:val="30"/>
                <w:lang w:val="en-US" w:eastAsia="zh-CN" w:bidi="ar"/>
              </w:rPr>
              <w:t>（三）规范建设程序，确保工程质量。</w:t>
            </w:r>
            <w:r>
              <w:rPr>
                <w:rFonts w:hint="eastAsia" w:ascii="仿宋_GB2312" w:hAnsi="仿宋_GB2312" w:eastAsia="仿宋_GB2312" w:cs="仿宋_GB2312"/>
                <w:color w:val="333333"/>
                <w:kern w:val="0"/>
                <w:sz w:val="30"/>
                <w:szCs w:val="30"/>
                <w:lang w:val="en-US" w:eastAsia="zh-CN" w:bidi="ar"/>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33333"/>
                <w:sz w:val="30"/>
                <w:szCs w:val="30"/>
              </w:rPr>
              <w:t xml:space="preserve">为确保工程进度与质量，严格规范项目审批和招标程序，选择经验丰富、实力雄厚的勘测、设计、施工、监理等单位参与工程实施，委托质监部门建立全程跟踪制度，严格按照计划，紧抓时间节点，加快推进工程进度。在改造过程中，各小区严把“质量关”、“进度关”，完善质量安全监管机制，落实施工主体责任，强化施工过程的动态质量安全监管，确保老旧小区整治改造工程质量和安全处于可控状态，确保工程质量，让老旧小区整治改造切切实实成为利民惠民的精品工程。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2"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color w:val="333333"/>
                <w:kern w:val="0"/>
                <w:sz w:val="30"/>
                <w:szCs w:val="30"/>
                <w:lang w:val="en-US" w:eastAsia="zh-CN" w:bidi="ar"/>
              </w:rPr>
              <w:t>（四）建立长效机制，落实后期管护。</w:t>
            </w:r>
            <w:r>
              <w:rPr>
                <w:rFonts w:hint="eastAsia" w:ascii="仿宋_GB2312" w:hAnsi="仿宋_GB2312" w:eastAsia="仿宋_GB2312" w:cs="仿宋_GB2312"/>
                <w:color w:val="333333"/>
                <w:kern w:val="0"/>
                <w:sz w:val="30"/>
                <w:szCs w:val="30"/>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33333"/>
                <w:kern w:val="0"/>
                <w:sz w:val="30"/>
                <w:szCs w:val="30"/>
                <w:lang w:val="en-US" w:eastAsia="zh-CN" w:bidi="ar"/>
              </w:rPr>
              <w:t xml:space="preserve">“三分建，七分管”，老旧小区改造整治只是措施，建立后期长效管理机制，确保老旧小区整治改造效果持续发挥才是根本。要求各社区对老旧小区改造项目竣工后，必须做好改造完成项目的后期管护工作，遵循小区业主意愿，采取自行聘请物业公司或者委托社区进行管理，建立老旧小区长效管理机制。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2"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color w:val="333333"/>
                <w:kern w:val="0"/>
                <w:sz w:val="30"/>
                <w:szCs w:val="30"/>
                <w:lang w:val="en-US" w:eastAsia="zh-CN" w:bidi="ar"/>
              </w:rPr>
              <w:t>（五）秉持为民理念，做到“三问于民”。</w:t>
            </w:r>
            <w:r>
              <w:rPr>
                <w:rFonts w:hint="eastAsia" w:ascii="仿宋_GB2312" w:hAnsi="仿宋_GB2312" w:eastAsia="仿宋_GB2312" w:cs="仿宋_GB2312"/>
                <w:color w:val="333333"/>
                <w:kern w:val="0"/>
                <w:sz w:val="30"/>
                <w:szCs w:val="30"/>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33333"/>
                <w:kern w:val="0"/>
                <w:sz w:val="30"/>
                <w:szCs w:val="30"/>
                <w:lang w:val="en-US" w:eastAsia="zh-CN" w:bidi="ar"/>
              </w:rPr>
              <w:t xml:space="preserve">一是改造前“问需于民”。通过入户走访、召开业主代表座谈会、发放《致广大居民的一封信》、《老旧小区环境综合整治居民需求调查表》等多种形式，多方征求意见，了解群众需求。二是改造中“问计于民”。及时公示改造实施方案，充分征求民意，并根据居民反馈意见作出科学调整，保障群众的充分参与权。三是改造后“问效于民”。通过电话回访、入户走访、第三方绩效评价等形式，掌握小区改造真实成效，真正把住户群众的需求和满意作为我们工作的首要目标。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2"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color w:val="333333"/>
                <w:kern w:val="0"/>
                <w:sz w:val="30"/>
                <w:szCs w:val="30"/>
                <w:lang w:val="en-US" w:eastAsia="zh-CN" w:bidi="ar"/>
              </w:rPr>
              <w:t>（六）加大宣传力度，营造浓厚氛围。</w:t>
            </w:r>
            <w:r>
              <w:rPr>
                <w:rFonts w:hint="eastAsia" w:ascii="仿宋_GB2312" w:hAnsi="仿宋_GB2312" w:eastAsia="仿宋_GB2312" w:cs="仿宋_GB2312"/>
                <w:color w:val="333333"/>
                <w:kern w:val="0"/>
                <w:sz w:val="30"/>
                <w:szCs w:val="30"/>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33333"/>
                <w:kern w:val="0"/>
                <w:sz w:val="30"/>
                <w:szCs w:val="30"/>
                <w:lang w:val="en-US" w:eastAsia="zh-CN" w:bidi="ar"/>
              </w:rPr>
              <w:t xml:space="preserve">通过悬挂宣传横幅、网络、媒体、政府网站、墙体标语等，大力宣传老旧小区整治相关政策，努力营造浓厚宣传氛围，调动广大群众参与老旧小区改造工作的积极性。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33333"/>
                <w:kern w:val="0"/>
                <w:sz w:val="30"/>
                <w:szCs w:val="30"/>
                <w:lang w:val="en-US" w:eastAsia="zh-CN" w:bidi="ar"/>
              </w:rPr>
              <w:t xml:space="preserve">1.充分发挥住建局网站的宣传主阵地作用，加强老旧小区整治政策宣传工作。及时将上级有关城市老旧小区整治相关政策文件以及县里出台的相关方案、办法等发布于民生专栏。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33333"/>
                <w:kern w:val="0"/>
                <w:sz w:val="30"/>
                <w:szCs w:val="30"/>
                <w:lang w:val="en-US" w:eastAsia="zh-CN" w:bidi="ar"/>
              </w:rPr>
              <w:t xml:space="preserve">2.充分利用老旧小区出入口、小区广场、围墙等载体，悬挂宣传条幅，制作信息宣传栏、文化墙等，宣传相关政策，展示小区改造效果。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43" w:firstLineChars="200"/>
              <w:jc w:val="left"/>
              <w:textAlignment w:val="auto"/>
              <w:rPr>
                <w:rFonts w:hint="eastAsia" w:ascii="黑体" w:hAnsi="黑体" w:eastAsia="黑体" w:cs="黑体"/>
                <w:sz w:val="32"/>
                <w:szCs w:val="32"/>
              </w:rPr>
            </w:pPr>
            <w:r>
              <w:rPr>
                <w:rFonts w:hint="eastAsia" w:ascii="黑体" w:hAnsi="黑体" w:eastAsia="黑体" w:cs="黑体"/>
                <w:b/>
                <w:color w:val="333333"/>
                <w:kern w:val="0"/>
                <w:sz w:val="32"/>
                <w:szCs w:val="32"/>
                <w:lang w:val="en-US" w:eastAsia="zh-CN" w:bidi="ar"/>
              </w:rPr>
              <w:t> 四、</w:t>
            </w:r>
            <w:r>
              <w:rPr>
                <w:rFonts w:hint="eastAsia" w:ascii="黑体" w:hAnsi="黑体" w:eastAsia="黑体" w:cs="黑体"/>
                <w:color w:val="333333"/>
                <w:kern w:val="0"/>
                <w:sz w:val="32"/>
                <w:szCs w:val="32"/>
                <w:lang w:val="en-US" w:eastAsia="zh-CN" w:bidi="ar"/>
              </w:rPr>
              <w:t xml:space="preserve">取得成效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2"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color w:val="333333"/>
                <w:kern w:val="0"/>
                <w:sz w:val="30"/>
                <w:szCs w:val="30"/>
                <w:lang w:val="en-US" w:eastAsia="zh-CN" w:bidi="ar"/>
              </w:rPr>
              <w:t>（一）住房安全得到保障。</w:t>
            </w:r>
            <w:r>
              <w:rPr>
                <w:rFonts w:hint="eastAsia" w:ascii="仿宋_GB2312" w:hAnsi="仿宋_GB2312" w:eastAsia="仿宋_GB2312" w:cs="仿宋_GB2312"/>
                <w:color w:val="333333"/>
                <w:kern w:val="0"/>
                <w:sz w:val="30"/>
                <w:szCs w:val="30"/>
                <w:lang w:val="en-US" w:eastAsia="zh-CN" w:bidi="ar"/>
              </w:rPr>
              <w:t xml:space="preserve">老旧小区改造整治主要目标就是实现老旧小区住房安全，小区环境有序、整洁、美观。其中，安全更是重中之重，老旧小区改造以来我们重点对房屋公共部位进行了修缮，包括整修屋面，对屋面渗漏的房屋进行防渗漏处理，整修、更换破损落水管道；对破损、陈旧、风化严重的房屋外墙进行防渗、粉刷处理；清理楼道乱堆乱放、乱搭乱建，刷白楼道内墙，修缮破损台阶，修缮、添置公共照明；适当修缮、添置单元防盗门，在小区出入口等位置设置视频安防监控系统。通过改造，切实解决老旧小区房屋存在的各种安全隐患，提高了房屋安全水平。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2"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color w:val="333333"/>
                <w:kern w:val="0"/>
                <w:sz w:val="30"/>
                <w:szCs w:val="30"/>
                <w:lang w:val="en-US" w:eastAsia="zh-CN" w:bidi="ar"/>
              </w:rPr>
              <w:t>（二）居住环境全面提升。</w:t>
            </w:r>
            <w:r>
              <w:rPr>
                <w:rFonts w:hint="eastAsia" w:ascii="仿宋_GB2312" w:hAnsi="仿宋_GB2312" w:eastAsia="仿宋_GB2312" w:cs="仿宋_GB2312"/>
                <w:color w:val="333333"/>
                <w:kern w:val="0"/>
                <w:sz w:val="30"/>
                <w:szCs w:val="30"/>
                <w:lang w:val="en-US" w:eastAsia="zh-CN" w:bidi="ar"/>
              </w:rPr>
              <w:t xml:space="preserve">环境质量提升是老旧小区改造整治工作的迫切需求，是广大居民住户的共同心愿。改造过程中，通过开展集中整治活动，拆除私搭乱建、清理乱堆乱放、清除毁绿种菜等一系列举措，拆除了占绿、毁绿的违章建筑，恢复绿化功能，提升绿化档次；维修改造原有休闲场地，配置健身器材等文体设施，有条件的小区积极新建休闲设施；合理配置宣传栏、公示牌等，展示小区改造成效，小区居住环境得到全面提升。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2"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color w:val="333333"/>
                <w:kern w:val="0"/>
                <w:sz w:val="30"/>
                <w:szCs w:val="30"/>
                <w:lang w:val="en-US" w:eastAsia="zh-CN" w:bidi="ar"/>
              </w:rPr>
              <w:t>(三)基础设施显著改善。</w:t>
            </w:r>
            <w:r>
              <w:rPr>
                <w:rFonts w:hint="eastAsia" w:ascii="仿宋_GB2312" w:hAnsi="仿宋_GB2312" w:eastAsia="仿宋_GB2312" w:cs="仿宋_GB2312"/>
                <w:color w:val="333333"/>
                <w:kern w:val="0"/>
                <w:sz w:val="30"/>
                <w:szCs w:val="30"/>
                <w:lang w:val="en-US" w:eastAsia="zh-CN" w:bidi="ar"/>
              </w:rPr>
              <w:t xml:space="preserve">老旧小区改造整治的主要内容之一就是完善配套基础设施。维修小区道路，做到路面平整无坑洼，路牙整齐无缺损；修缮疏通地下管网，更换破损井盖，保证排水通畅；维修杆管线设施，规范整治强弱线缆，消除空中“蜘蛛网”；积极改建、补建公共停车位，增设交通标志，因地制宜新建、整修非机动车库（车棚），解决小区居民非机动车停放及充电需求；完善环卫设施，增设标准化垃圾桶，保障小区居民生活垃圾倾倒和堆放，对小区场外基础设施进行升级改造，小区基础设施配套得到显著完善。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0" w:firstLineChars="200"/>
              <w:jc w:val="left"/>
              <w:textAlignment w:val="auto"/>
              <w:rPr>
                <w:rFonts w:hint="eastAsia" w:ascii="仿宋_GB2312" w:hAnsi="仿宋_GB2312" w:eastAsia="仿宋_GB2312" w:cs="仿宋_GB2312"/>
                <w:color w:val="333333"/>
                <w:kern w:val="0"/>
                <w:sz w:val="30"/>
                <w:szCs w:val="30"/>
                <w:lang w:val="en-US" w:eastAsia="zh-CN" w:bidi="ar"/>
              </w:rPr>
            </w:pPr>
            <w:r>
              <w:rPr>
                <w:rFonts w:hint="eastAsia" w:ascii="黑体" w:hAnsi="黑体" w:eastAsia="黑体" w:cs="黑体"/>
                <w:color w:val="333333"/>
                <w:kern w:val="0"/>
                <w:sz w:val="30"/>
                <w:szCs w:val="30"/>
                <w:lang w:val="en-US" w:eastAsia="zh-CN" w:bidi="ar"/>
              </w:rPr>
              <w:t>（四）小区功能明显增强</w:t>
            </w:r>
            <w:r>
              <w:rPr>
                <w:rFonts w:hint="eastAsia" w:ascii="仿宋_GB2312" w:hAnsi="仿宋_GB2312" w:eastAsia="仿宋_GB2312" w:cs="仿宋_GB2312"/>
                <w:color w:val="333333"/>
                <w:kern w:val="0"/>
                <w:sz w:val="30"/>
                <w:szCs w:val="30"/>
                <w:lang w:val="en-US" w:eastAsia="zh-CN" w:bidi="ar"/>
              </w:rPr>
              <w:t xml:space="preserve">。结合改造小区场地实际，采取新建、改建等方式积极配置物业服务用房；根据小区规模，适度完善社区服务、居民文化活动等公共服务设施，配置健身器材等文体设施；积极开展建筑节能和适老化改造，增加单元门楼梯坡道。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right="0" w:firstLine="600" w:firstLineChars="200"/>
              <w:jc w:val="left"/>
              <w:textAlignment w:val="auto"/>
              <w:rPr>
                <w:rFonts w:hint="eastAsia" w:ascii="黑体" w:hAnsi="黑体" w:eastAsia="黑体" w:cs="黑体"/>
                <w:sz w:val="30"/>
                <w:szCs w:val="30"/>
              </w:rPr>
            </w:pPr>
            <w:r>
              <w:rPr>
                <w:rFonts w:hint="eastAsia" w:ascii="黑体" w:hAnsi="黑体" w:eastAsia="黑体" w:cs="黑体"/>
                <w:color w:val="333333"/>
                <w:kern w:val="0"/>
                <w:sz w:val="30"/>
                <w:szCs w:val="30"/>
                <w:lang w:val="en-US" w:eastAsia="zh-CN" w:bidi="ar"/>
              </w:rPr>
              <w:t xml:space="preserve">五、存在的主要问题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33333"/>
                <w:kern w:val="0"/>
                <w:sz w:val="30"/>
                <w:szCs w:val="30"/>
                <w:lang w:val="en-US" w:eastAsia="zh-CN" w:bidi="ar"/>
              </w:rPr>
              <w:t xml:space="preserve"> 宣传工作难度较大，民调范围与受益群体不一致。虽然我们积极采取了多种形式大力宣传老旧小区改造民生工程相关政策，但因此项民生工程受益群体相对狭窄，大部分未享受到这一政策的居民不愿意主动了解相关政策规定，容易造成此项民生工程民调的知晓率不高。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right="0" w:firstLine="600" w:firstLineChars="200"/>
              <w:jc w:val="left"/>
              <w:textAlignment w:val="auto"/>
              <w:rPr>
                <w:rFonts w:hint="eastAsia" w:ascii="黑体" w:hAnsi="黑体" w:eastAsia="黑体" w:cs="黑体"/>
                <w:sz w:val="30"/>
                <w:szCs w:val="30"/>
                <w:lang w:eastAsia="zh-CN"/>
              </w:rPr>
            </w:pPr>
            <w:r>
              <w:rPr>
                <w:rFonts w:hint="eastAsia" w:ascii="黑体" w:hAnsi="黑体" w:eastAsia="黑体" w:cs="黑体"/>
                <w:sz w:val="30"/>
                <w:szCs w:val="30"/>
                <w:lang w:eastAsia="zh-CN"/>
              </w:rPr>
              <w:t>六、工作建议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33333"/>
                <w:kern w:val="0"/>
                <w:sz w:val="30"/>
                <w:szCs w:val="30"/>
                <w:lang w:val="en-US" w:eastAsia="zh-CN" w:bidi="ar"/>
              </w:rPr>
              <w:t xml:space="preserve">一是进一步加大宣传力度，提高居民住户的知情度和满意度。积极采取多种形式，加强老旧小区整治民生工程的政策宣传，使广大群众充分了解民生工程的相关政策内容。督促社区在小区整治实施过程中，做到改造前有民意征求、施工中有居民代表全程监督、竣工时有居民代表参与验收。制作老旧小区整治改造项目公开宣传栏，及时公布小区整治改造项目基本信息，让居民住户清楚了解小区整治改造方案的实施内容和具体改造项目。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right="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33333"/>
                <w:kern w:val="0"/>
                <w:sz w:val="30"/>
                <w:szCs w:val="30"/>
                <w:lang w:val="en-US" w:eastAsia="zh-CN" w:bidi="ar"/>
              </w:rPr>
              <w:t xml:space="preserve">二是建立改造项目管理信息系统，及时更新系统数据，完善基础资料。同时加强与省住建厅的沟通协调，多请示多汇报，争取省直主管部门更多的支持和帮助。 </w:t>
            </w:r>
          </w:p>
          <w:p>
            <w:pPr>
              <w:rPr>
                <w:rFonts w:eastAsia="楷体_GB2312"/>
                <w:bCs/>
                <w:sz w:val="28"/>
                <w:szCs w:val="28"/>
              </w:rPr>
            </w:pPr>
          </w:p>
        </w:tc>
      </w:tr>
    </w:tbl>
    <w:p>
      <w:pPr>
        <w:rPr>
          <w:rFonts w:ascii="黑体" w:hAnsi="黑体" w:eastAsia="黑体"/>
          <w:sz w:val="32"/>
          <w:szCs w:val="32"/>
        </w:rPr>
      </w:pPr>
    </w:p>
    <w:p>
      <w:pPr>
        <w:rPr>
          <w:rFonts w:hint="eastAsia"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附件3-1</w:t>
      </w:r>
    </w:p>
    <w:p>
      <w:pPr>
        <w:jc w:val="center"/>
        <w:rPr>
          <w:rFonts w:hint="eastAsia"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5"/>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w:t>
            </w:r>
            <w:r>
              <w:rPr>
                <w:rFonts w:hint="eastAsia" w:ascii="仿宋_GB2312" w:hAnsi="宋体" w:eastAsia="仿宋_GB2312" w:cs="宋体"/>
                <w:kern w:val="0"/>
                <w:sz w:val="18"/>
                <w:szCs w:val="18"/>
                <w:lang w:val="en-US" w:eastAsia="zh-CN"/>
              </w:rPr>
              <w:t>7</w:t>
            </w:r>
            <w:r>
              <w:rPr>
                <w:rFonts w:hint="eastAsia" w:ascii="仿宋_GB2312" w:hAnsi="宋体" w:eastAsia="仿宋_GB2312" w:cs="宋体"/>
                <w:kern w:val="0"/>
                <w:sz w:val="18"/>
                <w:szCs w:val="18"/>
              </w:rPr>
              <w:t>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5"/>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实施“三高四新”战略</w:t>
            </w:r>
            <w:r>
              <w:rPr>
                <w:rFonts w:hint="eastAsia" w:ascii="仿宋_GB2312" w:hAnsi="宋体" w:eastAsia="仿宋_GB2312" w:cs="宋体"/>
                <w:kern w:val="0"/>
                <w:sz w:val="18"/>
                <w:szCs w:val="18"/>
              </w:rPr>
              <w:t>目标任务完成情况</w:t>
            </w:r>
          </w:p>
        </w:tc>
        <w:tc>
          <w:tcPr>
            <w:tcW w:w="419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r>
              <w:rPr>
                <w:rFonts w:ascii="仿宋_GB2312" w:hAnsi="宋体"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8</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8</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vMerge w:val="restart"/>
            <w:tcBorders>
              <w:top w:val="nil"/>
              <w:left w:val="nil"/>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13</w:t>
            </w:r>
          </w:p>
        </w:tc>
        <w:tc>
          <w:tcPr>
            <w:tcW w:w="1085" w:type="dxa"/>
            <w:vMerge w:val="restart"/>
            <w:tcBorders>
              <w:top w:val="nil"/>
              <w:left w:val="nil"/>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vMerge w:val="continue"/>
            <w:tcBorders>
              <w:left w:val="nil"/>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vMerge w:val="continue"/>
            <w:tcBorders>
              <w:left w:val="nil"/>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vMerge w:val="continue"/>
            <w:tcBorders>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vMerge w:val="continue"/>
            <w:tcBorders>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231" w:hRule="atLeast"/>
          <w:jc w:val="center"/>
        </w:trPr>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98</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hint="eastAsia" w:ascii="仿宋_GB2312" w:hAnsi="宋体" w:eastAsia="仿宋_GB2312" w:cs="宋体"/>
          <w:kern w:val="0"/>
          <w:szCs w:val="21"/>
          <w:lang w:eastAsia="zh-CN"/>
        </w:rPr>
      </w:pPr>
      <w:r>
        <w:rPr>
          <w:rFonts w:hint="eastAsia" w:ascii="仿宋_GB2312" w:hAnsi="宋体" w:eastAsia="仿宋_GB2312" w:cs="宋体"/>
          <w:kern w:val="0"/>
          <w:szCs w:val="21"/>
        </w:rPr>
        <w:t>备注：部门（单位）</w:t>
      </w:r>
      <w:r>
        <w:rPr>
          <w:rFonts w:hint="eastAsia" w:ascii="仿宋_GB2312" w:hAnsi="宋体" w:eastAsia="仿宋_GB2312" w:cs="宋体"/>
          <w:kern w:val="0"/>
          <w:szCs w:val="21"/>
          <w:lang w:eastAsia="zh-CN"/>
        </w:rPr>
        <w:t>可</w:t>
      </w:r>
      <w:r>
        <w:rPr>
          <w:rFonts w:hint="eastAsia" w:ascii="仿宋_GB2312" w:hAnsi="宋体" w:eastAsia="仿宋_GB2312" w:cs="宋体"/>
          <w:kern w:val="0"/>
          <w:szCs w:val="21"/>
        </w:rPr>
        <w:t>根据本部门实际情况</w:t>
      </w:r>
      <w:r>
        <w:rPr>
          <w:rFonts w:hint="eastAsia" w:ascii="仿宋_GB2312" w:hAnsi="宋体" w:eastAsia="仿宋_GB2312" w:cs="宋体"/>
          <w:kern w:val="0"/>
          <w:szCs w:val="21"/>
          <w:lang w:eastAsia="zh-CN"/>
        </w:rPr>
        <w:t>，对评价指标体系</w:t>
      </w:r>
      <w:r>
        <w:rPr>
          <w:rFonts w:hint="eastAsia" w:ascii="仿宋_GB2312" w:eastAsia="仿宋_GB2312"/>
        </w:rPr>
        <w:t>进一步完善、量化、细化个性指标，形成本</w:t>
      </w:r>
      <w:r>
        <w:rPr>
          <w:rFonts w:hint="eastAsia" w:ascii="仿宋_GB2312" w:eastAsia="仿宋_GB2312"/>
          <w:lang w:eastAsia="zh-CN"/>
        </w:rPr>
        <w:t>部门</w:t>
      </w:r>
      <w:r>
        <w:rPr>
          <w:rFonts w:hint="eastAsia" w:ascii="仿宋_GB2312" w:eastAsia="仿宋_GB2312"/>
        </w:rPr>
        <w:t>的指标体系</w:t>
      </w:r>
      <w:r>
        <w:rPr>
          <w:rFonts w:hint="eastAsia" w:ascii="仿宋_GB2312" w:eastAsia="仿宋_GB2312"/>
          <w:lang w:eastAsia="zh-CN"/>
        </w:rPr>
        <w:t>。</w:t>
      </w:r>
    </w:p>
    <w:p>
      <w:pPr>
        <w:spacing w:before="156" w:beforeLines="50" w:line="560" w:lineRule="exact"/>
        <w:rPr>
          <w:rFonts w:hint="eastAsia" w:ascii="黑体" w:hAnsi="黑体" w:eastAsia="黑体"/>
          <w:sz w:val="32"/>
          <w:szCs w:val="32"/>
        </w:rPr>
      </w:pPr>
      <w:r>
        <w:rPr>
          <w:rFonts w:hint="eastAsia" w:ascii="黑体" w:hAnsi="黑体" w:eastAsia="黑体"/>
          <w:sz w:val="32"/>
          <w:szCs w:val="32"/>
        </w:rPr>
        <w:t>附件3-2</w:t>
      </w:r>
    </w:p>
    <w:p>
      <w:pPr>
        <w:spacing w:before="187" w:beforeLines="60" w:after="187" w:afterLines="60" w:line="560" w:lineRule="exact"/>
        <w:jc w:val="center"/>
        <w:rPr>
          <w:rFonts w:hint="eastAsia"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5"/>
        <w:tblW w:w="9820" w:type="dxa"/>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②目标明确（1分）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③目标细化（1分）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②符合经济社会发展规划（1分）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③部门年度工作计划（1分）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④针对某一实际问题和需求（1分）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②项目申报、批复程序符合管理办法（1分）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②办法健全、规范（1分）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③因素全面合理（1分）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②分配公平合理（3分）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10"/>
                <w:kern w:val="0"/>
                <w:sz w:val="18"/>
                <w:szCs w:val="18"/>
              </w:rPr>
              <w:t>②不及时但未影响项目进度 （1分）</w:t>
            </w:r>
            <w:r>
              <w:rPr>
                <w:rFonts w:hint="eastAsia" w:ascii="仿宋_GB2312" w:hAnsi="宋体" w:eastAsia="仿宋_GB2312" w:cs="宋体"/>
                <w:spacing w:val="-10"/>
                <w:kern w:val="0"/>
                <w:sz w:val="18"/>
                <w:szCs w:val="18"/>
              </w:rPr>
              <w:br w:type="textWrapping"/>
            </w: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116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①虚列套取扣4-7分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②依据不合规扣2分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③截留、挤占、挪用扣3-6分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④超标准开支扣2-5分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041"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②严格执行制度（1分）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③会计核算规范（1分）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612" w:hRule="atLeast"/>
          <w:jc w:val="center"/>
        </w:trPr>
        <w:tc>
          <w:tcPr>
            <w:tcW w:w="702"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②按计划开展（1分）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5"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②制度执行严格（3分）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环境</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8</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noWrap w:val="0"/>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b/>
                <w:bCs/>
                <w:kern w:val="0"/>
                <w:sz w:val="24"/>
                <w:lang w:val="en-US" w:eastAsia="zh-CN"/>
              </w:rPr>
            </w:pPr>
            <w:r>
              <w:rPr>
                <w:rFonts w:hint="eastAsia" w:ascii="宋体" w:hAnsi="宋体" w:cs="宋体"/>
                <w:b/>
                <w:bCs/>
                <w:kern w:val="0"/>
                <w:sz w:val="24"/>
                <w:lang w:val="en-US" w:eastAsia="zh-CN"/>
              </w:rPr>
              <w:t>99</w:t>
            </w:r>
          </w:p>
        </w:tc>
      </w:tr>
    </w:tbl>
    <w:p>
      <w:pPr>
        <w:adjustRightInd w:val="0"/>
        <w:snapToGrid w:val="0"/>
        <w:spacing w:before="156" w:beforeLines="50" w:line="200" w:lineRule="exact"/>
        <w:contextualSpacing/>
        <w:rPr>
          <w:rFonts w:hint="eastAsia" w:ascii="仿宋_GB2312" w:eastAsia="仿宋_GB2312"/>
        </w:rPr>
      </w:pPr>
    </w:p>
    <w:p>
      <w:pPr>
        <w:adjustRightInd w:val="0"/>
        <w:snapToGrid w:val="0"/>
        <w:spacing w:before="156" w:beforeLines="50"/>
        <w:contextualSpacing/>
        <w:rPr>
          <w:rFonts w:hint="eastAsia"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156" w:beforeLines="50"/>
        <w:ind w:firstLine="630" w:firstLineChars="300"/>
        <w:contextualSpacing/>
        <w:rPr>
          <w:rFonts w:hint="eastAsia" w:eastAsia="仿宋_GB2312"/>
          <w:sz w:val="32"/>
        </w:rPr>
      </w:pPr>
      <w:r>
        <w:rPr>
          <w:rFonts w:hint="eastAsia" w:ascii="仿宋_GB2312" w:eastAsia="仿宋_GB2312"/>
        </w:rPr>
        <w:t>善、量化、细化个性指标，形成本项目的指标体系。</w:t>
      </w:r>
    </w:p>
    <w:p>
      <w:pPr>
        <w:adjustRightInd w:val="0"/>
        <w:snapToGrid w:val="0"/>
        <w:spacing w:before="156" w:beforeLines="50"/>
        <w:ind w:firstLine="960" w:firstLineChars="300"/>
        <w:contextualSpacing/>
        <w:rPr>
          <w:rFonts w:hint="eastAsia" w:eastAsia="仿宋_GB2312"/>
          <w:sz w:val="32"/>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r>
      <w:rPr>
        <w:rStyle w:val="7"/>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18</w:t>
    </w:r>
    <w:r>
      <w:rPr>
        <w:sz w:val="24"/>
        <w:szCs w:val="24"/>
      </w:rPr>
      <w:fldChar w:fldCharType="end"/>
    </w:r>
    <w:r>
      <w:rPr>
        <w:rStyle w:val="7"/>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FE38DC"/>
    <w:multiLevelType w:val="singleLevel"/>
    <w:tmpl w:val="C4FE38D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E55C20"/>
    <w:rsid w:val="007B2063"/>
    <w:rsid w:val="083749E7"/>
    <w:rsid w:val="0D0B2F97"/>
    <w:rsid w:val="0DE528CD"/>
    <w:rsid w:val="18725427"/>
    <w:rsid w:val="254E2FC7"/>
    <w:rsid w:val="263C173A"/>
    <w:rsid w:val="2BC940AD"/>
    <w:rsid w:val="2BDD1DA8"/>
    <w:rsid w:val="2CA33441"/>
    <w:rsid w:val="2CE55C20"/>
    <w:rsid w:val="2F287302"/>
    <w:rsid w:val="30426D13"/>
    <w:rsid w:val="32B46292"/>
    <w:rsid w:val="334F1B7B"/>
    <w:rsid w:val="3A43255A"/>
    <w:rsid w:val="3AFC4D7C"/>
    <w:rsid w:val="3D6201A1"/>
    <w:rsid w:val="3EBF1069"/>
    <w:rsid w:val="3EC46785"/>
    <w:rsid w:val="3F8A6044"/>
    <w:rsid w:val="4026315D"/>
    <w:rsid w:val="41640BC7"/>
    <w:rsid w:val="477245B4"/>
    <w:rsid w:val="4E4F0BB0"/>
    <w:rsid w:val="51F1425C"/>
    <w:rsid w:val="587F6F04"/>
    <w:rsid w:val="5BE95901"/>
    <w:rsid w:val="5E752EB0"/>
    <w:rsid w:val="616E1F4C"/>
    <w:rsid w:val="626E67C0"/>
    <w:rsid w:val="6A0A15CD"/>
    <w:rsid w:val="6DF352BD"/>
    <w:rsid w:val="705E3E6D"/>
    <w:rsid w:val="71C1048A"/>
    <w:rsid w:val="73F35F5B"/>
    <w:rsid w:val="79C04582"/>
    <w:rsid w:val="7D1F0DA2"/>
    <w:rsid w:val="7FE33006"/>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page number"/>
    <w:qFormat/>
    <w:uiPriority w:val="0"/>
  </w:style>
  <w:style w:type="character" w:customStyle="1" w:styleId="8">
    <w:name w:val="标题 3 Char Char"/>
    <w:qFormat/>
    <w:uiPriority w:val="0"/>
    <w:rPr>
      <w:rFonts w:eastAsia="楷体_GB2312"/>
      <w:b/>
      <w:kern w:val="2"/>
      <w:sz w:val="32"/>
      <w:szCs w:val="24"/>
      <w:lang w:val="en-US" w:eastAsia="zh-CN" w:bidi="ar-SA"/>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70</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silvia</cp:lastModifiedBy>
  <cp:lastPrinted>2021-07-30T01:45:00Z</cp:lastPrinted>
  <dcterms:modified xsi:type="dcterms:W3CDTF">2021-07-30T03:29:59Z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7D0FCB0333EF431EB91523D639FFB04F</vt:lpwstr>
  </property>
</Properties>
</file>