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3C2" w:rsidRDefault="00F563C2">
      <w:pPr>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2-1</w:t>
      </w:r>
    </w:p>
    <w:p w:rsidR="00F563C2" w:rsidRDefault="00F563C2">
      <w:pPr>
        <w:spacing w:line="348" w:lineRule="auto"/>
        <w:jc w:val="center"/>
        <w:rPr>
          <w:sz w:val="42"/>
          <w:szCs w:val="42"/>
        </w:rPr>
      </w:pPr>
    </w:p>
    <w:p w:rsidR="00F563C2" w:rsidRDefault="00F563C2">
      <w:pPr>
        <w:spacing w:line="800" w:lineRule="exact"/>
        <w:jc w:val="center"/>
        <w:rPr>
          <w:sz w:val="46"/>
          <w:szCs w:val="46"/>
        </w:rPr>
      </w:pPr>
      <w:r>
        <w:rPr>
          <w:rFonts w:ascii="方正小标宋简体" w:hAnsi="方正小标宋简体" w:hint="eastAsia"/>
          <w:sz w:val="46"/>
          <w:szCs w:val="46"/>
        </w:rPr>
        <w:t>华容县</w:t>
      </w:r>
      <w:r>
        <w:rPr>
          <w:sz w:val="46"/>
          <w:szCs w:val="46"/>
        </w:rPr>
        <w:t>20</w:t>
      </w:r>
      <w:r>
        <w:rPr>
          <w:sz w:val="46"/>
          <w:szCs w:val="46"/>
          <w:u w:val="single"/>
        </w:rPr>
        <w:t>18</w:t>
      </w:r>
      <w:r>
        <w:rPr>
          <w:rFonts w:ascii="方正小标宋简体" w:hAnsi="方正小标宋简体" w:hint="eastAsia"/>
          <w:sz w:val="46"/>
          <w:szCs w:val="46"/>
        </w:rPr>
        <w:t>年度部门（单位）整体支出</w:t>
      </w:r>
    </w:p>
    <w:p w:rsidR="00F563C2" w:rsidRDefault="00F563C2">
      <w:pPr>
        <w:spacing w:line="800" w:lineRule="exact"/>
        <w:jc w:val="center"/>
        <w:rPr>
          <w:sz w:val="46"/>
          <w:szCs w:val="46"/>
        </w:rPr>
      </w:pPr>
      <w:r>
        <w:rPr>
          <w:rFonts w:ascii="方正小标宋简体" w:hAnsi="方正小标宋简体" w:hint="eastAsia"/>
          <w:sz w:val="46"/>
          <w:szCs w:val="46"/>
        </w:rPr>
        <w:t>绩效评价自评报告</w:t>
      </w:r>
    </w:p>
    <w:p w:rsidR="00F563C2" w:rsidRDefault="00F563C2">
      <w:pPr>
        <w:rPr>
          <w:b/>
          <w:bCs/>
          <w:sz w:val="32"/>
          <w:szCs w:val="32"/>
        </w:rPr>
      </w:pPr>
    </w:p>
    <w:p w:rsidR="00F563C2" w:rsidRDefault="00F563C2">
      <w:pPr>
        <w:rPr>
          <w:b/>
          <w:bCs/>
          <w:sz w:val="32"/>
          <w:szCs w:val="32"/>
        </w:rPr>
      </w:pPr>
    </w:p>
    <w:p w:rsidR="00F563C2" w:rsidRDefault="00F563C2">
      <w:pPr>
        <w:rPr>
          <w:b/>
          <w:bCs/>
          <w:sz w:val="32"/>
          <w:szCs w:val="32"/>
        </w:rPr>
      </w:pPr>
    </w:p>
    <w:p w:rsidR="00F563C2" w:rsidRPr="00465739" w:rsidRDefault="00F563C2" w:rsidP="009857B1">
      <w:pPr>
        <w:spacing w:beforeLines="50" w:line="348" w:lineRule="auto"/>
        <w:ind w:firstLineChars="150" w:firstLine="31680"/>
        <w:rPr>
          <w:sz w:val="32"/>
          <w:szCs w:val="32"/>
          <w:u w:val="single"/>
        </w:rPr>
      </w:pPr>
      <w:r>
        <w:rPr>
          <w:rFonts w:ascii="仿宋_GB2312" w:hAnsi="仿宋_GB2312" w:hint="eastAsia"/>
          <w:sz w:val="32"/>
          <w:szCs w:val="32"/>
        </w:rPr>
        <w:t>部门</w:t>
      </w:r>
      <w:r>
        <w:rPr>
          <w:sz w:val="32"/>
          <w:szCs w:val="32"/>
        </w:rPr>
        <w:t>(</w:t>
      </w:r>
      <w:r>
        <w:rPr>
          <w:rFonts w:ascii="仿宋_GB2312" w:hAnsi="仿宋_GB2312" w:hint="eastAsia"/>
          <w:sz w:val="32"/>
          <w:szCs w:val="32"/>
        </w:rPr>
        <w:t>单位</w:t>
      </w:r>
      <w:r>
        <w:rPr>
          <w:sz w:val="32"/>
          <w:szCs w:val="32"/>
        </w:rPr>
        <w:t>)</w:t>
      </w:r>
      <w:r>
        <w:rPr>
          <w:rFonts w:ascii="仿宋_GB2312" w:hAnsi="仿宋_GB2312" w:hint="eastAsia"/>
          <w:sz w:val="32"/>
          <w:szCs w:val="32"/>
        </w:rPr>
        <w:t>名称：</w:t>
      </w:r>
      <w:r>
        <w:rPr>
          <w:rFonts w:hint="eastAsia"/>
          <w:sz w:val="32"/>
          <w:szCs w:val="32"/>
          <w:u w:val="single"/>
        </w:rPr>
        <w:t>华容县</w:t>
      </w:r>
      <w:r w:rsidRPr="00465739">
        <w:rPr>
          <w:rFonts w:hint="eastAsia"/>
          <w:sz w:val="32"/>
          <w:szCs w:val="32"/>
          <w:u w:val="single"/>
        </w:rPr>
        <w:t>安全生产监督管理局</w:t>
      </w:r>
    </w:p>
    <w:p w:rsidR="00F563C2" w:rsidRDefault="00F563C2" w:rsidP="009857B1">
      <w:pPr>
        <w:spacing w:beforeLines="50" w:line="348" w:lineRule="auto"/>
        <w:ind w:firstLineChars="150" w:firstLine="31680"/>
        <w:rPr>
          <w:spacing w:val="20"/>
          <w:sz w:val="32"/>
          <w:szCs w:val="32"/>
        </w:rPr>
      </w:pPr>
      <w:r>
        <w:rPr>
          <w:rFonts w:ascii="仿宋_GB2312" w:hAnsi="仿宋_GB2312" w:hint="eastAsia"/>
          <w:sz w:val="32"/>
          <w:szCs w:val="32"/>
        </w:rPr>
        <w:t>预</w:t>
      </w:r>
      <w:r>
        <w:rPr>
          <w:rFonts w:ascii="仿宋_GB2312" w:hAnsi="仿宋_GB2312" w:hint="eastAsia"/>
          <w:spacing w:val="30"/>
          <w:sz w:val="32"/>
          <w:szCs w:val="32"/>
        </w:rPr>
        <w:t>算编码：</w:t>
      </w:r>
      <w:r>
        <w:rPr>
          <w:spacing w:val="20"/>
          <w:sz w:val="32"/>
          <w:szCs w:val="32"/>
          <w:u w:val="single"/>
        </w:rPr>
        <w:t>502001</w:t>
      </w:r>
    </w:p>
    <w:p w:rsidR="00F563C2" w:rsidRDefault="00F563C2" w:rsidP="009857B1">
      <w:pPr>
        <w:spacing w:beforeLines="50" w:line="348" w:lineRule="auto"/>
        <w:ind w:firstLineChars="150" w:firstLine="31680"/>
        <w:rPr>
          <w:sz w:val="32"/>
          <w:szCs w:val="32"/>
        </w:rPr>
      </w:pPr>
      <w:r>
        <w:rPr>
          <w:rFonts w:ascii="仿宋_GB2312" w:hAnsi="仿宋_GB2312" w:hint="eastAsia"/>
          <w:sz w:val="32"/>
          <w:szCs w:val="32"/>
        </w:rPr>
        <w:t>评价方式：部门（单位）绩效自评</w:t>
      </w:r>
    </w:p>
    <w:p w:rsidR="00F563C2" w:rsidRDefault="00F563C2" w:rsidP="009857B1">
      <w:pPr>
        <w:spacing w:beforeLines="50" w:line="348" w:lineRule="auto"/>
        <w:ind w:firstLineChars="150" w:firstLine="31680"/>
        <w:rPr>
          <w:sz w:val="32"/>
          <w:szCs w:val="32"/>
        </w:rPr>
      </w:pPr>
      <w:r>
        <w:rPr>
          <w:rFonts w:ascii="仿宋_GB2312" w:hAnsi="仿宋_GB2312" w:hint="eastAsia"/>
          <w:sz w:val="32"/>
          <w:szCs w:val="32"/>
        </w:rPr>
        <w:t>评价机构：部门（单位）评价组</w:t>
      </w:r>
    </w:p>
    <w:p w:rsidR="00F563C2" w:rsidRDefault="00F563C2" w:rsidP="009857B1">
      <w:pPr>
        <w:spacing w:line="348" w:lineRule="auto"/>
        <w:ind w:firstLineChars="690" w:firstLine="31680"/>
        <w:rPr>
          <w:sz w:val="32"/>
          <w:szCs w:val="32"/>
        </w:rPr>
      </w:pPr>
    </w:p>
    <w:p w:rsidR="00F563C2" w:rsidRDefault="00F563C2" w:rsidP="009857B1">
      <w:pPr>
        <w:spacing w:line="348" w:lineRule="auto"/>
        <w:ind w:firstLineChars="690" w:firstLine="31680"/>
        <w:rPr>
          <w:sz w:val="32"/>
          <w:szCs w:val="32"/>
        </w:rPr>
      </w:pPr>
    </w:p>
    <w:p w:rsidR="00F563C2" w:rsidRDefault="00F563C2">
      <w:pPr>
        <w:spacing w:line="348" w:lineRule="auto"/>
        <w:jc w:val="center"/>
        <w:rPr>
          <w:sz w:val="32"/>
          <w:szCs w:val="32"/>
        </w:rPr>
      </w:pPr>
      <w:r>
        <w:rPr>
          <w:rFonts w:ascii="仿宋_GB2312" w:hAnsi="仿宋_GB2312" w:hint="eastAsia"/>
          <w:sz w:val="32"/>
          <w:szCs w:val="32"/>
        </w:rPr>
        <w:t>报告日期：</w:t>
      </w:r>
      <w:r>
        <w:rPr>
          <w:sz w:val="32"/>
          <w:szCs w:val="32"/>
        </w:rPr>
        <w:t>2019</w:t>
      </w:r>
      <w:r>
        <w:rPr>
          <w:rFonts w:ascii="仿宋_GB2312" w:hAnsi="仿宋_GB2312" w:hint="eastAsia"/>
          <w:sz w:val="32"/>
          <w:szCs w:val="32"/>
        </w:rPr>
        <w:t>年</w:t>
      </w:r>
      <w:r>
        <w:rPr>
          <w:rFonts w:ascii="仿宋_GB2312" w:hAnsi="仿宋_GB2312"/>
          <w:sz w:val="32"/>
          <w:szCs w:val="32"/>
        </w:rPr>
        <w:t>3</w:t>
      </w:r>
      <w:r>
        <w:rPr>
          <w:rFonts w:ascii="仿宋_GB2312" w:hAnsi="仿宋_GB2312" w:hint="eastAsia"/>
          <w:sz w:val="32"/>
          <w:szCs w:val="32"/>
        </w:rPr>
        <w:t>月</w:t>
      </w:r>
      <w:r>
        <w:rPr>
          <w:rFonts w:ascii="仿宋_GB2312" w:hAnsi="仿宋_GB2312"/>
          <w:sz w:val="32"/>
          <w:szCs w:val="32"/>
        </w:rPr>
        <w:t>19</w:t>
      </w:r>
      <w:r>
        <w:rPr>
          <w:rFonts w:ascii="仿宋_GB2312" w:hAnsi="仿宋_GB2312" w:hint="eastAsia"/>
          <w:sz w:val="32"/>
          <w:szCs w:val="32"/>
        </w:rPr>
        <w:t>日</w:t>
      </w:r>
    </w:p>
    <w:p w:rsidR="00F563C2" w:rsidRDefault="00F563C2">
      <w:pPr>
        <w:jc w:val="center"/>
        <w:textAlignment w:val="center"/>
        <w:rPr>
          <w:rFonts w:ascii="仿宋_GB2312" w:eastAsia="仿宋_GB2312"/>
          <w:sz w:val="32"/>
          <w:szCs w:val="32"/>
        </w:rPr>
      </w:pPr>
      <w:r>
        <w:rPr>
          <w:rFonts w:ascii="仿宋_GB2312" w:hAnsi="仿宋_GB2312" w:hint="eastAsia"/>
          <w:sz w:val="32"/>
          <w:szCs w:val="32"/>
        </w:rPr>
        <w:t>华容县财政局（制）</w:t>
      </w:r>
    </w:p>
    <w:p w:rsidR="00F563C2" w:rsidRDefault="00F563C2">
      <w:pPr>
        <w:widowControl/>
        <w:jc w:val="left"/>
        <w:rPr>
          <w:rFonts w:ascii="黑体" w:eastAsia="黑体" w:hAnsi="黑体" w:cs="宋体"/>
          <w:color w:val="000000"/>
          <w:sz w:val="28"/>
          <w:szCs w:val="28"/>
        </w:rPr>
        <w:sectPr w:rsidR="00F563C2">
          <w:pgSz w:w="11906" w:h="16838"/>
          <w:pgMar w:top="1588" w:right="1588" w:bottom="1588" w:left="1588" w:header="720" w:footer="720" w:gutter="0"/>
          <w:cols w:space="720"/>
          <w:docGrid w:type="lines" w:linePitch="602"/>
        </w:sectPr>
      </w:pPr>
    </w:p>
    <w:tbl>
      <w:tblPr>
        <w:tblW w:w="9800" w:type="dxa"/>
        <w:jc w:val="center"/>
        <w:tblLayout w:type="fixed"/>
        <w:tblCellMar>
          <w:left w:w="15" w:type="dxa"/>
          <w:right w:w="15" w:type="dxa"/>
        </w:tblCellMar>
        <w:tblLook w:val="00A0"/>
      </w:tblPr>
      <w:tblGrid>
        <w:gridCol w:w="1441"/>
        <w:gridCol w:w="213"/>
        <w:gridCol w:w="46"/>
        <w:gridCol w:w="1080"/>
        <w:gridCol w:w="210"/>
        <w:gridCol w:w="1145"/>
        <w:gridCol w:w="272"/>
        <w:gridCol w:w="808"/>
        <w:gridCol w:w="1479"/>
        <w:gridCol w:w="111"/>
        <w:gridCol w:w="115"/>
        <w:gridCol w:w="196"/>
        <w:gridCol w:w="844"/>
        <w:gridCol w:w="760"/>
        <w:gridCol w:w="80"/>
        <w:gridCol w:w="59"/>
        <w:gridCol w:w="941"/>
      </w:tblGrid>
      <w:tr w:rsidR="00F563C2">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黑体" w:eastAsia="黑体" w:hAnsi="黑体" w:hint="eastAsia"/>
                <w:color w:val="000000"/>
                <w:sz w:val="28"/>
                <w:szCs w:val="28"/>
              </w:rPr>
              <w:t>一、部门（单位）基本概况</w:t>
            </w:r>
          </w:p>
        </w:tc>
      </w:tr>
      <w:tr w:rsidR="00F563C2">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联系人</w:t>
            </w:r>
          </w:p>
        </w:tc>
        <w:tc>
          <w:tcPr>
            <w:tcW w:w="3561" w:type="dxa"/>
            <w:gridSpan w:val="6"/>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万其兵</w:t>
            </w:r>
          </w:p>
        </w:tc>
        <w:tc>
          <w:tcPr>
            <w:tcW w:w="1479" w:type="dxa"/>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联络电话</w:t>
            </w:r>
          </w:p>
        </w:tc>
        <w:tc>
          <w:tcPr>
            <w:tcW w:w="3106" w:type="dxa"/>
            <w:gridSpan w:val="8"/>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color w:val="000000"/>
                <w:sz w:val="24"/>
                <w:szCs w:val="24"/>
              </w:rPr>
              <w:t>4180605</w:t>
            </w:r>
          </w:p>
        </w:tc>
      </w:tr>
      <w:tr w:rsidR="00F563C2">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人员编制</w:t>
            </w:r>
          </w:p>
        </w:tc>
        <w:tc>
          <w:tcPr>
            <w:tcW w:w="3561" w:type="dxa"/>
            <w:gridSpan w:val="6"/>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color w:val="000000"/>
                <w:sz w:val="24"/>
                <w:szCs w:val="24"/>
              </w:rPr>
              <w:t>42</w:t>
            </w:r>
          </w:p>
        </w:tc>
        <w:tc>
          <w:tcPr>
            <w:tcW w:w="1479" w:type="dxa"/>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实有人数</w:t>
            </w:r>
          </w:p>
        </w:tc>
        <w:tc>
          <w:tcPr>
            <w:tcW w:w="3106" w:type="dxa"/>
            <w:gridSpan w:val="8"/>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color w:val="000000"/>
                <w:sz w:val="24"/>
                <w:szCs w:val="24"/>
              </w:rPr>
              <w:t>42</w:t>
            </w:r>
          </w:p>
        </w:tc>
      </w:tr>
      <w:tr w:rsidR="00F563C2">
        <w:trPr>
          <w:trHeight w:val="1617"/>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职能职责概述</w:t>
            </w:r>
          </w:p>
        </w:tc>
        <w:tc>
          <w:tcPr>
            <w:tcW w:w="8146" w:type="dxa"/>
            <w:gridSpan w:val="1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贯彻执行国家安全生产工作的法律法规和政策，指导协调全县安全生产工作，发布全县安全生产信息；承担全县安全生产综合监督管理责任。负责组织指挥和协调安全生产应急救援工作和安全生产行政执法工作；负责组织县人民政府安全生产大检查和专项督查，根据授权，依法组织一般事故调查和办理结案工作，监督事故查处和责任追究落实情况；监督检查全县工矿商贸生产经营单位安全生产和职业安全培训工作。</w:t>
            </w:r>
          </w:p>
        </w:tc>
      </w:tr>
      <w:tr w:rsidR="00F563C2">
        <w:trPr>
          <w:trHeight w:val="2464"/>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年度主要</w:t>
            </w:r>
          </w:p>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工作内容</w:t>
            </w:r>
          </w:p>
        </w:tc>
        <w:tc>
          <w:tcPr>
            <w:tcW w:w="8146" w:type="dxa"/>
            <w:gridSpan w:val="1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任务</w:t>
            </w:r>
            <w:r>
              <w:rPr>
                <w:rFonts w:ascii="仿宋_GB2312" w:hAnsi="仿宋_GB2312"/>
                <w:color w:val="000000"/>
                <w:sz w:val="24"/>
                <w:szCs w:val="24"/>
              </w:rPr>
              <w:t>1</w:t>
            </w:r>
            <w:r>
              <w:rPr>
                <w:rFonts w:ascii="仿宋_GB2312" w:hAnsi="仿宋_GB2312" w:hint="eastAsia"/>
                <w:color w:val="000000"/>
                <w:sz w:val="24"/>
                <w:szCs w:val="24"/>
              </w:rPr>
              <w:t>：组织指挥和协调安全生产应急救援工作和安全生产行政执法工作</w:t>
            </w:r>
          </w:p>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任务</w:t>
            </w:r>
            <w:r>
              <w:rPr>
                <w:rFonts w:ascii="仿宋_GB2312" w:hAnsi="仿宋_GB2312"/>
                <w:color w:val="000000"/>
                <w:sz w:val="24"/>
                <w:szCs w:val="24"/>
              </w:rPr>
              <w:t>2</w:t>
            </w:r>
            <w:r>
              <w:rPr>
                <w:rFonts w:ascii="仿宋_GB2312" w:hAnsi="仿宋_GB2312" w:hint="eastAsia"/>
                <w:color w:val="000000"/>
                <w:sz w:val="24"/>
                <w:szCs w:val="24"/>
              </w:rPr>
              <w:t>：组织县人民政府安全生产大检查和专项督查</w:t>
            </w:r>
          </w:p>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任务</w:t>
            </w:r>
            <w:r>
              <w:rPr>
                <w:rFonts w:ascii="仿宋_GB2312" w:hAnsi="仿宋_GB2312"/>
                <w:color w:val="000000"/>
                <w:sz w:val="24"/>
                <w:szCs w:val="24"/>
              </w:rPr>
              <w:t>3</w:t>
            </w:r>
            <w:r>
              <w:rPr>
                <w:rFonts w:ascii="仿宋_GB2312" w:hAnsi="仿宋_GB2312" w:hint="eastAsia"/>
                <w:color w:val="000000"/>
                <w:sz w:val="24"/>
                <w:szCs w:val="24"/>
              </w:rPr>
              <w:t>：组织一般事故调查和结案工作，监督事故查处和责任追究落实情况</w:t>
            </w:r>
          </w:p>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任务</w:t>
            </w:r>
            <w:r>
              <w:rPr>
                <w:rFonts w:ascii="仿宋_GB2312" w:hAnsi="仿宋_GB2312"/>
                <w:color w:val="000000"/>
                <w:sz w:val="24"/>
                <w:szCs w:val="24"/>
              </w:rPr>
              <w:t>4</w:t>
            </w:r>
            <w:r>
              <w:rPr>
                <w:rFonts w:ascii="仿宋_GB2312" w:hAnsi="仿宋_GB2312" w:hint="eastAsia"/>
                <w:color w:val="000000"/>
                <w:sz w:val="24"/>
                <w:szCs w:val="24"/>
              </w:rPr>
              <w:t>：监督检查全县工矿商贸生产经营单位安全生产和职业安全培训工作</w:t>
            </w:r>
          </w:p>
        </w:tc>
      </w:tr>
      <w:tr w:rsidR="00F563C2">
        <w:trPr>
          <w:trHeight w:val="2260"/>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pacing w:val="-6"/>
                <w:sz w:val="24"/>
                <w:szCs w:val="24"/>
              </w:rPr>
            </w:pPr>
            <w:r>
              <w:rPr>
                <w:rFonts w:ascii="仿宋_GB2312" w:hAnsi="仿宋_GB2312" w:hint="eastAsia"/>
                <w:color w:val="000000"/>
                <w:spacing w:val="-6"/>
                <w:sz w:val="24"/>
                <w:szCs w:val="24"/>
              </w:rPr>
              <w:t>年度部门（单位）总体运行情况及取得的成绩</w:t>
            </w:r>
          </w:p>
        </w:tc>
        <w:tc>
          <w:tcPr>
            <w:tcW w:w="8146" w:type="dxa"/>
            <w:gridSpan w:val="1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b/>
                <w:bCs/>
                <w:color w:val="000000"/>
                <w:sz w:val="24"/>
                <w:szCs w:val="24"/>
              </w:rPr>
              <w:t>年末获省安全生产先进县</w:t>
            </w:r>
          </w:p>
        </w:tc>
      </w:tr>
      <w:tr w:rsidR="00F563C2">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黑体" w:eastAsia="黑体" w:hAnsi="黑体" w:hint="eastAsia"/>
                <w:color w:val="000000"/>
                <w:sz w:val="28"/>
                <w:szCs w:val="28"/>
              </w:rPr>
              <w:t>二、部门（单位）收支情况</w:t>
            </w:r>
          </w:p>
        </w:tc>
      </w:tr>
      <w:tr w:rsidR="00F563C2">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b/>
                <w:bCs/>
                <w:color w:val="000000"/>
                <w:sz w:val="24"/>
                <w:szCs w:val="24"/>
              </w:rPr>
              <w:t>年度收入情况（万元）</w:t>
            </w:r>
          </w:p>
        </w:tc>
      </w:tr>
      <w:tr w:rsidR="00F563C2">
        <w:trPr>
          <w:trHeight w:val="567"/>
          <w:jc w:val="center"/>
        </w:trPr>
        <w:tc>
          <w:tcPr>
            <w:tcW w:w="1700" w:type="dxa"/>
            <w:gridSpan w:val="3"/>
            <w:vMerge w:val="restart"/>
            <w:tcBorders>
              <w:top w:val="nil"/>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机构名称</w:t>
            </w:r>
          </w:p>
        </w:tc>
        <w:tc>
          <w:tcPr>
            <w:tcW w:w="1080" w:type="dxa"/>
            <w:vMerge w:val="restart"/>
            <w:tcBorders>
              <w:top w:val="single" w:sz="4" w:space="0" w:color="000000"/>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收入合计</w:t>
            </w:r>
          </w:p>
        </w:tc>
        <w:tc>
          <w:tcPr>
            <w:tcW w:w="7020" w:type="dxa"/>
            <w:gridSpan w:val="1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其中：</w:t>
            </w:r>
          </w:p>
        </w:tc>
      </w:tr>
      <w:tr w:rsidR="00F563C2">
        <w:trPr>
          <w:trHeight w:val="1014"/>
          <w:jc w:val="center"/>
        </w:trPr>
        <w:tc>
          <w:tcPr>
            <w:tcW w:w="1700" w:type="dxa"/>
            <w:gridSpan w:val="3"/>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080" w:type="dxa"/>
            <w:vMerge/>
            <w:tcBorders>
              <w:top w:val="single" w:sz="4" w:space="0" w:color="000000"/>
              <w:left w:val="nil"/>
              <w:bottom w:val="single" w:sz="4" w:space="0" w:color="000000"/>
              <w:right w:val="single" w:sz="4" w:space="0" w:color="auto"/>
            </w:tcBorders>
            <w:vAlign w:val="center"/>
          </w:tcPr>
          <w:p w:rsidR="00F563C2" w:rsidRDefault="00F563C2">
            <w:pPr>
              <w:widowControl/>
              <w:jc w:val="left"/>
              <w:rPr>
                <w:rFonts w:ascii="仿宋_GB2312" w:eastAsia="仿宋_GB2312"/>
                <w:color w:val="000000"/>
                <w:sz w:val="24"/>
                <w:szCs w:val="24"/>
              </w:rPr>
            </w:pPr>
          </w:p>
        </w:tc>
        <w:tc>
          <w:tcPr>
            <w:tcW w:w="1355"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上年结转</w:t>
            </w:r>
          </w:p>
        </w:tc>
        <w:tc>
          <w:tcPr>
            <w:tcW w:w="108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公共财</w:t>
            </w:r>
          </w:p>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政拨款</w:t>
            </w:r>
          </w:p>
        </w:tc>
        <w:tc>
          <w:tcPr>
            <w:tcW w:w="1705"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政府基金拨款</w:t>
            </w:r>
          </w:p>
        </w:tc>
        <w:tc>
          <w:tcPr>
            <w:tcW w:w="1800"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纳入专户管理的非税收入拨款</w:t>
            </w:r>
          </w:p>
        </w:tc>
        <w:tc>
          <w:tcPr>
            <w:tcW w:w="1080"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其他</w:t>
            </w:r>
          </w:p>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收入</w:t>
            </w:r>
          </w:p>
        </w:tc>
      </w:tr>
      <w:tr w:rsidR="00F563C2">
        <w:trPr>
          <w:trHeight w:val="772"/>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局机关及二级机构汇总</w:t>
            </w:r>
          </w:p>
        </w:tc>
        <w:tc>
          <w:tcPr>
            <w:tcW w:w="1080" w:type="dxa"/>
            <w:tcBorders>
              <w:top w:val="single" w:sz="4" w:space="0" w:color="000000"/>
              <w:left w:val="nil"/>
              <w:bottom w:val="single" w:sz="4" w:space="0" w:color="000000"/>
              <w:right w:val="single" w:sz="4" w:space="0" w:color="auto"/>
            </w:tcBorders>
            <w:vAlign w:val="center"/>
          </w:tcPr>
          <w:p w:rsidR="00F563C2" w:rsidRPr="00465739" w:rsidRDefault="00F563C2" w:rsidP="00655621">
            <w:pPr>
              <w:spacing w:line="320" w:lineRule="exact"/>
              <w:jc w:val="left"/>
              <w:textAlignment w:val="center"/>
              <w:rPr>
                <w:rFonts w:ascii="仿宋_GB2312" w:eastAsia="仿宋_GB2312"/>
                <w:color w:val="000000"/>
                <w:sz w:val="24"/>
                <w:szCs w:val="24"/>
              </w:rPr>
            </w:pPr>
            <w:r w:rsidRPr="00465739">
              <w:rPr>
                <w:rFonts w:ascii="仿宋_GB2312" w:hAnsi="仿宋_GB2312"/>
                <w:color w:val="000000"/>
                <w:sz w:val="24"/>
                <w:szCs w:val="24"/>
              </w:rPr>
              <w:t>669.7</w:t>
            </w:r>
          </w:p>
        </w:tc>
        <w:tc>
          <w:tcPr>
            <w:tcW w:w="1355"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F563C2" w:rsidRPr="00465739" w:rsidRDefault="00F563C2" w:rsidP="00655621">
            <w:pPr>
              <w:spacing w:line="320" w:lineRule="exact"/>
              <w:jc w:val="left"/>
              <w:textAlignment w:val="center"/>
              <w:rPr>
                <w:rFonts w:ascii="仿宋_GB2312" w:eastAsia="仿宋_GB2312"/>
                <w:color w:val="000000"/>
                <w:sz w:val="24"/>
                <w:szCs w:val="24"/>
              </w:rPr>
            </w:pPr>
            <w:r w:rsidRPr="00465739">
              <w:rPr>
                <w:rFonts w:ascii="仿宋_GB2312" w:hAnsi="仿宋_GB2312"/>
                <w:color w:val="000000"/>
                <w:sz w:val="24"/>
                <w:szCs w:val="24"/>
              </w:rPr>
              <w:t>669.7</w:t>
            </w:r>
          </w:p>
        </w:tc>
        <w:tc>
          <w:tcPr>
            <w:tcW w:w="1705"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p>
        </w:tc>
        <w:tc>
          <w:tcPr>
            <w:tcW w:w="1800"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080"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p>
        </w:tc>
      </w:tr>
      <w:tr w:rsidR="00F563C2">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rPr>
                <w:rFonts w:ascii="仿宋_GB2312" w:eastAsia="仿宋_GB2312"/>
                <w:sz w:val="24"/>
                <w:szCs w:val="24"/>
              </w:rPr>
            </w:pPr>
            <w:r>
              <w:rPr>
                <w:rFonts w:ascii="仿宋_GB2312" w:hAnsi="仿宋_GB2312"/>
                <w:sz w:val="24"/>
                <w:szCs w:val="24"/>
              </w:rPr>
              <w:t>1</w:t>
            </w:r>
            <w:r>
              <w:rPr>
                <w:rFonts w:ascii="仿宋_GB2312" w:hAnsi="仿宋_GB2312" w:hint="eastAsia"/>
                <w:sz w:val="24"/>
                <w:szCs w:val="24"/>
              </w:rPr>
              <w:t>、局机关</w:t>
            </w:r>
          </w:p>
        </w:tc>
        <w:tc>
          <w:tcPr>
            <w:tcW w:w="1080" w:type="dxa"/>
            <w:tcBorders>
              <w:top w:val="single" w:sz="4" w:space="0" w:color="000000"/>
              <w:left w:val="nil"/>
              <w:bottom w:val="single" w:sz="4" w:space="0" w:color="000000"/>
              <w:right w:val="single" w:sz="4" w:space="0" w:color="auto"/>
            </w:tcBorders>
            <w:vAlign w:val="center"/>
          </w:tcPr>
          <w:p w:rsidR="00F563C2" w:rsidRDefault="00F563C2">
            <w:pPr>
              <w:spacing w:line="320" w:lineRule="exact"/>
              <w:jc w:val="left"/>
              <w:textAlignment w:val="center"/>
              <w:rPr>
                <w:rFonts w:ascii="仿宋_GB2312" w:eastAsia="仿宋_GB2312"/>
                <w:color w:val="000000"/>
                <w:sz w:val="24"/>
                <w:szCs w:val="24"/>
              </w:rPr>
            </w:pPr>
          </w:p>
        </w:tc>
        <w:tc>
          <w:tcPr>
            <w:tcW w:w="1355"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F563C2" w:rsidRDefault="00F563C2" w:rsidP="00655621">
            <w:pPr>
              <w:spacing w:line="320" w:lineRule="exact"/>
              <w:jc w:val="left"/>
              <w:textAlignment w:val="center"/>
              <w:rPr>
                <w:rFonts w:ascii="仿宋_GB2312" w:eastAsia="仿宋_GB2312"/>
                <w:color w:val="000000"/>
                <w:sz w:val="24"/>
                <w:szCs w:val="24"/>
              </w:rPr>
            </w:pPr>
          </w:p>
        </w:tc>
        <w:tc>
          <w:tcPr>
            <w:tcW w:w="1705"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p>
        </w:tc>
        <w:tc>
          <w:tcPr>
            <w:tcW w:w="1800"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080"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p>
        </w:tc>
      </w:tr>
      <w:tr w:rsidR="00F563C2">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rPr>
                <w:rFonts w:ascii="仿宋_GB2312" w:eastAsia="仿宋_GB2312"/>
                <w:sz w:val="24"/>
                <w:szCs w:val="24"/>
              </w:rPr>
            </w:pPr>
            <w:r>
              <w:rPr>
                <w:rFonts w:ascii="仿宋_GB2312" w:hAnsi="仿宋_GB2312"/>
                <w:sz w:val="24"/>
                <w:szCs w:val="24"/>
              </w:rPr>
              <w:t>2</w:t>
            </w:r>
            <w:r>
              <w:rPr>
                <w:rFonts w:ascii="仿宋_GB2312" w:hAnsi="仿宋_GB2312" w:hint="eastAsia"/>
                <w:sz w:val="24"/>
                <w:szCs w:val="24"/>
              </w:rPr>
              <w:t>、二级机构</w:t>
            </w:r>
            <w:r>
              <w:rPr>
                <w:rFonts w:ascii="仿宋_GB2312" w:hAnsi="仿宋_GB2312"/>
                <w:sz w:val="24"/>
                <w:szCs w:val="24"/>
              </w:rPr>
              <w:t>1</w:t>
            </w:r>
          </w:p>
        </w:tc>
        <w:tc>
          <w:tcPr>
            <w:tcW w:w="1080" w:type="dxa"/>
            <w:tcBorders>
              <w:top w:val="single" w:sz="4" w:space="0" w:color="000000"/>
              <w:left w:val="nil"/>
              <w:bottom w:val="single" w:sz="4" w:space="0" w:color="000000"/>
              <w:right w:val="single" w:sz="4" w:space="0" w:color="auto"/>
            </w:tcBorders>
            <w:vAlign w:val="center"/>
          </w:tcPr>
          <w:p w:rsidR="00F563C2" w:rsidRDefault="00F563C2">
            <w:pPr>
              <w:spacing w:line="320" w:lineRule="exact"/>
              <w:jc w:val="left"/>
              <w:textAlignment w:val="center"/>
              <w:rPr>
                <w:rFonts w:ascii="仿宋_GB2312" w:eastAsia="仿宋_GB2312"/>
                <w:color w:val="000000"/>
                <w:sz w:val="24"/>
                <w:szCs w:val="24"/>
              </w:rPr>
            </w:pPr>
          </w:p>
        </w:tc>
        <w:tc>
          <w:tcPr>
            <w:tcW w:w="1355"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p>
        </w:tc>
        <w:tc>
          <w:tcPr>
            <w:tcW w:w="1705"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p>
        </w:tc>
        <w:tc>
          <w:tcPr>
            <w:tcW w:w="1800"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080"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p>
        </w:tc>
      </w:tr>
      <w:tr w:rsidR="00F563C2">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rPr>
                <w:rFonts w:ascii="仿宋_GB2312" w:eastAsia="仿宋_GB2312"/>
                <w:sz w:val="24"/>
                <w:szCs w:val="24"/>
              </w:rPr>
            </w:pPr>
            <w:r>
              <w:rPr>
                <w:rFonts w:ascii="仿宋_GB2312" w:hAnsi="仿宋_GB2312"/>
                <w:sz w:val="24"/>
                <w:szCs w:val="24"/>
              </w:rPr>
              <w:t>3</w:t>
            </w:r>
            <w:r>
              <w:rPr>
                <w:rFonts w:ascii="仿宋_GB2312" w:hAnsi="仿宋_GB2312" w:hint="eastAsia"/>
                <w:sz w:val="24"/>
                <w:szCs w:val="24"/>
              </w:rPr>
              <w:t>、二级机构</w:t>
            </w:r>
            <w:r>
              <w:rPr>
                <w:rFonts w:ascii="仿宋_GB2312" w:hAnsi="仿宋_GB2312"/>
                <w:sz w:val="24"/>
                <w:szCs w:val="24"/>
              </w:rPr>
              <w:t>2</w:t>
            </w:r>
          </w:p>
        </w:tc>
        <w:tc>
          <w:tcPr>
            <w:tcW w:w="1080" w:type="dxa"/>
            <w:tcBorders>
              <w:top w:val="single" w:sz="4" w:space="0" w:color="000000"/>
              <w:left w:val="nil"/>
              <w:bottom w:val="single" w:sz="4" w:space="0" w:color="000000"/>
              <w:right w:val="single" w:sz="4" w:space="0" w:color="auto"/>
            </w:tcBorders>
            <w:vAlign w:val="center"/>
          </w:tcPr>
          <w:p w:rsidR="00F563C2" w:rsidRDefault="00F563C2">
            <w:pPr>
              <w:spacing w:line="320" w:lineRule="exact"/>
              <w:jc w:val="left"/>
              <w:textAlignment w:val="center"/>
              <w:rPr>
                <w:rFonts w:ascii="仿宋_GB2312" w:eastAsia="仿宋_GB2312"/>
                <w:color w:val="000000"/>
                <w:sz w:val="24"/>
                <w:szCs w:val="24"/>
              </w:rPr>
            </w:pPr>
          </w:p>
        </w:tc>
        <w:tc>
          <w:tcPr>
            <w:tcW w:w="1355"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p>
        </w:tc>
        <w:tc>
          <w:tcPr>
            <w:tcW w:w="1705"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p>
        </w:tc>
        <w:tc>
          <w:tcPr>
            <w:tcW w:w="1800"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080"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p>
        </w:tc>
      </w:tr>
      <w:tr w:rsidR="00F563C2">
        <w:trPr>
          <w:trHeight w:val="624"/>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b/>
                <w:bCs/>
                <w:color w:val="000000"/>
                <w:sz w:val="24"/>
                <w:szCs w:val="24"/>
              </w:rPr>
              <w:t>部门（单位）年度支出和结余情况（万元）</w:t>
            </w:r>
          </w:p>
        </w:tc>
      </w:tr>
      <w:tr w:rsidR="00F563C2">
        <w:trPr>
          <w:trHeight w:val="624"/>
          <w:jc w:val="center"/>
        </w:trPr>
        <w:tc>
          <w:tcPr>
            <w:tcW w:w="1700" w:type="dxa"/>
            <w:gridSpan w:val="3"/>
            <w:vMerge w:val="restart"/>
            <w:tcBorders>
              <w:top w:val="nil"/>
              <w:left w:val="single" w:sz="4" w:space="0" w:color="000000"/>
              <w:bottom w:val="single" w:sz="4" w:space="0" w:color="000000"/>
              <w:right w:val="single" w:sz="4" w:space="0" w:color="000000"/>
            </w:tcBorders>
            <w:vAlign w:val="center"/>
          </w:tcPr>
          <w:p w:rsidR="00F563C2" w:rsidRDefault="00F563C2">
            <w:pPr>
              <w:snapToGrid w:val="0"/>
              <w:spacing w:line="320" w:lineRule="exact"/>
              <w:jc w:val="center"/>
              <w:rPr>
                <w:rFonts w:ascii="仿宋_GB2312" w:eastAsia="仿宋_GB2312"/>
                <w:sz w:val="24"/>
                <w:szCs w:val="24"/>
              </w:rPr>
            </w:pPr>
            <w:r>
              <w:rPr>
                <w:rFonts w:ascii="仿宋_GB2312" w:hAnsi="仿宋_GB2312" w:hint="eastAsia"/>
                <w:sz w:val="24"/>
                <w:szCs w:val="24"/>
              </w:rPr>
              <w:t>机构名称</w:t>
            </w:r>
          </w:p>
        </w:tc>
        <w:tc>
          <w:tcPr>
            <w:tcW w:w="1080" w:type="dxa"/>
            <w:vMerge w:val="restart"/>
            <w:tcBorders>
              <w:top w:val="single" w:sz="4" w:space="0" w:color="000000"/>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支出合计</w:t>
            </w:r>
          </w:p>
        </w:tc>
        <w:tc>
          <w:tcPr>
            <w:tcW w:w="5180" w:type="dxa"/>
            <w:gridSpan w:val="9"/>
            <w:tcBorders>
              <w:top w:val="single" w:sz="4" w:space="0" w:color="000000"/>
              <w:left w:val="nil"/>
              <w:bottom w:val="single" w:sz="4" w:space="0" w:color="auto"/>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其中：</w:t>
            </w:r>
          </w:p>
        </w:tc>
        <w:tc>
          <w:tcPr>
            <w:tcW w:w="1840" w:type="dxa"/>
            <w:gridSpan w:val="4"/>
            <w:tcBorders>
              <w:top w:val="single" w:sz="4" w:space="0" w:color="000000"/>
              <w:left w:val="nil"/>
              <w:bottom w:val="single" w:sz="4" w:space="0" w:color="auto"/>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结余</w:t>
            </w:r>
          </w:p>
        </w:tc>
      </w:tr>
      <w:tr w:rsidR="00F563C2">
        <w:trPr>
          <w:trHeight w:val="624"/>
          <w:jc w:val="center"/>
        </w:trPr>
        <w:tc>
          <w:tcPr>
            <w:tcW w:w="1700" w:type="dxa"/>
            <w:gridSpan w:val="3"/>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sz w:val="24"/>
                <w:szCs w:val="24"/>
              </w:rPr>
            </w:pPr>
          </w:p>
        </w:tc>
        <w:tc>
          <w:tcPr>
            <w:tcW w:w="1080" w:type="dxa"/>
            <w:vMerge/>
            <w:tcBorders>
              <w:top w:val="single" w:sz="4" w:space="0" w:color="000000"/>
              <w:left w:val="nil"/>
              <w:bottom w:val="single" w:sz="4" w:space="0" w:color="000000"/>
              <w:right w:val="single" w:sz="4" w:space="0" w:color="auto"/>
            </w:tcBorders>
            <w:vAlign w:val="center"/>
          </w:tcPr>
          <w:p w:rsidR="00F563C2" w:rsidRDefault="00F563C2">
            <w:pPr>
              <w:widowControl/>
              <w:jc w:val="left"/>
              <w:rPr>
                <w:rFonts w:ascii="仿宋_GB2312" w:eastAsia="仿宋_GB2312"/>
                <w:color w:val="000000"/>
                <w:sz w:val="24"/>
                <w:szCs w:val="24"/>
              </w:rPr>
            </w:pPr>
          </w:p>
        </w:tc>
        <w:tc>
          <w:tcPr>
            <w:tcW w:w="1355" w:type="dxa"/>
            <w:gridSpan w:val="2"/>
            <w:vMerge w:val="restart"/>
            <w:tcBorders>
              <w:top w:val="nil"/>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基本支出</w:t>
            </w:r>
          </w:p>
        </w:tc>
        <w:tc>
          <w:tcPr>
            <w:tcW w:w="2670" w:type="dxa"/>
            <w:gridSpan w:val="4"/>
            <w:tcBorders>
              <w:top w:val="single" w:sz="4" w:space="0" w:color="auto"/>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其中：</w:t>
            </w:r>
          </w:p>
        </w:tc>
        <w:tc>
          <w:tcPr>
            <w:tcW w:w="1155" w:type="dxa"/>
            <w:gridSpan w:val="3"/>
            <w:vMerge w:val="restart"/>
            <w:tcBorders>
              <w:top w:val="single" w:sz="4" w:space="0" w:color="auto"/>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项目支出</w:t>
            </w:r>
          </w:p>
        </w:tc>
        <w:tc>
          <w:tcPr>
            <w:tcW w:w="840" w:type="dxa"/>
            <w:gridSpan w:val="2"/>
            <w:vMerge w:val="restart"/>
            <w:tcBorders>
              <w:top w:val="single" w:sz="4" w:space="0" w:color="auto"/>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当年结余</w:t>
            </w:r>
          </w:p>
        </w:tc>
        <w:tc>
          <w:tcPr>
            <w:tcW w:w="1000" w:type="dxa"/>
            <w:gridSpan w:val="2"/>
            <w:vMerge w:val="restart"/>
            <w:tcBorders>
              <w:top w:val="single" w:sz="4" w:space="0" w:color="auto"/>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累计结余</w:t>
            </w:r>
          </w:p>
        </w:tc>
      </w:tr>
      <w:tr w:rsidR="00F563C2">
        <w:trPr>
          <w:trHeight w:val="624"/>
          <w:jc w:val="center"/>
        </w:trPr>
        <w:tc>
          <w:tcPr>
            <w:tcW w:w="1700" w:type="dxa"/>
            <w:gridSpan w:val="3"/>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sz w:val="24"/>
                <w:szCs w:val="24"/>
              </w:rPr>
            </w:pPr>
          </w:p>
        </w:tc>
        <w:tc>
          <w:tcPr>
            <w:tcW w:w="1080" w:type="dxa"/>
            <w:vMerge/>
            <w:tcBorders>
              <w:top w:val="single" w:sz="4" w:space="0" w:color="000000"/>
              <w:left w:val="nil"/>
              <w:bottom w:val="single" w:sz="4" w:space="0" w:color="000000"/>
              <w:right w:val="single" w:sz="4" w:space="0" w:color="auto"/>
            </w:tcBorders>
            <w:vAlign w:val="center"/>
          </w:tcPr>
          <w:p w:rsidR="00F563C2" w:rsidRDefault="00F563C2">
            <w:pPr>
              <w:widowControl/>
              <w:jc w:val="left"/>
              <w:rPr>
                <w:rFonts w:ascii="仿宋_GB2312" w:eastAsia="仿宋_GB2312"/>
                <w:color w:val="000000"/>
                <w:sz w:val="24"/>
                <w:szCs w:val="24"/>
              </w:rPr>
            </w:pPr>
          </w:p>
        </w:tc>
        <w:tc>
          <w:tcPr>
            <w:tcW w:w="1355" w:type="dxa"/>
            <w:gridSpan w:val="2"/>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人员支出</w:t>
            </w:r>
          </w:p>
        </w:tc>
        <w:tc>
          <w:tcPr>
            <w:tcW w:w="159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公用支出</w:t>
            </w:r>
          </w:p>
        </w:tc>
        <w:tc>
          <w:tcPr>
            <w:tcW w:w="1155" w:type="dxa"/>
            <w:gridSpan w:val="3"/>
            <w:vMerge/>
            <w:tcBorders>
              <w:top w:val="single" w:sz="4" w:space="0" w:color="auto"/>
              <w:left w:val="nil"/>
              <w:bottom w:val="single" w:sz="4" w:space="0" w:color="000000"/>
              <w:right w:val="single" w:sz="4" w:space="0" w:color="auto"/>
            </w:tcBorders>
            <w:vAlign w:val="center"/>
          </w:tcPr>
          <w:p w:rsidR="00F563C2" w:rsidRDefault="00F563C2">
            <w:pPr>
              <w:widowControl/>
              <w:jc w:val="left"/>
              <w:rPr>
                <w:rFonts w:ascii="仿宋_GB2312" w:eastAsia="仿宋_GB2312"/>
                <w:color w:val="000000"/>
                <w:sz w:val="24"/>
                <w:szCs w:val="24"/>
              </w:rPr>
            </w:pPr>
          </w:p>
        </w:tc>
        <w:tc>
          <w:tcPr>
            <w:tcW w:w="840" w:type="dxa"/>
            <w:gridSpan w:val="2"/>
            <w:vMerge/>
            <w:tcBorders>
              <w:top w:val="single" w:sz="4" w:space="0" w:color="auto"/>
              <w:left w:val="nil"/>
              <w:bottom w:val="single" w:sz="4" w:space="0" w:color="000000"/>
              <w:right w:val="single" w:sz="4" w:space="0" w:color="auto"/>
            </w:tcBorders>
            <w:vAlign w:val="center"/>
          </w:tcPr>
          <w:p w:rsidR="00F563C2" w:rsidRDefault="00F563C2">
            <w:pPr>
              <w:widowControl/>
              <w:jc w:val="left"/>
              <w:rPr>
                <w:rFonts w:ascii="仿宋_GB2312" w:eastAsia="仿宋_GB2312"/>
                <w:color w:val="000000"/>
                <w:sz w:val="24"/>
                <w:szCs w:val="24"/>
              </w:rPr>
            </w:pPr>
          </w:p>
        </w:tc>
        <w:tc>
          <w:tcPr>
            <w:tcW w:w="1000" w:type="dxa"/>
            <w:gridSpan w:val="2"/>
            <w:vMerge/>
            <w:tcBorders>
              <w:top w:val="single" w:sz="4" w:space="0" w:color="auto"/>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r>
      <w:tr w:rsidR="00F563C2">
        <w:trPr>
          <w:trHeight w:val="877"/>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left"/>
              <w:rPr>
                <w:rFonts w:ascii="仿宋_GB2312" w:eastAsia="仿宋_GB2312"/>
                <w:sz w:val="24"/>
                <w:szCs w:val="24"/>
              </w:rPr>
            </w:pPr>
            <w:r>
              <w:rPr>
                <w:rFonts w:ascii="仿宋_GB2312" w:hAnsi="仿宋_GB2312" w:hint="eastAsia"/>
                <w:color w:val="000000"/>
                <w:sz w:val="24"/>
                <w:szCs w:val="24"/>
              </w:rPr>
              <w:t>局机关及二级机构汇总</w:t>
            </w:r>
          </w:p>
        </w:tc>
        <w:tc>
          <w:tcPr>
            <w:tcW w:w="1080" w:type="dxa"/>
            <w:tcBorders>
              <w:top w:val="single" w:sz="4" w:space="0" w:color="000000"/>
              <w:left w:val="nil"/>
              <w:bottom w:val="single" w:sz="4" w:space="0" w:color="000000"/>
              <w:right w:val="single" w:sz="4" w:space="0" w:color="auto"/>
            </w:tcBorders>
            <w:vAlign w:val="center"/>
          </w:tcPr>
          <w:p w:rsidR="00F563C2" w:rsidRPr="00465739" w:rsidRDefault="00F563C2">
            <w:pPr>
              <w:spacing w:line="320" w:lineRule="exact"/>
              <w:jc w:val="center"/>
              <w:textAlignment w:val="center"/>
              <w:rPr>
                <w:rFonts w:ascii="仿宋_GB2312" w:eastAsia="仿宋_GB2312"/>
                <w:color w:val="000000"/>
                <w:sz w:val="24"/>
                <w:szCs w:val="24"/>
              </w:rPr>
            </w:pPr>
            <w:r w:rsidRPr="00465739">
              <w:rPr>
                <w:rFonts w:ascii="仿宋_GB2312" w:hAnsi="仿宋_GB2312"/>
                <w:color w:val="000000"/>
                <w:sz w:val="24"/>
                <w:szCs w:val="24"/>
              </w:rPr>
              <w:t>669.7</w:t>
            </w:r>
          </w:p>
        </w:tc>
        <w:tc>
          <w:tcPr>
            <w:tcW w:w="1355"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color w:val="000000"/>
                <w:sz w:val="24"/>
                <w:szCs w:val="24"/>
              </w:rPr>
              <w:t>562.73</w:t>
            </w:r>
          </w:p>
        </w:tc>
        <w:tc>
          <w:tcPr>
            <w:tcW w:w="108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302.06</w:t>
            </w:r>
          </w:p>
        </w:tc>
        <w:tc>
          <w:tcPr>
            <w:tcW w:w="159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260.66</w:t>
            </w:r>
          </w:p>
        </w:tc>
        <w:tc>
          <w:tcPr>
            <w:tcW w:w="1155"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color w:val="000000"/>
                <w:sz w:val="24"/>
                <w:szCs w:val="24"/>
              </w:rPr>
              <w:t>106.98</w:t>
            </w:r>
          </w:p>
        </w:tc>
        <w:tc>
          <w:tcPr>
            <w:tcW w:w="840" w:type="dxa"/>
            <w:gridSpan w:val="2"/>
            <w:tcBorders>
              <w:top w:val="single" w:sz="4" w:space="0" w:color="000000"/>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00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r>
      <w:tr w:rsidR="00F563C2">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left"/>
              <w:rPr>
                <w:rFonts w:ascii="仿宋_GB2312" w:eastAsia="仿宋_GB2312"/>
                <w:color w:val="000000"/>
                <w:sz w:val="24"/>
                <w:szCs w:val="24"/>
              </w:rPr>
            </w:pPr>
            <w:r>
              <w:rPr>
                <w:rFonts w:ascii="仿宋_GB2312" w:hAnsi="仿宋_GB2312"/>
                <w:sz w:val="24"/>
                <w:szCs w:val="24"/>
              </w:rPr>
              <w:t>1</w:t>
            </w:r>
            <w:r>
              <w:rPr>
                <w:rFonts w:ascii="仿宋_GB2312" w:hAnsi="仿宋_GB2312" w:hint="eastAsia"/>
                <w:sz w:val="24"/>
                <w:szCs w:val="24"/>
              </w:rPr>
              <w:t>、局机关</w:t>
            </w:r>
          </w:p>
        </w:tc>
        <w:tc>
          <w:tcPr>
            <w:tcW w:w="1080" w:type="dxa"/>
            <w:tcBorders>
              <w:top w:val="single" w:sz="4" w:space="0" w:color="000000"/>
              <w:left w:val="nil"/>
              <w:bottom w:val="single" w:sz="4" w:space="0" w:color="000000"/>
              <w:right w:val="single" w:sz="4" w:space="0" w:color="auto"/>
            </w:tcBorders>
            <w:vAlign w:val="center"/>
          </w:tcPr>
          <w:p w:rsidR="00F563C2" w:rsidRDefault="00F563C2" w:rsidP="00E50136">
            <w:pPr>
              <w:spacing w:line="320" w:lineRule="exact"/>
              <w:jc w:val="center"/>
              <w:textAlignment w:val="center"/>
              <w:rPr>
                <w:rFonts w:ascii="仿宋_GB2312" w:eastAsia="仿宋_GB2312"/>
                <w:color w:val="000000"/>
                <w:sz w:val="24"/>
                <w:szCs w:val="24"/>
              </w:rPr>
            </w:pPr>
          </w:p>
        </w:tc>
        <w:tc>
          <w:tcPr>
            <w:tcW w:w="1355" w:type="dxa"/>
            <w:gridSpan w:val="2"/>
            <w:tcBorders>
              <w:top w:val="single" w:sz="4" w:space="0" w:color="000000"/>
              <w:left w:val="nil"/>
              <w:bottom w:val="single" w:sz="4" w:space="0" w:color="000000"/>
              <w:right w:val="single" w:sz="4" w:space="0" w:color="000000"/>
            </w:tcBorders>
            <w:vAlign w:val="center"/>
          </w:tcPr>
          <w:p w:rsidR="00F563C2" w:rsidRDefault="00F563C2" w:rsidP="00E50136">
            <w:pPr>
              <w:spacing w:line="320" w:lineRule="exact"/>
              <w:jc w:val="center"/>
              <w:textAlignment w:val="center"/>
              <w:rPr>
                <w:rFonts w:ascii="仿宋_GB2312" w:eastAsia="仿宋_GB2312"/>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F563C2" w:rsidRDefault="00F563C2" w:rsidP="00577EBA">
            <w:pPr>
              <w:spacing w:line="320" w:lineRule="exact"/>
              <w:jc w:val="center"/>
              <w:textAlignment w:val="center"/>
              <w:rPr>
                <w:rFonts w:ascii="仿宋_GB2312" w:eastAsia="仿宋_GB2312"/>
                <w:color w:val="000000"/>
                <w:sz w:val="24"/>
                <w:szCs w:val="24"/>
              </w:rPr>
            </w:pPr>
          </w:p>
        </w:tc>
        <w:tc>
          <w:tcPr>
            <w:tcW w:w="1590" w:type="dxa"/>
            <w:gridSpan w:val="2"/>
            <w:tcBorders>
              <w:top w:val="single" w:sz="4" w:space="0" w:color="000000"/>
              <w:left w:val="nil"/>
              <w:bottom w:val="single" w:sz="4" w:space="0" w:color="000000"/>
              <w:right w:val="single" w:sz="4" w:space="0" w:color="000000"/>
            </w:tcBorders>
            <w:vAlign w:val="center"/>
          </w:tcPr>
          <w:p w:rsidR="00F563C2" w:rsidRDefault="00F563C2" w:rsidP="00577EBA">
            <w:pPr>
              <w:spacing w:line="320" w:lineRule="exact"/>
              <w:jc w:val="center"/>
              <w:textAlignment w:val="center"/>
              <w:rPr>
                <w:rFonts w:ascii="仿宋_GB2312" w:eastAsia="仿宋_GB2312"/>
                <w:color w:val="000000"/>
                <w:sz w:val="24"/>
                <w:szCs w:val="24"/>
              </w:rPr>
            </w:pPr>
          </w:p>
        </w:tc>
        <w:tc>
          <w:tcPr>
            <w:tcW w:w="1155" w:type="dxa"/>
            <w:gridSpan w:val="3"/>
            <w:tcBorders>
              <w:top w:val="single" w:sz="4" w:space="0" w:color="000000"/>
              <w:left w:val="nil"/>
              <w:bottom w:val="single" w:sz="4" w:space="0" w:color="000000"/>
              <w:right w:val="single" w:sz="4" w:space="0" w:color="000000"/>
            </w:tcBorders>
            <w:vAlign w:val="center"/>
          </w:tcPr>
          <w:p w:rsidR="00F563C2" w:rsidRDefault="00F563C2" w:rsidP="00E50136">
            <w:pPr>
              <w:spacing w:line="320" w:lineRule="exact"/>
              <w:jc w:val="center"/>
              <w:textAlignment w:val="center"/>
              <w:rPr>
                <w:rFonts w:ascii="仿宋_GB2312" w:eastAsia="仿宋_GB2312"/>
                <w:color w:val="000000"/>
                <w:sz w:val="24"/>
                <w:szCs w:val="24"/>
              </w:rPr>
            </w:pPr>
          </w:p>
        </w:tc>
        <w:tc>
          <w:tcPr>
            <w:tcW w:w="840" w:type="dxa"/>
            <w:gridSpan w:val="2"/>
            <w:tcBorders>
              <w:top w:val="single" w:sz="4" w:space="0" w:color="000000"/>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00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r>
      <w:tr w:rsidR="00F563C2">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left"/>
              <w:rPr>
                <w:rFonts w:ascii="仿宋_GB2312" w:eastAsia="仿宋_GB2312"/>
                <w:color w:val="000000"/>
                <w:sz w:val="24"/>
                <w:szCs w:val="24"/>
              </w:rPr>
            </w:pPr>
            <w:r>
              <w:rPr>
                <w:rFonts w:ascii="仿宋_GB2312" w:hAnsi="仿宋_GB2312"/>
                <w:sz w:val="24"/>
                <w:szCs w:val="24"/>
              </w:rPr>
              <w:t>2</w:t>
            </w:r>
            <w:r>
              <w:rPr>
                <w:rFonts w:ascii="仿宋_GB2312" w:hAnsi="仿宋_GB2312" w:hint="eastAsia"/>
                <w:sz w:val="24"/>
                <w:szCs w:val="24"/>
              </w:rPr>
              <w:t>、二级机构</w:t>
            </w:r>
            <w:r>
              <w:rPr>
                <w:rFonts w:ascii="仿宋_GB2312" w:hAnsi="仿宋_GB2312"/>
                <w:sz w:val="24"/>
                <w:szCs w:val="24"/>
              </w:rPr>
              <w:t>1</w:t>
            </w:r>
          </w:p>
        </w:tc>
        <w:tc>
          <w:tcPr>
            <w:tcW w:w="1080" w:type="dxa"/>
            <w:tcBorders>
              <w:top w:val="single" w:sz="4" w:space="0" w:color="000000"/>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355"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59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155"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840" w:type="dxa"/>
            <w:gridSpan w:val="2"/>
            <w:tcBorders>
              <w:top w:val="single" w:sz="4" w:space="0" w:color="000000"/>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00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r>
      <w:tr w:rsidR="00F563C2">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left"/>
              <w:rPr>
                <w:rFonts w:ascii="仿宋_GB2312" w:eastAsia="仿宋_GB2312"/>
                <w:color w:val="000000"/>
                <w:sz w:val="24"/>
                <w:szCs w:val="24"/>
              </w:rPr>
            </w:pPr>
            <w:r>
              <w:rPr>
                <w:rFonts w:ascii="仿宋_GB2312" w:hAnsi="仿宋_GB2312"/>
                <w:sz w:val="24"/>
                <w:szCs w:val="24"/>
              </w:rPr>
              <w:t>3</w:t>
            </w:r>
            <w:r>
              <w:rPr>
                <w:rFonts w:ascii="仿宋_GB2312" w:hAnsi="仿宋_GB2312" w:hint="eastAsia"/>
                <w:sz w:val="24"/>
                <w:szCs w:val="24"/>
              </w:rPr>
              <w:t>、二级机构</w:t>
            </w:r>
            <w:r>
              <w:rPr>
                <w:rFonts w:ascii="仿宋_GB2312" w:hAnsi="仿宋_GB2312"/>
                <w:sz w:val="24"/>
                <w:szCs w:val="24"/>
              </w:rPr>
              <w:t>2</w:t>
            </w:r>
          </w:p>
        </w:tc>
        <w:tc>
          <w:tcPr>
            <w:tcW w:w="1080" w:type="dxa"/>
            <w:tcBorders>
              <w:top w:val="single" w:sz="4" w:space="0" w:color="000000"/>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355"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59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155" w:type="dxa"/>
            <w:gridSpan w:val="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840" w:type="dxa"/>
            <w:gridSpan w:val="2"/>
            <w:tcBorders>
              <w:top w:val="single" w:sz="4" w:space="0" w:color="000000"/>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00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r>
      <w:tr w:rsidR="00F563C2">
        <w:trPr>
          <w:trHeight w:val="624"/>
          <w:jc w:val="center"/>
        </w:trPr>
        <w:tc>
          <w:tcPr>
            <w:tcW w:w="1700" w:type="dxa"/>
            <w:gridSpan w:val="3"/>
            <w:vMerge w:val="restart"/>
            <w:tcBorders>
              <w:top w:val="nil"/>
              <w:left w:val="single" w:sz="4" w:space="0" w:color="000000"/>
              <w:bottom w:val="single" w:sz="4" w:space="0" w:color="000000"/>
              <w:right w:val="single" w:sz="4" w:space="0" w:color="000000"/>
            </w:tcBorders>
            <w:vAlign w:val="center"/>
          </w:tcPr>
          <w:p w:rsidR="00F563C2" w:rsidRDefault="00F563C2">
            <w:pPr>
              <w:spacing w:line="320" w:lineRule="exact"/>
              <w:jc w:val="center"/>
              <w:rPr>
                <w:rFonts w:ascii="仿宋_GB2312" w:eastAsia="仿宋_GB2312"/>
                <w:sz w:val="24"/>
                <w:szCs w:val="24"/>
              </w:rPr>
            </w:pPr>
            <w:r>
              <w:rPr>
                <w:rFonts w:ascii="仿宋_GB2312" w:hAnsi="仿宋_GB2312" w:hint="eastAsia"/>
                <w:sz w:val="24"/>
                <w:szCs w:val="24"/>
              </w:rPr>
              <w:t>机构名称</w:t>
            </w:r>
          </w:p>
        </w:tc>
        <w:tc>
          <w:tcPr>
            <w:tcW w:w="1080" w:type="dxa"/>
            <w:vMerge w:val="restart"/>
            <w:tcBorders>
              <w:top w:val="nil"/>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三公经费</w:t>
            </w:r>
          </w:p>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合计</w:t>
            </w:r>
          </w:p>
        </w:tc>
        <w:tc>
          <w:tcPr>
            <w:tcW w:w="7020" w:type="dxa"/>
            <w:gridSpan w:val="13"/>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其中：</w:t>
            </w:r>
          </w:p>
        </w:tc>
      </w:tr>
      <w:tr w:rsidR="00F563C2">
        <w:trPr>
          <w:trHeight w:val="624"/>
          <w:jc w:val="center"/>
        </w:trPr>
        <w:tc>
          <w:tcPr>
            <w:tcW w:w="1700" w:type="dxa"/>
            <w:gridSpan w:val="3"/>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sz w:val="24"/>
                <w:szCs w:val="24"/>
              </w:rPr>
            </w:pPr>
          </w:p>
        </w:tc>
        <w:tc>
          <w:tcPr>
            <w:tcW w:w="1080" w:type="dxa"/>
            <w:vMerge/>
            <w:tcBorders>
              <w:top w:val="nil"/>
              <w:left w:val="nil"/>
              <w:bottom w:val="single" w:sz="4" w:space="0" w:color="000000"/>
              <w:right w:val="single" w:sz="4" w:space="0" w:color="auto"/>
            </w:tcBorders>
            <w:vAlign w:val="center"/>
          </w:tcPr>
          <w:p w:rsidR="00F563C2" w:rsidRDefault="00F563C2">
            <w:pPr>
              <w:widowControl/>
              <w:jc w:val="left"/>
              <w:rPr>
                <w:rFonts w:ascii="仿宋_GB2312" w:eastAsia="仿宋_GB2312"/>
                <w:color w:val="000000"/>
                <w:sz w:val="24"/>
                <w:szCs w:val="24"/>
              </w:rPr>
            </w:pPr>
          </w:p>
        </w:tc>
        <w:tc>
          <w:tcPr>
            <w:tcW w:w="1355"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公务接待费</w:t>
            </w:r>
          </w:p>
        </w:tc>
        <w:tc>
          <w:tcPr>
            <w:tcW w:w="108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公务用车运维费</w:t>
            </w:r>
          </w:p>
        </w:tc>
        <w:tc>
          <w:tcPr>
            <w:tcW w:w="159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公务用车购置费</w:t>
            </w:r>
          </w:p>
        </w:tc>
        <w:tc>
          <w:tcPr>
            <w:tcW w:w="2995" w:type="dxa"/>
            <w:gridSpan w:val="7"/>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因公出国费</w:t>
            </w:r>
          </w:p>
        </w:tc>
      </w:tr>
      <w:tr w:rsidR="00F563C2">
        <w:trPr>
          <w:trHeight w:val="858"/>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left"/>
              <w:rPr>
                <w:rFonts w:ascii="仿宋_GB2312" w:eastAsia="仿宋_GB2312"/>
                <w:sz w:val="24"/>
                <w:szCs w:val="24"/>
              </w:rPr>
            </w:pPr>
            <w:r>
              <w:rPr>
                <w:rFonts w:ascii="仿宋_GB2312" w:hAnsi="仿宋_GB2312" w:hint="eastAsia"/>
                <w:color w:val="000000"/>
                <w:sz w:val="24"/>
                <w:szCs w:val="24"/>
              </w:rPr>
              <w:t>局机关及二级机构汇总</w:t>
            </w:r>
          </w:p>
        </w:tc>
        <w:tc>
          <w:tcPr>
            <w:tcW w:w="1080" w:type="dxa"/>
            <w:tcBorders>
              <w:top w:val="single" w:sz="4" w:space="0" w:color="000000"/>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color w:val="000000"/>
                <w:sz w:val="24"/>
                <w:szCs w:val="24"/>
              </w:rPr>
              <w:t>2.27</w:t>
            </w:r>
          </w:p>
        </w:tc>
        <w:tc>
          <w:tcPr>
            <w:tcW w:w="1355"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color w:val="000000"/>
                <w:sz w:val="24"/>
                <w:szCs w:val="24"/>
              </w:rPr>
              <w:t>0.5</w:t>
            </w:r>
          </w:p>
        </w:tc>
        <w:tc>
          <w:tcPr>
            <w:tcW w:w="108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eastAsia="仿宋_GB2312"/>
                <w:color w:val="000000"/>
                <w:sz w:val="24"/>
                <w:szCs w:val="24"/>
              </w:rPr>
              <w:t>1.77</w:t>
            </w:r>
          </w:p>
        </w:tc>
        <w:tc>
          <w:tcPr>
            <w:tcW w:w="159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2995" w:type="dxa"/>
            <w:gridSpan w:val="7"/>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r>
      <w:tr w:rsidR="00F563C2">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left"/>
              <w:rPr>
                <w:rFonts w:ascii="仿宋_GB2312" w:eastAsia="仿宋_GB2312"/>
                <w:sz w:val="24"/>
                <w:szCs w:val="24"/>
              </w:rPr>
            </w:pPr>
            <w:r>
              <w:rPr>
                <w:rFonts w:ascii="仿宋_GB2312" w:hAnsi="仿宋_GB2312"/>
                <w:sz w:val="24"/>
                <w:szCs w:val="24"/>
              </w:rPr>
              <w:t>1</w:t>
            </w:r>
            <w:r>
              <w:rPr>
                <w:rFonts w:ascii="仿宋_GB2312" w:hAnsi="仿宋_GB2312" w:hint="eastAsia"/>
                <w:sz w:val="24"/>
                <w:szCs w:val="24"/>
              </w:rPr>
              <w:t>、局机关</w:t>
            </w:r>
          </w:p>
        </w:tc>
        <w:tc>
          <w:tcPr>
            <w:tcW w:w="1080" w:type="dxa"/>
            <w:tcBorders>
              <w:top w:val="single" w:sz="4" w:space="0" w:color="000000"/>
              <w:left w:val="nil"/>
              <w:bottom w:val="single" w:sz="4" w:space="0" w:color="000000"/>
              <w:right w:val="single" w:sz="4" w:space="0" w:color="auto"/>
            </w:tcBorders>
            <w:vAlign w:val="center"/>
          </w:tcPr>
          <w:p w:rsidR="00F563C2" w:rsidRDefault="00F563C2" w:rsidP="00E50136">
            <w:pPr>
              <w:spacing w:line="320" w:lineRule="exact"/>
              <w:jc w:val="center"/>
              <w:textAlignment w:val="center"/>
              <w:rPr>
                <w:rFonts w:ascii="仿宋_GB2312" w:eastAsia="仿宋_GB2312"/>
                <w:color w:val="000000"/>
                <w:sz w:val="24"/>
                <w:szCs w:val="24"/>
              </w:rPr>
            </w:pPr>
          </w:p>
        </w:tc>
        <w:tc>
          <w:tcPr>
            <w:tcW w:w="1355" w:type="dxa"/>
            <w:gridSpan w:val="2"/>
            <w:tcBorders>
              <w:top w:val="single" w:sz="4" w:space="0" w:color="000000"/>
              <w:left w:val="nil"/>
              <w:bottom w:val="single" w:sz="4" w:space="0" w:color="000000"/>
              <w:right w:val="single" w:sz="4" w:space="0" w:color="000000"/>
            </w:tcBorders>
            <w:vAlign w:val="center"/>
          </w:tcPr>
          <w:p w:rsidR="00F563C2" w:rsidRDefault="00F563C2" w:rsidP="00E50136">
            <w:pPr>
              <w:spacing w:line="320" w:lineRule="exact"/>
              <w:jc w:val="center"/>
              <w:textAlignment w:val="center"/>
              <w:rPr>
                <w:rFonts w:ascii="仿宋_GB2312" w:eastAsia="仿宋_GB2312"/>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F563C2" w:rsidRDefault="00F563C2" w:rsidP="00E50136">
            <w:pPr>
              <w:spacing w:line="320" w:lineRule="exact"/>
              <w:jc w:val="center"/>
              <w:textAlignment w:val="center"/>
              <w:rPr>
                <w:rFonts w:ascii="仿宋_GB2312" w:eastAsia="仿宋_GB2312"/>
                <w:color w:val="000000"/>
                <w:sz w:val="24"/>
                <w:szCs w:val="24"/>
              </w:rPr>
            </w:pPr>
          </w:p>
        </w:tc>
        <w:tc>
          <w:tcPr>
            <w:tcW w:w="159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2995" w:type="dxa"/>
            <w:gridSpan w:val="7"/>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r>
      <w:tr w:rsidR="00F563C2">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left"/>
              <w:rPr>
                <w:rFonts w:ascii="仿宋_GB2312" w:hAnsi="仿宋_GB2312"/>
                <w:sz w:val="24"/>
                <w:szCs w:val="24"/>
              </w:rPr>
            </w:pPr>
            <w:r>
              <w:rPr>
                <w:rFonts w:ascii="仿宋_GB2312" w:hAnsi="仿宋_GB2312"/>
                <w:sz w:val="24"/>
                <w:szCs w:val="24"/>
              </w:rPr>
              <w:t>2</w:t>
            </w:r>
            <w:r>
              <w:rPr>
                <w:rFonts w:ascii="仿宋_GB2312" w:hAnsi="仿宋_GB2312" w:hint="eastAsia"/>
                <w:sz w:val="24"/>
                <w:szCs w:val="24"/>
              </w:rPr>
              <w:t>、二级机构</w:t>
            </w:r>
            <w:r>
              <w:rPr>
                <w:rFonts w:ascii="仿宋_GB2312" w:hAnsi="仿宋_GB2312"/>
                <w:sz w:val="24"/>
                <w:szCs w:val="24"/>
              </w:rPr>
              <w:t>1</w:t>
            </w:r>
          </w:p>
        </w:tc>
        <w:tc>
          <w:tcPr>
            <w:tcW w:w="1080" w:type="dxa"/>
            <w:tcBorders>
              <w:top w:val="single" w:sz="4" w:space="0" w:color="000000"/>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355"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59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2995" w:type="dxa"/>
            <w:gridSpan w:val="7"/>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r>
      <w:tr w:rsidR="00F563C2">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left"/>
              <w:rPr>
                <w:rFonts w:ascii="仿宋_GB2312" w:hAnsi="仿宋_GB2312"/>
                <w:sz w:val="24"/>
                <w:szCs w:val="24"/>
              </w:rPr>
            </w:pPr>
            <w:r>
              <w:rPr>
                <w:rFonts w:ascii="仿宋_GB2312" w:hAnsi="仿宋_GB2312"/>
                <w:sz w:val="24"/>
                <w:szCs w:val="24"/>
              </w:rPr>
              <w:t>3</w:t>
            </w:r>
            <w:r>
              <w:rPr>
                <w:rFonts w:ascii="仿宋_GB2312" w:hAnsi="仿宋_GB2312" w:hint="eastAsia"/>
                <w:sz w:val="24"/>
                <w:szCs w:val="24"/>
              </w:rPr>
              <w:t>、二级机构</w:t>
            </w:r>
            <w:r>
              <w:rPr>
                <w:rFonts w:ascii="仿宋_GB2312" w:hAnsi="仿宋_GB2312"/>
                <w:sz w:val="24"/>
                <w:szCs w:val="24"/>
              </w:rPr>
              <w:t>2</w:t>
            </w:r>
          </w:p>
        </w:tc>
        <w:tc>
          <w:tcPr>
            <w:tcW w:w="1080" w:type="dxa"/>
            <w:tcBorders>
              <w:top w:val="single" w:sz="4" w:space="0" w:color="000000"/>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355"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590"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2995" w:type="dxa"/>
            <w:gridSpan w:val="7"/>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r>
      <w:tr w:rsidR="00F563C2">
        <w:trPr>
          <w:trHeight w:val="624"/>
          <w:jc w:val="center"/>
        </w:trPr>
        <w:tc>
          <w:tcPr>
            <w:tcW w:w="1700" w:type="dxa"/>
            <w:gridSpan w:val="3"/>
            <w:vMerge w:val="restart"/>
            <w:tcBorders>
              <w:top w:val="nil"/>
              <w:left w:val="single" w:sz="4" w:space="0" w:color="000000"/>
              <w:bottom w:val="single" w:sz="4" w:space="0" w:color="000000"/>
              <w:right w:val="single" w:sz="4" w:space="0" w:color="000000"/>
            </w:tcBorders>
            <w:vAlign w:val="center"/>
          </w:tcPr>
          <w:p w:rsidR="00F563C2" w:rsidRDefault="00F563C2">
            <w:pPr>
              <w:spacing w:line="320" w:lineRule="exact"/>
              <w:jc w:val="center"/>
              <w:rPr>
                <w:rFonts w:ascii="仿宋_GB2312" w:eastAsia="仿宋_GB2312"/>
                <w:sz w:val="24"/>
                <w:szCs w:val="24"/>
              </w:rPr>
            </w:pPr>
            <w:r>
              <w:rPr>
                <w:rFonts w:ascii="仿宋_GB2312" w:hAnsi="仿宋_GB2312" w:hint="eastAsia"/>
                <w:sz w:val="24"/>
                <w:szCs w:val="24"/>
              </w:rPr>
              <w:t>机构名称</w:t>
            </w:r>
          </w:p>
        </w:tc>
        <w:tc>
          <w:tcPr>
            <w:tcW w:w="1080" w:type="dxa"/>
            <w:vMerge w:val="restart"/>
            <w:tcBorders>
              <w:top w:val="nil"/>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固定资产</w:t>
            </w:r>
          </w:p>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合计</w:t>
            </w:r>
          </w:p>
        </w:tc>
        <w:tc>
          <w:tcPr>
            <w:tcW w:w="6079" w:type="dxa"/>
            <w:gridSpan w:val="12"/>
            <w:tcBorders>
              <w:top w:val="single" w:sz="4" w:space="0" w:color="000000"/>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其中：</w:t>
            </w:r>
          </w:p>
        </w:tc>
        <w:tc>
          <w:tcPr>
            <w:tcW w:w="941" w:type="dxa"/>
            <w:vMerge w:val="restart"/>
            <w:tcBorders>
              <w:top w:val="nil"/>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其他</w:t>
            </w:r>
          </w:p>
        </w:tc>
      </w:tr>
      <w:tr w:rsidR="00F563C2">
        <w:trPr>
          <w:trHeight w:val="624"/>
          <w:jc w:val="center"/>
        </w:trPr>
        <w:tc>
          <w:tcPr>
            <w:tcW w:w="1700" w:type="dxa"/>
            <w:gridSpan w:val="3"/>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sz w:val="24"/>
                <w:szCs w:val="24"/>
              </w:rPr>
            </w:pPr>
          </w:p>
        </w:tc>
        <w:tc>
          <w:tcPr>
            <w:tcW w:w="1080" w:type="dxa"/>
            <w:vMerge/>
            <w:tcBorders>
              <w:top w:val="nil"/>
              <w:left w:val="nil"/>
              <w:bottom w:val="single" w:sz="4" w:space="0" w:color="000000"/>
              <w:right w:val="single" w:sz="4" w:space="0" w:color="auto"/>
            </w:tcBorders>
            <w:vAlign w:val="center"/>
          </w:tcPr>
          <w:p w:rsidR="00F563C2" w:rsidRDefault="00F563C2">
            <w:pPr>
              <w:widowControl/>
              <w:jc w:val="left"/>
              <w:rPr>
                <w:rFonts w:ascii="仿宋_GB2312" w:eastAsia="仿宋_GB2312"/>
                <w:color w:val="000000"/>
                <w:sz w:val="24"/>
                <w:szCs w:val="24"/>
              </w:rPr>
            </w:pPr>
          </w:p>
        </w:tc>
        <w:tc>
          <w:tcPr>
            <w:tcW w:w="2435" w:type="dxa"/>
            <w:gridSpan w:val="4"/>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在用固定资产</w:t>
            </w:r>
          </w:p>
        </w:tc>
        <w:tc>
          <w:tcPr>
            <w:tcW w:w="3644" w:type="dxa"/>
            <w:gridSpan w:val="8"/>
            <w:tcBorders>
              <w:top w:val="single" w:sz="4" w:space="0" w:color="000000"/>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出租固定资产</w:t>
            </w:r>
          </w:p>
        </w:tc>
        <w:tc>
          <w:tcPr>
            <w:tcW w:w="941" w:type="dxa"/>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r>
      <w:tr w:rsidR="00F563C2">
        <w:trPr>
          <w:trHeight w:val="855"/>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left"/>
              <w:rPr>
                <w:rFonts w:ascii="仿宋_GB2312" w:eastAsia="仿宋_GB2312"/>
                <w:sz w:val="24"/>
                <w:szCs w:val="24"/>
              </w:rPr>
            </w:pPr>
            <w:r>
              <w:rPr>
                <w:rFonts w:ascii="仿宋_GB2312" w:hAnsi="仿宋_GB2312" w:hint="eastAsia"/>
                <w:color w:val="000000"/>
                <w:sz w:val="24"/>
                <w:szCs w:val="24"/>
              </w:rPr>
              <w:t>局机关及二级机构汇总</w:t>
            </w:r>
          </w:p>
        </w:tc>
        <w:tc>
          <w:tcPr>
            <w:tcW w:w="1080" w:type="dxa"/>
            <w:tcBorders>
              <w:top w:val="single" w:sz="4" w:space="0" w:color="000000"/>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color w:val="000000"/>
                <w:sz w:val="24"/>
                <w:szCs w:val="24"/>
              </w:rPr>
              <w:t>176</w:t>
            </w:r>
          </w:p>
        </w:tc>
        <w:tc>
          <w:tcPr>
            <w:tcW w:w="2435" w:type="dxa"/>
            <w:gridSpan w:val="4"/>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color w:val="000000"/>
                <w:sz w:val="24"/>
                <w:szCs w:val="24"/>
              </w:rPr>
              <w:t>176</w:t>
            </w:r>
          </w:p>
        </w:tc>
        <w:tc>
          <w:tcPr>
            <w:tcW w:w="3644" w:type="dxa"/>
            <w:gridSpan w:val="8"/>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941" w:type="dxa"/>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r>
      <w:tr w:rsidR="00F563C2">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left"/>
              <w:rPr>
                <w:rFonts w:ascii="仿宋_GB2312" w:eastAsia="仿宋_GB2312"/>
                <w:sz w:val="24"/>
                <w:szCs w:val="24"/>
              </w:rPr>
            </w:pPr>
            <w:r>
              <w:rPr>
                <w:rFonts w:ascii="仿宋_GB2312" w:hAnsi="仿宋_GB2312"/>
                <w:sz w:val="24"/>
                <w:szCs w:val="24"/>
              </w:rPr>
              <w:t>1</w:t>
            </w:r>
            <w:r>
              <w:rPr>
                <w:rFonts w:ascii="仿宋_GB2312" w:hAnsi="仿宋_GB2312" w:hint="eastAsia"/>
                <w:sz w:val="24"/>
                <w:szCs w:val="24"/>
              </w:rPr>
              <w:t>、局机关</w:t>
            </w:r>
          </w:p>
        </w:tc>
        <w:tc>
          <w:tcPr>
            <w:tcW w:w="1080" w:type="dxa"/>
            <w:tcBorders>
              <w:top w:val="single" w:sz="4" w:space="0" w:color="000000"/>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color w:val="000000"/>
                <w:sz w:val="24"/>
                <w:szCs w:val="24"/>
              </w:rPr>
              <w:t>176</w:t>
            </w:r>
          </w:p>
        </w:tc>
        <w:tc>
          <w:tcPr>
            <w:tcW w:w="2435" w:type="dxa"/>
            <w:gridSpan w:val="4"/>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color w:val="000000"/>
                <w:sz w:val="24"/>
                <w:szCs w:val="24"/>
              </w:rPr>
              <w:t>176</w:t>
            </w:r>
          </w:p>
        </w:tc>
        <w:tc>
          <w:tcPr>
            <w:tcW w:w="3644" w:type="dxa"/>
            <w:gridSpan w:val="8"/>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941" w:type="dxa"/>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r>
      <w:tr w:rsidR="00F563C2">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left"/>
              <w:rPr>
                <w:rFonts w:ascii="仿宋_GB2312" w:hAnsi="仿宋_GB2312"/>
                <w:sz w:val="24"/>
                <w:szCs w:val="24"/>
              </w:rPr>
            </w:pPr>
            <w:r>
              <w:rPr>
                <w:rFonts w:ascii="仿宋_GB2312" w:hAnsi="仿宋_GB2312"/>
                <w:sz w:val="24"/>
                <w:szCs w:val="24"/>
              </w:rPr>
              <w:t>2</w:t>
            </w:r>
            <w:r>
              <w:rPr>
                <w:rFonts w:ascii="仿宋_GB2312" w:hAnsi="仿宋_GB2312" w:hint="eastAsia"/>
                <w:sz w:val="24"/>
                <w:szCs w:val="24"/>
              </w:rPr>
              <w:t>、二级机构</w:t>
            </w:r>
            <w:r>
              <w:rPr>
                <w:rFonts w:ascii="仿宋_GB2312" w:hAnsi="仿宋_GB2312"/>
                <w:sz w:val="24"/>
                <w:szCs w:val="24"/>
              </w:rPr>
              <w:t>1</w:t>
            </w:r>
          </w:p>
        </w:tc>
        <w:tc>
          <w:tcPr>
            <w:tcW w:w="1080" w:type="dxa"/>
            <w:tcBorders>
              <w:top w:val="single" w:sz="4" w:space="0" w:color="000000"/>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2435" w:type="dxa"/>
            <w:gridSpan w:val="4"/>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3644" w:type="dxa"/>
            <w:gridSpan w:val="8"/>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941" w:type="dxa"/>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r>
      <w:tr w:rsidR="00F563C2">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left"/>
              <w:rPr>
                <w:rFonts w:ascii="仿宋_GB2312" w:hAnsi="仿宋_GB2312"/>
                <w:sz w:val="24"/>
                <w:szCs w:val="24"/>
              </w:rPr>
            </w:pPr>
            <w:r>
              <w:rPr>
                <w:rFonts w:ascii="仿宋_GB2312" w:hAnsi="仿宋_GB2312"/>
                <w:sz w:val="24"/>
                <w:szCs w:val="24"/>
              </w:rPr>
              <w:t>3</w:t>
            </w:r>
            <w:r>
              <w:rPr>
                <w:rFonts w:ascii="仿宋_GB2312" w:hAnsi="仿宋_GB2312" w:hint="eastAsia"/>
                <w:sz w:val="24"/>
                <w:szCs w:val="24"/>
              </w:rPr>
              <w:t>、二级机构</w:t>
            </w:r>
            <w:r>
              <w:rPr>
                <w:rFonts w:ascii="仿宋_GB2312" w:hAnsi="仿宋_GB2312"/>
                <w:sz w:val="24"/>
                <w:szCs w:val="24"/>
              </w:rPr>
              <w:t>2</w:t>
            </w:r>
          </w:p>
        </w:tc>
        <w:tc>
          <w:tcPr>
            <w:tcW w:w="1080" w:type="dxa"/>
            <w:tcBorders>
              <w:top w:val="single" w:sz="4" w:space="0" w:color="000000"/>
              <w:left w:val="nil"/>
              <w:bottom w:val="single" w:sz="4" w:space="0" w:color="000000"/>
              <w:right w:val="single" w:sz="4" w:space="0" w:color="auto"/>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2435" w:type="dxa"/>
            <w:gridSpan w:val="4"/>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3644" w:type="dxa"/>
            <w:gridSpan w:val="8"/>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941" w:type="dxa"/>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r>
      <w:tr w:rsidR="00F563C2">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黑体" w:eastAsia="黑体" w:hAnsi="黑体" w:hint="eastAsia"/>
                <w:color w:val="000000"/>
                <w:sz w:val="28"/>
                <w:szCs w:val="28"/>
              </w:rPr>
              <w:t>三、部门（单位）整体支出绩效自评情况</w:t>
            </w:r>
          </w:p>
        </w:tc>
      </w:tr>
      <w:tr w:rsidR="00F563C2">
        <w:trPr>
          <w:trHeight w:val="567"/>
          <w:jc w:val="center"/>
        </w:trPr>
        <w:tc>
          <w:tcPr>
            <w:tcW w:w="1441" w:type="dxa"/>
            <w:vMerge w:val="restart"/>
            <w:tcBorders>
              <w:top w:val="nil"/>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整体支出绩效定性目标及实施计划完成情况</w:t>
            </w:r>
          </w:p>
        </w:tc>
        <w:tc>
          <w:tcPr>
            <w:tcW w:w="3774" w:type="dxa"/>
            <w:gridSpan w:val="7"/>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预期目标</w:t>
            </w:r>
          </w:p>
        </w:tc>
        <w:tc>
          <w:tcPr>
            <w:tcW w:w="4585" w:type="dxa"/>
            <w:gridSpan w:val="9"/>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实际完成</w:t>
            </w:r>
          </w:p>
        </w:tc>
      </w:tr>
      <w:tr w:rsidR="00F563C2">
        <w:trPr>
          <w:trHeight w:val="1172"/>
          <w:jc w:val="center"/>
        </w:trPr>
        <w:tc>
          <w:tcPr>
            <w:tcW w:w="1441" w:type="dxa"/>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3774" w:type="dxa"/>
            <w:gridSpan w:val="7"/>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目标</w:t>
            </w:r>
            <w:r>
              <w:rPr>
                <w:rFonts w:ascii="仿宋_GB2312" w:hAnsi="仿宋_GB2312"/>
                <w:color w:val="000000"/>
                <w:sz w:val="24"/>
                <w:szCs w:val="24"/>
              </w:rPr>
              <w:t>1</w:t>
            </w:r>
            <w:r>
              <w:rPr>
                <w:rFonts w:ascii="仿宋_GB2312" w:hAnsi="仿宋_GB2312" w:hint="eastAsia"/>
                <w:color w:val="000000"/>
                <w:sz w:val="24"/>
                <w:szCs w:val="24"/>
              </w:rPr>
              <w:t>：组织指挥和协调安全生产应急救援工作和安全生产行政执法工作</w:t>
            </w:r>
          </w:p>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目标</w:t>
            </w:r>
            <w:r>
              <w:rPr>
                <w:rFonts w:ascii="仿宋_GB2312" w:hAnsi="仿宋_GB2312"/>
                <w:color w:val="000000"/>
                <w:sz w:val="24"/>
                <w:szCs w:val="24"/>
              </w:rPr>
              <w:t>2</w:t>
            </w:r>
            <w:r>
              <w:rPr>
                <w:rFonts w:ascii="仿宋_GB2312" w:hAnsi="仿宋_GB2312" w:hint="eastAsia"/>
                <w:color w:val="000000"/>
                <w:sz w:val="24"/>
                <w:szCs w:val="24"/>
              </w:rPr>
              <w:t>：组织县人民政府安全生产大检查和专项督查</w:t>
            </w:r>
          </w:p>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目标</w:t>
            </w:r>
            <w:r>
              <w:rPr>
                <w:rFonts w:ascii="仿宋_GB2312" w:hAnsi="仿宋_GB2312"/>
                <w:color w:val="000000"/>
                <w:sz w:val="24"/>
                <w:szCs w:val="24"/>
              </w:rPr>
              <w:t>3</w:t>
            </w:r>
            <w:r>
              <w:rPr>
                <w:rFonts w:ascii="仿宋_GB2312" w:hAnsi="仿宋_GB2312" w:hint="eastAsia"/>
                <w:color w:val="000000"/>
                <w:sz w:val="24"/>
                <w:szCs w:val="24"/>
              </w:rPr>
              <w:t>：组织一般事故调查和结案工作，监督事故查处和责任追究落实情况</w:t>
            </w:r>
          </w:p>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目标</w:t>
            </w:r>
            <w:r>
              <w:rPr>
                <w:rFonts w:ascii="仿宋_GB2312" w:hAnsi="仿宋_GB2312"/>
                <w:color w:val="000000"/>
                <w:sz w:val="24"/>
                <w:szCs w:val="24"/>
              </w:rPr>
              <w:t>4</w:t>
            </w:r>
            <w:r>
              <w:rPr>
                <w:rFonts w:ascii="仿宋_GB2312" w:hAnsi="仿宋_GB2312" w:hint="eastAsia"/>
                <w:color w:val="000000"/>
                <w:sz w:val="24"/>
                <w:szCs w:val="24"/>
              </w:rPr>
              <w:t>：监督检查全县工矿商贸生产经营单位安全生产和职业安全培训工作</w:t>
            </w:r>
          </w:p>
          <w:p w:rsidR="00F563C2" w:rsidRDefault="00F563C2">
            <w:pPr>
              <w:spacing w:line="320" w:lineRule="exact"/>
              <w:jc w:val="left"/>
              <w:textAlignment w:val="center"/>
              <w:rPr>
                <w:rFonts w:ascii="仿宋_GB2312" w:eastAsia="仿宋_GB2312"/>
                <w:color w:val="000000"/>
                <w:sz w:val="24"/>
                <w:szCs w:val="24"/>
              </w:rPr>
            </w:pPr>
          </w:p>
          <w:p w:rsidR="00F563C2" w:rsidRDefault="00F563C2">
            <w:pPr>
              <w:spacing w:line="320" w:lineRule="exact"/>
              <w:jc w:val="left"/>
              <w:textAlignment w:val="center"/>
              <w:rPr>
                <w:rFonts w:ascii="仿宋_GB2312" w:eastAsia="仿宋_GB2312"/>
                <w:color w:val="000000"/>
                <w:sz w:val="24"/>
                <w:szCs w:val="24"/>
              </w:rPr>
            </w:pPr>
          </w:p>
        </w:tc>
        <w:tc>
          <w:tcPr>
            <w:tcW w:w="4585" w:type="dxa"/>
            <w:gridSpan w:val="9"/>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目标总任务年末均已完成</w:t>
            </w:r>
          </w:p>
        </w:tc>
      </w:tr>
      <w:tr w:rsidR="00F563C2">
        <w:trPr>
          <w:trHeight w:val="567"/>
          <w:jc w:val="center"/>
        </w:trPr>
        <w:tc>
          <w:tcPr>
            <w:tcW w:w="1441" w:type="dxa"/>
            <w:vMerge w:val="restart"/>
            <w:tcBorders>
              <w:top w:val="nil"/>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bookmarkStart w:id="0" w:name="_GoBack" w:colFirst="0" w:colLast="0"/>
            <w:r>
              <w:rPr>
                <w:rFonts w:ascii="仿宋_GB2312" w:hAnsi="仿宋_GB2312" w:hint="eastAsia"/>
                <w:color w:val="000000"/>
                <w:sz w:val="24"/>
                <w:szCs w:val="24"/>
              </w:rPr>
              <w:t>整体支出</w:t>
            </w:r>
          </w:p>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绩效定量目标及实施计划完成情况</w:t>
            </w:r>
          </w:p>
        </w:tc>
        <w:tc>
          <w:tcPr>
            <w:tcW w:w="2966" w:type="dxa"/>
            <w:gridSpan w:val="6"/>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评价内容</w:t>
            </w:r>
          </w:p>
        </w:tc>
        <w:tc>
          <w:tcPr>
            <w:tcW w:w="2709"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绩效目标</w:t>
            </w:r>
          </w:p>
        </w:tc>
        <w:tc>
          <w:tcPr>
            <w:tcW w:w="2684"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完成情况</w:t>
            </w:r>
          </w:p>
        </w:tc>
      </w:tr>
      <w:bookmarkEnd w:id="0"/>
      <w:tr w:rsidR="00F563C2">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549" w:type="dxa"/>
            <w:gridSpan w:val="4"/>
            <w:vMerge w:val="restart"/>
            <w:tcBorders>
              <w:top w:val="nil"/>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产出目标</w:t>
            </w:r>
          </w:p>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（部门工作实绩，包含上级部门和县委县政府布置的重点工作、实事任务等，根据部门实际进行调整细化）</w:t>
            </w:r>
          </w:p>
        </w:tc>
        <w:tc>
          <w:tcPr>
            <w:tcW w:w="1417" w:type="dxa"/>
            <w:gridSpan w:val="2"/>
            <w:vMerge w:val="restart"/>
            <w:tcBorders>
              <w:top w:val="nil"/>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质量指标</w:t>
            </w:r>
          </w:p>
        </w:tc>
        <w:tc>
          <w:tcPr>
            <w:tcW w:w="2709"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指标</w:t>
            </w:r>
            <w:r>
              <w:rPr>
                <w:rFonts w:ascii="仿宋_GB2312" w:hAnsi="仿宋_GB2312"/>
                <w:color w:val="000000"/>
                <w:sz w:val="24"/>
                <w:szCs w:val="24"/>
              </w:rPr>
              <w:t>1</w:t>
            </w:r>
            <w:r>
              <w:rPr>
                <w:rFonts w:ascii="仿宋_GB2312" w:hAnsi="仿宋_GB2312" w:hint="eastAsia"/>
                <w:color w:val="000000"/>
                <w:sz w:val="24"/>
                <w:szCs w:val="24"/>
              </w:rPr>
              <w:t>：</w:t>
            </w:r>
          </w:p>
        </w:tc>
        <w:tc>
          <w:tcPr>
            <w:tcW w:w="2684"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b/>
                <w:bCs/>
                <w:color w:val="000000"/>
                <w:sz w:val="24"/>
                <w:szCs w:val="24"/>
              </w:rPr>
            </w:pPr>
          </w:p>
        </w:tc>
      </w:tr>
      <w:tr w:rsidR="00F563C2">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417" w:type="dxa"/>
            <w:gridSpan w:val="2"/>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2709"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指标</w:t>
            </w:r>
            <w:r>
              <w:rPr>
                <w:rFonts w:ascii="仿宋_GB2312" w:hAnsi="仿宋_GB2312"/>
                <w:color w:val="000000"/>
                <w:sz w:val="24"/>
                <w:szCs w:val="24"/>
              </w:rPr>
              <w:t>2</w:t>
            </w:r>
            <w:r>
              <w:rPr>
                <w:rFonts w:ascii="仿宋_GB2312" w:hAnsi="仿宋_GB2312" w:hint="eastAsia"/>
                <w:color w:val="000000"/>
                <w:sz w:val="24"/>
                <w:szCs w:val="24"/>
              </w:rPr>
              <w:t>：</w:t>
            </w:r>
          </w:p>
        </w:tc>
        <w:tc>
          <w:tcPr>
            <w:tcW w:w="2684"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b/>
                <w:bCs/>
                <w:color w:val="000000"/>
                <w:sz w:val="24"/>
                <w:szCs w:val="24"/>
              </w:rPr>
            </w:pPr>
          </w:p>
        </w:tc>
      </w:tr>
      <w:tr w:rsidR="00F563C2">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417" w:type="dxa"/>
            <w:gridSpan w:val="2"/>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2709"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eastAsia="仿宋_GB2312" w:hint="eastAsia"/>
                <w:color w:val="000000"/>
                <w:sz w:val="24"/>
                <w:szCs w:val="24"/>
              </w:rPr>
              <w:t>……</w:t>
            </w:r>
          </w:p>
        </w:tc>
        <w:tc>
          <w:tcPr>
            <w:tcW w:w="2684"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b/>
                <w:bCs/>
                <w:color w:val="000000"/>
                <w:sz w:val="24"/>
                <w:szCs w:val="24"/>
              </w:rPr>
            </w:pPr>
          </w:p>
        </w:tc>
      </w:tr>
      <w:tr w:rsidR="00F563C2">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417" w:type="dxa"/>
            <w:gridSpan w:val="2"/>
            <w:vMerge w:val="restart"/>
            <w:tcBorders>
              <w:top w:val="nil"/>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数量指标</w:t>
            </w:r>
          </w:p>
        </w:tc>
        <w:tc>
          <w:tcPr>
            <w:tcW w:w="2709"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指标</w:t>
            </w:r>
            <w:r>
              <w:rPr>
                <w:rFonts w:ascii="仿宋_GB2312" w:hAnsi="仿宋_GB2312"/>
                <w:color w:val="000000"/>
                <w:sz w:val="24"/>
                <w:szCs w:val="24"/>
              </w:rPr>
              <w:t>1</w:t>
            </w:r>
            <w:r>
              <w:rPr>
                <w:rFonts w:ascii="仿宋_GB2312" w:hAnsi="仿宋_GB2312" w:hint="eastAsia"/>
                <w:color w:val="000000"/>
                <w:sz w:val="24"/>
                <w:szCs w:val="24"/>
              </w:rPr>
              <w:t>：</w:t>
            </w:r>
          </w:p>
        </w:tc>
        <w:tc>
          <w:tcPr>
            <w:tcW w:w="2684"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b/>
                <w:bCs/>
                <w:color w:val="000000"/>
                <w:sz w:val="24"/>
                <w:szCs w:val="24"/>
              </w:rPr>
            </w:pPr>
          </w:p>
        </w:tc>
      </w:tr>
      <w:tr w:rsidR="00F563C2">
        <w:trPr>
          <w:trHeight w:val="461"/>
          <w:jc w:val="center"/>
        </w:trPr>
        <w:tc>
          <w:tcPr>
            <w:tcW w:w="1441" w:type="dxa"/>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417" w:type="dxa"/>
            <w:gridSpan w:val="2"/>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2709"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指标</w:t>
            </w:r>
            <w:r>
              <w:rPr>
                <w:rFonts w:ascii="仿宋_GB2312" w:hAnsi="仿宋_GB2312"/>
                <w:color w:val="000000"/>
                <w:sz w:val="24"/>
                <w:szCs w:val="24"/>
              </w:rPr>
              <w:t>2</w:t>
            </w:r>
            <w:r>
              <w:rPr>
                <w:rFonts w:ascii="仿宋_GB2312" w:hAnsi="仿宋_GB2312" w:hint="eastAsia"/>
                <w:color w:val="000000"/>
                <w:sz w:val="24"/>
                <w:szCs w:val="24"/>
              </w:rPr>
              <w:t>：</w:t>
            </w:r>
          </w:p>
        </w:tc>
        <w:tc>
          <w:tcPr>
            <w:tcW w:w="2684"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b/>
                <w:bCs/>
                <w:color w:val="000000"/>
                <w:sz w:val="24"/>
                <w:szCs w:val="24"/>
              </w:rPr>
            </w:pPr>
          </w:p>
        </w:tc>
      </w:tr>
      <w:tr w:rsidR="00F563C2">
        <w:trPr>
          <w:trHeight w:val="461"/>
          <w:jc w:val="center"/>
        </w:trPr>
        <w:tc>
          <w:tcPr>
            <w:tcW w:w="1441" w:type="dxa"/>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417" w:type="dxa"/>
            <w:gridSpan w:val="2"/>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2709"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eastAsia="仿宋_GB2312" w:hint="eastAsia"/>
                <w:color w:val="000000"/>
                <w:sz w:val="24"/>
                <w:szCs w:val="24"/>
              </w:rPr>
              <w:t>……</w:t>
            </w:r>
          </w:p>
        </w:tc>
        <w:tc>
          <w:tcPr>
            <w:tcW w:w="2684"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b/>
                <w:bCs/>
                <w:color w:val="000000"/>
                <w:sz w:val="24"/>
                <w:szCs w:val="24"/>
              </w:rPr>
            </w:pPr>
          </w:p>
        </w:tc>
      </w:tr>
      <w:tr w:rsidR="00F563C2">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417" w:type="dxa"/>
            <w:gridSpan w:val="2"/>
            <w:vMerge w:val="restart"/>
            <w:tcBorders>
              <w:top w:val="nil"/>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时效指标</w:t>
            </w:r>
          </w:p>
        </w:tc>
        <w:tc>
          <w:tcPr>
            <w:tcW w:w="2709"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指标</w:t>
            </w:r>
            <w:r>
              <w:rPr>
                <w:rFonts w:ascii="仿宋_GB2312" w:hAnsi="仿宋_GB2312"/>
                <w:color w:val="000000"/>
                <w:sz w:val="24"/>
                <w:szCs w:val="24"/>
              </w:rPr>
              <w:t>1</w:t>
            </w:r>
            <w:r>
              <w:rPr>
                <w:rFonts w:ascii="仿宋_GB2312" w:hAnsi="仿宋_GB2312" w:hint="eastAsia"/>
                <w:color w:val="000000"/>
                <w:sz w:val="24"/>
                <w:szCs w:val="24"/>
              </w:rPr>
              <w:t>：</w:t>
            </w:r>
          </w:p>
        </w:tc>
        <w:tc>
          <w:tcPr>
            <w:tcW w:w="2684"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b/>
                <w:bCs/>
                <w:color w:val="000000"/>
                <w:sz w:val="24"/>
                <w:szCs w:val="24"/>
              </w:rPr>
            </w:pPr>
          </w:p>
        </w:tc>
      </w:tr>
      <w:tr w:rsidR="00F563C2">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417" w:type="dxa"/>
            <w:gridSpan w:val="2"/>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2709"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指标</w:t>
            </w:r>
            <w:r>
              <w:rPr>
                <w:rFonts w:ascii="仿宋_GB2312" w:hAnsi="仿宋_GB2312"/>
                <w:color w:val="000000"/>
                <w:sz w:val="24"/>
                <w:szCs w:val="24"/>
              </w:rPr>
              <w:t>2</w:t>
            </w:r>
            <w:r>
              <w:rPr>
                <w:rFonts w:ascii="仿宋_GB2312" w:hAnsi="仿宋_GB2312" w:hint="eastAsia"/>
                <w:color w:val="000000"/>
                <w:sz w:val="24"/>
                <w:szCs w:val="24"/>
              </w:rPr>
              <w:t>：</w:t>
            </w:r>
          </w:p>
        </w:tc>
        <w:tc>
          <w:tcPr>
            <w:tcW w:w="2684"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b/>
                <w:bCs/>
                <w:color w:val="000000"/>
                <w:sz w:val="24"/>
                <w:szCs w:val="24"/>
              </w:rPr>
            </w:pPr>
          </w:p>
        </w:tc>
      </w:tr>
      <w:tr w:rsidR="00F563C2">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417" w:type="dxa"/>
            <w:gridSpan w:val="2"/>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2709"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eastAsia="仿宋_GB2312" w:hint="eastAsia"/>
                <w:color w:val="000000"/>
                <w:sz w:val="24"/>
                <w:szCs w:val="24"/>
              </w:rPr>
              <w:t>……</w:t>
            </w:r>
          </w:p>
        </w:tc>
        <w:tc>
          <w:tcPr>
            <w:tcW w:w="2684"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b/>
                <w:bCs/>
                <w:color w:val="000000"/>
                <w:sz w:val="24"/>
                <w:szCs w:val="24"/>
              </w:rPr>
            </w:pPr>
          </w:p>
        </w:tc>
      </w:tr>
      <w:tr w:rsidR="00F563C2">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417" w:type="dxa"/>
            <w:gridSpan w:val="2"/>
            <w:vMerge w:val="restart"/>
            <w:tcBorders>
              <w:top w:val="nil"/>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成本指标</w:t>
            </w:r>
          </w:p>
        </w:tc>
        <w:tc>
          <w:tcPr>
            <w:tcW w:w="2709"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指标</w:t>
            </w:r>
            <w:r>
              <w:rPr>
                <w:rFonts w:ascii="仿宋_GB2312" w:hAnsi="仿宋_GB2312"/>
                <w:color w:val="000000"/>
                <w:sz w:val="24"/>
                <w:szCs w:val="24"/>
              </w:rPr>
              <w:t>1:</w:t>
            </w:r>
            <w:r>
              <w:rPr>
                <w:rFonts w:ascii="仿宋_GB2312" w:hAnsi="仿宋_GB2312" w:hint="eastAsia"/>
                <w:color w:val="000000"/>
                <w:sz w:val="24"/>
                <w:szCs w:val="24"/>
              </w:rPr>
              <w:t>预算内控制</w:t>
            </w:r>
          </w:p>
        </w:tc>
        <w:tc>
          <w:tcPr>
            <w:tcW w:w="2684"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b/>
                <w:bCs/>
                <w:color w:val="000000"/>
                <w:sz w:val="24"/>
                <w:szCs w:val="24"/>
              </w:rPr>
            </w:pPr>
            <w:r>
              <w:rPr>
                <w:rFonts w:ascii="仿宋_GB2312" w:eastAsia="仿宋_GB2312" w:hint="eastAsia"/>
                <w:b/>
                <w:bCs/>
                <w:color w:val="000000"/>
                <w:sz w:val="24"/>
                <w:szCs w:val="24"/>
              </w:rPr>
              <w:t>好</w:t>
            </w:r>
          </w:p>
        </w:tc>
      </w:tr>
      <w:tr w:rsidR="00F563C2">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417" w:type="dxa"/>
            <w:gridSpan w:val="2"/>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2709"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指标</w:t>
            </w:r>
            <w:r>
              <w:rPr>
                <w:rFonts w:ascii="仿宋_GB2312" w:hAnsi="仿宋_GB2312"/>
                <w:color w:val="000000"/>
                <w:sz w:val="24"/>
                <w:szCs w:val="24"/>
              </w:rPr>
              <w:t>2</w:t>
            </w:r>
            <w:r>
              <w:rPr>
                <w:rFonts w:ascii="仿宋_GB2312" w:hAnsi="仿宋_GB2312" w:hint="eastAsia"/>
                <w:color w:val="000000"/>
                <w:sz w:val="24"/>
                <w:szCs w:val="24"/>
              </w:rPr>
              <w:t>：压缩三公经费</w:t>
            </w:r>
          </w:p>
        </w:tc>
        <w:tc>
          <w:tcPr>
            <w:tcW w:w="2684"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b/>
                <w:bCs/>
                <w:color w:val="000000"/>
                <w:sz w:val="24"/>
                <w:szCs w:val="24"/>
              </w:rPr>
            </w:pPr>
            <w:r>
              <w:rPr>
                <w:rFonts w:ascii="仿宋_GB2312" w:eastAsia="仿宋_GB2312" w:hint="eastAsia"/>
                <w:b/>
                <w:bCs/>
                <w:color w:val="000000"/>
                <w:sz w:val="24"/>
                <w:szCs w:val="24"/>
              </w:rPr>
              <w:t>好</w:t>
            </w:r>
          </w:p>
        </w:tc>
      </w:tr>
      <w:tr w:rsidR="00F563C2">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417" w:type="dxa"/>
            <w:gridSpan w:val="2"/>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2709"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指标</w:t>
            </w:r>
            <w:r>
              <w:rPr>
                <w:rFonts w:ascii="仿宋_GB2312" w:hAnsi="仿宋_GB2312"/>
                <w:color w:val="000000"/>
                <w:sz w:val="24"/>
                <w:szCs w:val="24"/>
              </w:rPr>
              <w:t>3</w:t>
            </w:r>
            <w:r>
              <w:rPr>
                <w:rFonts w:ascii="仿宋_GB2312" w:hAnsi="仿宋_GB2312" w:hint="eastAsia"/>
                <w:color w:val="000000"/>
                <w:sz w:val="24"/>
                <w:szCs w:val="24"/>
              </w:rPr>
              <w:t>：压缩一般性支出</w:t>
            </w:r>
          </w:p>
        </w:tc>
        <w:tc>
          <w:tcPr>
            <w:tcW w:w="2684"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b/>
                <w:bCs/>
                <w:color w:val="000000"/>
                <w:sz w:val="24"/>
                <w:szCs w:val="24"/>
              </w:rPr>
            </w:pPr>
            <w:r>
              <w:rPr>
                <w:rFonts w:ascii="仿宋_GB2312" w:eastAsia="仿宋_GB2312" w:hint="eastAsia"/>
                <w:b/>
                <w:bCs/>
                <w:color w:val="000000"/>
                <w:sz w:val="24"/>
                <w:szCs w:val="24"/>
              </w:rPr>
              <w:t>好</w:t>
            </w:r>
          </w:p>
        </w:tc>
      </w:tr>
      <w:tr w:rsidR="00F563C2">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549" w:type="dxa"/>
            <w:gridSpan w:val="4"/>
            <w:vMerge w:val="restart"/>
            <w:tcBorders>
              <w:top w:val="nil"/>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效益目标</w:t>
            </w:r>
          </w:p>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（预期实现的效益）</w:t>
            </w:r>
          </w:p>
        </w:tc>
        <w:tc>
          <w:tcPr>
            <w:tcW w:w="1417"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社会效益</w:t>
            </w:r>
          </w:p>
        </w:tc>
        <w:tc>
          <w:tcPr>
            <w:tcW w:w="2709"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指标</w:t>
            </w:r>
            <w:r>
              <w:rPr>
                <w:rFonts w:ascii="仿宋_GB2312" w:hAnsi="仿宋_GB2312"/>
                <w:color w:val="000000"/>
                <w:sz w:val="24"/>
                <w:szCs w:val="24"/>
              </w:rPr>
              <w:t>1</w:t>
            </w:r>
            <w:r>
              <w:rPr>
                <w:rFonts w:ascii="仿宋_GB2312" w:hAnsi="仿宋_GB2312" w:hint="eastAsia"/>
                <w:color w:val="000000"/>
                <w:sz w:val="24"/>
                <w:szCs w:val="24"/>
              </w:rPr>
              <w:t>：</w:t>
            </w:r>
          </w:p>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指标</w:t>
            </w:r>
            <w:r>
              <w:rPr>
                <w:rFonts w:ascii="仿宋_GB2312" w:hAnsi="仿宋_GB2312"/>
                <w:color w:val="000000"/>
                <w:sz w:val="24"/>
                <w:szCs w:val="24"/>
              </w:rPr>
              <w:t>2</w:t>
            </w:r>
            <w:r>
              <w:rPr>
                <w:rFonts w:ascii="仿宋_GB2312" w:hAnsi="仿宋_GB2312" w:hint="eastAsia"/>
                <w:color w:val="000000"/>
                <w:sz w:val="24"/>
                <w:szCs w:val="24"/>
              </w:rPr>
              <w:t>：</w:t>
            </w:r>
          </w:p>
          <w:p w:rsidR="00F563C2" w:rsidRDefault="00F563C2">
            <w:pPr>
              <w:spacing w:line="320" w:lineRule="exact"/>
              <w:jc w:val="left"/>
              <w:textAlignment w:val="center"/>
              <w:rPr>
                <w:rFonts w:ascii="仿宋_GB2312" w:eastAsia="仿宋_GB2312"/>
                <w:color w:val="000000"/>
                <w:sz w:val="24"/>
                <w:szCs w:val="24"/>
              </w:rPr>
            </w:pPr>
            <w:r>
              <w:rPr>
                <w:rFonts w:ascii="仿宋_GB2312" w:eastAsia="仿宋_GB2312" w:hint="eastAsia"/>
                <w:color w:val="000000"/>
                <w:sz w:val="24"/>
                <w:szCs w:val="24"/>
              </w:rPr>
              <w:t>……</w:t>
            </w:r>
          </w:p>
        </w:tc>
        <w:tc>
          <w:tcPr>
            <w:tcW w:w="2684"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b/>
                <w:bCs/>
                <w:color w:val="000000"/>
                <w:sz w:val="24"/>
                <w:szCs w:val="24"/>
              </w:rPr>
            </w:pPr>
          </w:p>
        </w:tc>
      </w:tr>
      <w:tr w:rsidR="00F563C2">
        <w:trPr>
          <w:trHeight w:val="90"/>
          <w:jc w:val="center"/>
        </w:trPr>
        <w:tc>
          <w:tcPr>
            <w:tcW w:w="1441" w:type="dxa"/>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417"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经济效益</w:t>
            </w:r>
          </w:p>
        </w:tc>
        <w:tc>
          <w:tcPr>
            <w:tcW w:w="2709"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指标</w:t>
            </w:r>
            <w:r>
              <w:rPr>
                <w:rFonts w:ascii="仿宋_GB2312" w:hAnsi="仿宋_GB2312"/>
                <w:color w:val="000000"/>
                <w:sz w:val="24"/>
                <w:szCs w:val="24"/>
              </w:rPr>
              <w:t>1</w:t>
            </w:r>
            <w:r>
              <w:rPr>
                <w:rFonts w:ascii="仿宋_GB2312" w:hAnsi="仿宋_GB2312" w:hint="eastAsia"/>
                <w:color w:val="000000"/>
                <w:sz w:val="24"/>
                <w:szCs w:val="24"/>
              </w:rPr>
              <w:t>：</w:t>
            </w:r>
          </w:p>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指标</w:t>
            </w:r>
            <w:r>
              <w:rPr>
                <w:rFonts w:ascii="仿宋_GB2312" w:hAnsi="仿宋_GB2312"/>
                <w:color w:val="000000"/>
                <w:sz w:val="24"/>
                <w:szCs w:val="24"/>
              </w:rPr>
              <w:t>2</w:t>
            </w:r>
            <w:r>
              <w:rPr>
                <w:rFonts w:ascii="仿宋_GB2312" w:hAnsi="仿宋_GB2312" w:hint="eastAsia"/>
                <w:color w:val="000000"/>
                <w:sz w:val="24"/>
                <w:szCs w:val="24"/>
              </w:rPr>
              <w:t>：</w:t>
            </w:r>
            <w:r>
              <w:rPr>
                <w:rFonts w:ascii="仿宋_GB2312" w:eastAsia="仿宋_GB2312" w:hint="eastAsia"/>
                <w:color w:val="000000"/>
                <w:sz w:val="24"/>
                <w:szCs w:val="24"/>
              </w:rPr>
              <w:t>……</w:t>
            </w:r>
          </w:p>
        </w:tc>
        <w:tc>
          <w:tcPr>
            <w:tcW w:w="2684"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b/>
                <w:bCs/>
                <w:color w:val="000000"/>
                <w:sz w:val="24"/>
                <w:szCs w:val="24"/>
              </w:rPr>
            </w:pPr>
          </w:p>
        </w:tc>
      </w:tr>
      <w:tr w:rsidR="00F563C2">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417"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生态效益</w:t>
            </w:r>
          </w:p>
        </w:tc>
        <w:tc>
          <w:tcPr>
            <w:tcW w:w="2709"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指标</w:t>
            </w:r>
            <w:r>
              <w:rPr>
                <w:rFonts w:ascii="仿宋_GB2312" w:hAnsi="仿宋_GB2312"/>
                <w:color w:val="000000"/>
                <w:sz w:val="24"/>
                <w:szCs w:val="24"/>
              </w:rPr>
              <w:t>1</w:t>
            </w:r>
            <w:r>
              <w:rPr>
                <w:rFonts w:ascii="仿宋_GB2312" w:hAnsi="仿宋_GB2312" w:hint="eastAsia"/>
                <w:color w:val="000000"/>
                <w:sz w:val="24"/>
                <w:szCs w:val="24"/>
              </w:rPr>
              <w:t>：</w:t>
            </w:r>
          </w:p>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指标</w:t>
            </w:r>
            <w:r>
              <w:rPr>
                <w:rFonts w:ascii="仿宋_GB2312" w:hAnsi="仿宋_GB2312"/>
                <w:color w:val="000000"/>
                <w:sz w:val="24"/>
                <w:szCs w:val="24"/>
              </w:rPr>
              <w:t>2</w:t>
            </w:r>
            <w:r>
              <w:rPr>
                <w:rFonts w:ascii="仿宋_GB2312" w:hAnsi="仿宋_GB2312" w:hint="eastAsia"/>
                <w:color w:val="000000"/>
                <w:sz w:val="24"/>
                <w:szCs w:val="24"/>
              </w:rPr>
              <w:t>：</w:t>
            </w:r>
          </w:p>
          <w:p w:rsidR="00F563C2" w:rsidRDefault="00F563C2">
            <w:pPr>
              <w:spacing w:line="320" w:lineRule="exact"/>
              <w:jc w:val="left"/>
              <w:textAlignment w:val="center"/>
              <w:rPr>
                <w:rFonts w:ascii="仿宋_GB2312" w:eastAsia="仿宋_GB2312"/>
                <w:color w:val="000000"/>
                <w:sz w:val="24"/>
                <w:szCs w:val="24"/>
              </w:rPr>
            </w:pPr>
            <w:r>
              <w:rPr>
                <w:rFonts w:ascii="仿宋_GB2312" w:eastAsia="仿宋_GB2312" w:hint="eastAsia"/>
                <w:color w:val="000000"/>
                <w:sz w:val="24"/>
                <w:szCs w:val="24"/>
              </w:rPr>
              <w:t>……</w:t>
            </w:r>
          </w:p>
        </w:tc>
        <w:tc>
          <w:tcPr>
            <w:tcW w:w="2684"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b/>
                <w:bCs/>
                <w:color w:val="000000"/>
                <w:sz w:val="24"/>
                <w:szCs w:val="24"/>
              </w:rPr>
            </w:pPr>
          </w:p>
        </w:tc>
      </w:tr>
      <w:tr w:rsidR="00F563C2">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F563C2" w:rsidRDefault="00F563C2">
            <w:pPr>
              <w:widowControl/>
              <w:jc w:val="left"/>
              <w:rPr>
                <w:rFonts w:ascii="仿宋_GB2312" w:eastAsia="仿宋_GB2312"/>
                <w:color w:val="000000"/>
                <w:sz w:val="24"/>
                <w:szCs w:val="24"/>
              </w:rPr>
            </w:pPr>
          </w:p>
        </w:tc>
        <w:tc>
          <w:tcPr>
            <w:tcW w:w="1417" w:type="dxa"/>
            <w:gridSpan w:val="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社会公众或服务对象满意度</w:t>
            </w:r>
          </w:p>
        </w:tc>
        <w:tc>
          <w:tcPr>
            <w:tcW w:w="2709" w:type="dxa"/>
            <w:gridSpan w:val="5"/>
            <w:tcBorders>
              <w:top w:val="single" w:sz="4" w:space="0" w:color="000000"/>
              <w:left w:val="nil"/>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指标</w:t>
            </w:r>
            <w:r>
              <w:rPr>
                <w:rFonts w:ascii="仿宋_GB2312" w:hAnsi="仿宋_GB2312"/>
                <w:color w:val="000000"/>
                <w:sz w:val="24"/>
                <w:szCs w:val="24"/>
              </w:rPr>
              <w:t>1</w:t>
            </w:r>
            <w:r>
              <w:rPr>
                <w:rFonts w:ascii="仿宋_GB2312" w:hAnsi="仿宋_GB2312" w:hint="eastAsia"/>
                <w:color w:val="000000"/>
                <w:sz w:val="24"/>
                <w:szCs w:val="24"/>
              </w:rPr>
              <w:t>：人民群众满意</w:t>
            </w:r>
          </w:p>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指标</w:t>
            </w:r>
            <w:r>
              <w:rPr>
                <w:rFonts w:ascii="仿宋_GB2312" w:hAnsi="仿宋_GB2312"/>
                <w:color w:val="000000"/>
                <w:sz w:val="24"/>
                <w:szCs w:val="24"/>
              </w:rPr>
              <w:t>2</w:t>
            </w:r>
            <w:r>
              <w:rPr>
                <w:rFonts w:ascii="仿宋_GB2312" w:hAnsi="仿宋_GB2312" w:hint="eastAsia"/>
                <w:color w:val="000000"/>
                <w:sz w:val="24"/>
                <w:szCs w:val="24"/>
              </w:rPr>
              <w:t>：</w:t>
            </w:r>
          </w:p>
          <w:p w:rsidR="00F563C2" w:rsidRDefault="00F563C2">
            <w:pPr>
              <w:spacing w:line="320" w:lineRule="exact"/>
              <w:jc w:val="left"/>
              <w:textAlignment w:val="center"/>
              <w:rPr>
                <w:rFonts w:ascii="仿宋_GB2312" w:eastAsia="仿宋_GB2312"/>
                <w:color w:val="000000"/>
                <w:sz w:val="24"/>
                <w:szCs w:val="24"/>
              </w:rPr>
            </w:pPr>
            <w:r>
              <w:rPr>
                <w:rFonts w:ascii="仿宋_GB2312" w:eastAsia="仿宋_GB2312" w:hint="eastAsia"/>
                <w:color w:val="000000"/>
                <w:sz w:val="24"/>
                <w:szCs w:val="24"/>
              </w:rPr>
              <w:t>……</w:t>
            </w:r>
          </w:p>
        </w:tc>
        <w:tc>
          <w:tcPr>
            <w:tcW w:w="2684" w:type="dxa"/>
            <w:gridSpan w:val="5"/>
            <w:tcBorders>
              <w:top w:val="single" w:sz="4" w:space="0" w:color="000000"/>
              <w:left w:val="nil"/>
              <w:bottom w:val="single" w:sz="4" w:space="0" w:color="000000"/>
              <w:right w:val="single" w:sz="4" w:space="0" w:color="000000"/>
            </w:tcBorders>
            <w:vAlign w:val="center"/>
          </w:tcPr>
          <w:p w:rsidR="00F563C2" w:rsidRDefault="00F563C2" w:rsidP="00492127">
            <w:pPr>
              <w:spacing w:line="320" w:lineRule="exact"/>
              <w:jc w:val="center"/>
              <w:textAlignment w:val="center"/>
              <w:rPr>
                <w:rFonts w:ascii="仿宋_GB2312" w:eastAsia="仿宋_GB2312"/>
                <w:b/>
                <w:bCs/>
                <w:color w:val="000000"/>
                <w:sz w:val="24"/>
                <w:szCs w:val="24"/>
              </w:rPr>
            </w:pPr>
            <w:r>
              <w:rPr>
                <w:rFonts w:ascii="仿宋_GB2312" w:eastAsia="仿宋_GB2312" w:hint="eastAsia"/>
                <w:b/>
                <w:bCs/>
                <w:color w:val="000000"/>
                <w:sz w:val="24"/>
                <w:szCs w:val="24"/>
              </w:rPr>
              <w:t>社会满意度高</w:t>
            </w:r>
          </w:p>
        </w:tc>
      </w:tr>
      <w:tr w:rsidR="00F563C2">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绩效自评综合得分</w:t>
            </w:r>
          </w:p>
        </w:tc>
        <w:tc>
          <w:tcPr>
            <w:tcW w:w="6810" w:type="dxa"/>
            <w:gridSpan w:val="1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r>
      <w:tr w:rsidR="00F563C2">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评价等次</w:t>
            </w:r>
          </w:p>
        </w:tc>
        <w:tc>
          <w:tcPr>
            <w:tcW w:w="6810" w:type="dxa"/>
            <w:gridSpan w:val="12"/>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eastAsia="仿宋_GB2312" w:hint="eastAsia"/>
                <w:color w:val="000000"/>
                <w:sz w:val="24"/>
                <w:szCs w:val="24"/>
              </w:rPr>
              <w:t>良好</w:t>
            </w:r>
          </w:p>
        </w:tc>
      </w:tr>
      <w:tr w:rsidR="00F563C2">
        <w:trPr>
          <w:trHeight w:val="680"/>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黑体" w:eastAsia="黑体" w:hAnsi="黑体" w:hint="eastAsia"/>
                <w:color w:val="000000"/>
                <w:sz w:val="28"/>
                <w:szCs w:val="28"/>
              </w:rPr>
              <w:t>四、评价人员</w:t>
            </w:r>
          </w:p>
        </w:tc>
      </w:tr>
      <w:tr w:rsidR="00F563C2">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姓</w:t>
            </w:r>
            <w:r>
              <w:rPr>
                <w:rFonts w:ascii="仿宋_GB2312" w:hAnsi="仿宋_GB2312"/>
                <w:color w:val="000000"/>
                <w:sz w:val="24"/>
                <w:szCs w:val="24"/>
              </w:rPr>
              <w:t xml:space="preserve">  </w:t>
            </w:r>
            <w:r>
              <w:rPr>
                <w:rFonts w:ascii="仿宋_GB2312" w:hAnsi="仿宋_GB2312" w:hint="eastAsia"/>
                <w:color w:val="000000"/>
                <w:sz w:val="24"/>
                <w:szCs w:val="24"/>
              </w:rPr>
              <w:t>名</w:t>
            </w:r>
          </w:p>
        </w:tc>
        <w:tc>
          <w:tcPr>
            <w:tcW w:w="3561" w:type="dxa"/>
            <w:gridSpan w:val="6"/>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职务</w:t>
            </w:r>
            <w:r>
              <w:rPr>
                <w:rFonts w:ascii="仿宋_GB2312" w:hAnsi="仿宋_GB2312"/>
                <w:color w:val="000000"/>
                <w:sz w:val="24"/>
                <w:szCs w:val="24"/>
              </w:rPr>
              <w:t>/</w:t>
            </w:r>
            <w:r>
              <w:rPr>
                <w:rFonts w:ascii="仿宋_GB2312" w:hAnsi="仿宋_GB2312" w:hint="eastAsia"/>
                <w:color w:val="000000"/>
                <w:sz w:val="24"/>
                <w:szCs w:val="24"/>
              </w:rPr>
              <w:t>职称</w:t>
            </w:r>
          </w:p>
        </w:tc>
        <w:tc>
          <w:tcPr>
            <w:tcW w:w="1479" w:type="dxa"/>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单</w:t>
            </w:r>
            <w:r>
              <w:rPr>
                <w:rFonts w:ascii="仿宋_GB2312" w:hAnsi="仿宋_GB2312"/>
                <w:color w:val="000000"/>
                <w:sz w:val="24"/>
                <w:szCs w:val="24"/>
              </w:rPr>
              <w:t xml:space="preserve">  </w:t>
            </w:r>
            <w:r>
              <w:rPr>
                <w:rFonts w:ascii="仿宋_GB2312" w:hAnsi="仿宋_GB2312" w:hint="eastAsia"/>
                <w:color w:val="000000"/>
                <w:sz w:val="24"/>
                <w:szCs w:val="24"/>
              </w:rPr>
              <w:t>位</w:t>
            </w:r>
          </w:p>
        </w:tc>
        <w:tc>
          <w:tcPr>
            <w:tcW w:w="3106" w:type="dxa"/>
            <w:gridSpan w:val="8"/>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签</w:t>
            </w:r>
            <w:r>
              <w:rPr>
                <w:rFonts w:ascii="仿宋_GB2312" w:hAnsi="仿宋_GB2312"/>
                <w:color w:val="000000"/>
                <w:sz w:val="24"/>
                <w:szCs w:val="24"/>
              </w:rPr>
              <w:t xml:space="preserve">  </w:t>
            </w:r>
            <w:r>
              <w:rPr>
                <w:rFonts w:ascii="仿宋_GB2312" w:hAnsi="仿宋_GB2312" w:hint="eastAsia"/>
                <w:color w:val="000000"/>
                <w:sz w:val="24"/>
                <w:szCs w:val="24"/>
              </w:rPr>
              <w:t>字</w:t>
            </w:r>
          </w:p>
        </w:tc>
      </w:tr>
      <w:tr w:rsidR="00F563C2">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季志刚</w:t>
            </w:r>
          </w:p>
        </w:tc>
        <w:tc>
          <w:tcPr>
            <w:tcW w:w="3561" w:type="dxa"/>
            <w:gridSpan w:val="6"/>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党组书记、局长</w:t>
            </w:r>
          </w:p>
        </w:tc>
        <w:tc>
          <w:tcPr>
            <w:tcW w:w="1479" w:type="dxa"/>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应急管理局</w:t>
            </w:r>
          </w:p>
        </w:tc>
        <w:tc>
          <w:tcPr>
            <w:tcW w:w="3106" w:type="dxa"/>
            <w:gridSpan w:val="8"/>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r>
      <w:tr w:rsidR="00F563C2">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林继平</w:t>
            </w:r>
          </w:p>
        </w:tc>
        <w:tc>
          <w:tcPr>
            <w:tcW w:w="3561" w:type="dxa"/>
            <w:gridSpan w:val="6"/>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党组副书记、副局长</w:t>
            </w:r>
          </w:p>
        </w:tc>
        <w:tc>
          <w:tcPr>
            <w:tcW w:w="1479" w:type="dxa"/>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应急管理局</w:t>
            </w:r>
          </w:p>
        </w:tc>
        <w:tc>
          <w:tcPr>
            <w:tcW w:w="3106" w:type="dxa"/>
            <w:gridSpan w:val="8"/>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r>
      <w:tr w:rsidR="00F563C2">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罗宏</w:t>
            </w:r>
          </w:p>
        </w:tc>
        <w:tc>
          <w:tcPr>
            <w:tcW w:w="3561" w:type="dxa"/>
            <w:gridSpan w:val="6"/>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监察室主任</w:t>
            </w:r>
          </w:p>
        </w:tc>
        <w:tc>
          <w:tcPr>
            <w:tcW w:w="1479" w:type="dxa"/>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r>
              <w:rPr>
                <w:rFonts w:ascii="仿宋_GB2312" w:hAnsi="仿宋_GB2312" w:hint="eastAsia"/>
                <w:color w:val="000000"/>
                <w:sz w:val="24"/>
                <w:szCs w:val="24"/>
              </w:rPr>
              <w:t>应急管理局</w:t>
            </w:r>
          </w:p>
        </w:tc>
        <w:tc>
          <w:tcPr>
            <w:tcW w:w="3106" w:type="dxa"/>
            <w:gridSpan w:val="8"/>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r>
      <w:tr w:rsidR="00F563C2">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3561" w:type="dxa"/>
            <w:gridSpan w:val="6"/>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1479" w:type="dxa"/>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c>
          <w:tcPr>
            <w:tcW w:w="3106" w:type="dxa"/>
            <w:gridSpan w:val="8"/>
            <w:tcBorders>
              <w:top w:val="single" w:sz="4" w:space="0" w:color="000000"/>
              <w:left w:val="nil"/>
              <w:bottom w:val="single" w:sz="4" w:space="0" w:color="000000"/>
              <w:right w:val="single" w:sz="4" w:space="0" w:color="000000"/>
            </w:tcBorders>
            <w:vAlign w:val="center"/>
          </w:tcPr>
          <w:p w:rsidR="00F563C2" w:rsidRDefault="00F563C2">
            <w:pPr>
              <w:spacing w:line="320" w:lineRule="exact"/>
              <w:jc w:val="center"/>
              <w:textAlignment w:val="center"/>
              <w:rPr>
                <w:rFonts w:ascii="仿宋_GB2312" w:eastAsia="仿宋_GB2312"/>
                <w:color w:val="000000"/>
                <w:sz w:val="24"/>
                <w:szCs w:val="24"/>
              </w:rPr>
            </w:pPr>
          </w:p>
        </w:tc>
      </w:tr>
      <w:tr w:rsidR="00F563C2">
        <w:trPr>
          <w:trHeight w:val="1585"/>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评价组组长（签字）：</w:t>
            </w:r>
          </w:p>
          <w:p w:rsidR="00F563C2" w:rsidRDefault="00F563C2">
            <w:pPr>
              <w:spacing w:line="320" w:lineRule="exact"/>
              <w:jc w:val="left"/>
              <w:textAlignment w:val="center"/>
              <w:rPr>
                <w:rFonts w:ascii="仿宋_GB2312" w:eastAsia="仿宋_GB2312"/>
                <w:color w:val="000000"/>
                <w:sz w:val="24"/>
                <w:szCs w:val="24"/>
              </w:rPr>
            </w:pPr>
          </w:p>
          <w:p w:rsidR="00F563C2" w:rsidRDefault="00F563C2">
            <w:pPr>
              <w:spacing w:line="320" w:lineRule="exact"/>
              <w:jc w:val="left"/>
              <w:textAlignment w:val="center"/>
              <w:rPr>
                <w:rFonts w:ascii="仿宋_GB2312" w:eastAsia="仿宋_GB2312"/>
                <w:color w:val="000000"/>
                <w:sz w:val="24"/>
                <w:szCs w:val="24"/>
              </w:rPr>
            </w:pPr>
          </w:p>
          <w:p w:rsidR="00F563C2" w:rsidRDefault="00F563C2">
            <w:pPr>
              <w:spacing w:line="320" w:lineRule="exact"/>
              <w:jc w:val="left"/>
              <w:textAlignment w:val="center"/>
              <w:rPr>
                <w:rFonts w:ascii="仿宋_GB2312" w:eastAsia="仿宋_GB2312"/>
                <w:color w:val="000000"/>
                <w:sz w:val="24"/>
                <w:szCs w:val="24"/>
              </w:rPr>
            </w:pPr>
          </w:p>
          <w:p w:rsidR="00F563C2" w:rsidRDefault="00F563C2">
            <w:pPr>
              <w:spacing w:line="320" w:lineRule="exact"/>
              <w:jc w:val="left"/>
              <w:textAlignment w:val="center"/>
              <w:rPr>
                <w:rFonts w:ascii="仿宋_GB2312" w:eastAsia="仿宋_GB2312"/>
                <w:color w:val="000000"/>
                <w:sz w:val="24"/>
                <w:szCs w:val="24"/>
              </w:rPr>
            </w:pPr>
          </w:p>
          <w:p w:rsidR="00F563C2" w:rsidRDefault="00F563C2">
            <w:pPr>
              <w:spacing w:line="320" w:lineRule="exact"/>
              <w:jc w:val="left"/>
              <w:textAlignment w:val="center"/>
              <w:rPr>
                <w:rFonts w:ascii="仿宋_GB2312" w:eastAsia="仿宋_GB2312"/>
                <w:color w:val="000000"/>
                <w:sz w:val="24"/>
                <w:szCs w:val="24"/>
              </w:rPr>
            </w:pPr>
          </w:p>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color w:val="000000"/>
                <w:sz w:val="24"/>
                <w:szCs w:val="24"/>
              </w:rPr>
              <w:t xml:space="preserve">                                                               </w:t>
            </w:r>
            <w:r>
              <w:rPr>
                <w:rFonts w:ascii="仿宋_GB2312" w:hAnsi="仿宋_GB2312" w:hint="eastAsia"/>
                <w:color w:val="000000"/>
                <w:sz w:val="24"/>
                <w:szCs w:val="24"/>
              </w:rPr>
              <w:t>年</w:t>
            </w:r>
            <w:r>
              <w:rPr>
                <w:rFonts w:ascii="仿宋_GB2312" w:hAnsi="仿宋_GB2312"/>
                <w:color w:val="000000"/>
                <w:sz w:val="24"/>
                <w:szCs w:val="24"/>
              </w:rPr>
              <w:t xml:space="preserve">    </w:t>
            </w:r>
            <w:r>
              <w:rPr>
                <w:rFonts w:ascii="仿宋_GB2312" w:hAnsi="仿宋_GB2312" w:hint="eastAsia"/>
                <w:color w:val="000000"/>
                <w:sz w:val="24"/>
                <w:szCs w:val="24"/>
              </w:rPr>
              <w:t>月</w:t>
            </w:r>
            <w:r>
              <w:rPr>
                <w:rFonts w:ascii="仿宋_GB2312" w:hAnsi="仿宋_GB2312"/>
                <w:color w:val="000000"/>
                <w:sz w:val="24"/>
                <w:szCs w:val="24"/>
              </w:rPr>
              <w:t xml:space="preserve">    </w:t>
            </w:r>
            <w:r>
              <w:rPr>
                <w:rFonts w:ascii="仿宋_GB2312" w:hAnsi="仿宋_GB2312" w:hint="eastAsia"/>
                <w:color w:val="000000"/>
                <w:sz w:val="24"/>
                <w:szCs w:val="24"/>
              </w:rPr>
              <w:t>日</w:t>
            </w:r>
          </w:p>
        </w:tc>
      </w:tr>
      <w:tr w:rsidR="00F563C2">
        <w:trPr>
          <w:trHeight w:val="90"/>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hint="eastAsia"/>
                <w:color w:val="000000"/>
                <w:sz w:val="24"/>
                <w:szCs w:val="24"/>
              </w:rPr>
              <w:t>部门（单位）意见：</w:t>
            </w:r>
          </w:p>
          <w:p w:rsidR="00F563C2" w:rsidRDefault="00F563C2">
            <w:pPr>
              <w:spacing w:line="320" w:lineRule="exact"/>
              <w:jc w:val="left"/>
              <w:textAlignment w:val="center"/>
              <w:rPr>
                <w:rFonts w:ascii="仿宋_GB2312" w:eastAsia="仿宋_GB2312"/>
                <w:color w:val="000000"/>
                <w:sz w:val="24"/>
                <w:szCs w:val="24"/>
              </w:rPr>
            </w:pPr>
          </w:p>
          <w:p w:rsidR="00F563C2" w:rsidRDefault="00F563C2">
            <w:pPr>
              <w:spacing w:line="320" w:lineRule="exact"/>
              <w:jc w:val="left"/>
              <w:textAlignment w:val="center"/>
              <w:rPr>
                <w:rFonts w:ascii="仿宋_GB2312" w:eastAsia="仿宋_GB2312"/>
                <w:color w:val="000000"/>
                <w:sz w:val="24"/>
                <w:szCs w:val="24"/>
              </w:rPr>
            </w:pPr>
          </w:p>
          <w:p w:rsidR="00F563C2" w:rsidRDefault="00F563C2">
            <w:pPr>
              <w:spacing w:line="320" w:lineRule="exact"/>
              <w:jc w:val="left"/>
              <w:textAlignment w:val="center"/>
              <w:rPr>
                <w:rFonts w:ascii="仿宋_GB2312" w:eastAsia="仿宋_GB2312"/>
                <w:color w:val="000000"/>
                <w:sz w:val="24"/>
                <w:szCs w:val="24"/>
              </w:rPr>
            </w:pPr>
          </w:p>
          <w:p w:rsidR="00F563C2" w:rsidRDefault="00F563C2">
            <w:pPr>
              <w:spacing w:line="320" w:lineRule="exact"/>
              <w:jc w:val="left"/>
              <w:textAlignment w:val="center"/>
              <w:rPr>
                <w:rFonts w:ascii="仿宋_GB2312" w:eastAsia="仿宋_GB2312"/>
                <w:color w:val="000000"/>
                <w:sz w:val="24"/>
                <w:szCs w:val="24"/>
              </w:rPr>
            </w:pPr>
          </w:p>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color w:val="000000"/>
                <w:sz w:val="24"/>
                <w:szCs w:val="24"/>
              </w:rPr>
              <w:t xml:space="preserve">                                         </w:t>
            </w:r>
            <w:r>
              <w:rPr>
                <w:rFonts w:ascii="仿宋_GB2312" w:hAnsi="仿宋_GB2312" w:hint="eastAsia"/>
                <w:color w:val="000000"/>
                <w:sz w:val="24"/>
                <w:szCs w:val="24"/>
              </w:rPr>
              <w:t>部门（单位）负责人（签章）：</w:t>
            </w:r>
          </w:p>
          <w:p w:rsidR="00F563C2" w:rsidRDefault="00F563C2">
            <w:pPr>
              <w:spacing w:line="320" w:lineRule="exact"/>
              <w:jc w:val="left"/>
              <w:textAlignment w:val="center"/>
              <w:rPr>
                <w:rFonts w:ascii="仿宋_GB2312" w:eastAsia="仿宋_GB2312"/>
                <w:color w:val="000000"/>
                <w:sz w:val="24"/>
                <w:szCs w:val="24"/>
              </w:rPr>
            </w:pPr>
            <w:r>
              <w:rPr>
                <w:rFonts w:ascii="仿宋_GB2312" w:hAnsi="仿宋_GB2312"/>
                <w:color w:val="000000"/>
                <w:sz w:val="24"/>
                <w:szCs w:val="24"/>
              </w:rPr>
              <w:t xml:space="preserve">                                                               </w:t>
            </w:r>
            <w:r>
              <w:rPr>
                <w:rFonts w:ascii="仿宋_GB2312" w:hAnsi="仿宋_GB2312" w:hint="eastAsia"/>
                <w:color w:val="000000"/>
                <w:sz w:val="24"/>
                <w:szCs w:val="24"/>
              </w:rPr>
              <w:t>年</w:t>
            </w:r>
            <w:r>
              <w:rPr>
                <w:rFonts w:ascii="仿宋_GB2312" w:hAnsi="仿宋_GB2312"/>
                <w:color w:val="000000"/>
                <w:sz w:val="24"/>
                <w:szCs w:val="24"/>
              </w:rPr>
              <w:t xml:space="preserve">    </w:t>
            </w:r>
            <w:r>
              <w:rPr>
                <w:rFonts w:ascii="仿宋_GB2312" w:hAnsi="仿宋_GB2312" w:hint="eastAsia"/>
                <w:color w:val="000000"/>
                <w:sz w:val="24"/>
                <w:szCs w:val="24"/>
              </w:rPr>
              <w:t>月</w:t>
            </w:r>
            <w:r>
              <w:rPr>
                <w:rFonts w:ascii="仿宋_GB2312" w:hAnsi="仿宋_GB2312"/>
                <w:color w:val="000000"/>
                <w:sz w:val="24"/>
                <w:szCs w:val="24"/>
              </w:rPr>
              <w:t xml:space="preserve">    </w:t>
            </w:r>
            <w:r>
              <w:rPr>
                <w:rFonts w:ascii="仿宋_GB2312" w:hAnsi="仿宋_GB2312" w:hint="eastAsia"/>
                <w:color w:val="000000"/>
                <w:sz w:val="24"/>
                <w:szCs w:val="24"/>
              </w:rPr>
              <w:t>日</w:t>
            </w:r>
          </w:p>
        </w:tc>
      </w:tr>
      <w:tr w:rsidR="00F563C2">
        <w:trPr>
          <w:trHeight w:val="1850"/>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F563C2" w:rsidRDefault="00F563C2">
            <w:pPr>
              <w:spacing w:line="320" w:lineRule="exact"/>
              <w:rPr>
                <w:sz w:val="24"/>
                <w:szCs w:val="24"/>
              </w:rPr>
            </w:pPr>
            <w:r>
              <w:rPr>
                <w:rFonts w:hint="eastAsia"/>
                <w:sz w:val="24"/>
                <w:szCs w:val="24"/>
              </w:rPr>
              <w:t>财政部门归口业务股室意见：</w:t>
            </w:r>
          </w:p>
          <w:p w:rsidR="00F563C2" w:rsidRDefault="00F563C2">
            <w:pPr>
              <w:spacing w:line="320" w:lineRule="exact"/>
              <w:rPr>
                <w:sz w:val="24"/>
                <w:szCs w:val="24"/>
              </w:rPr>
            </w:pPr>
          </w:p>
          <w:p w:rsidR="00F563C2" w:rsidRDefault="00F563C2">
            <w:pPr>
              <w:spacing w:line="320" w:lineRule="exact"/>
              <w:rPr>
                <w:sz w:val="24"/>
                <w:szCs w:val="24"/>
              </w:rPr>
            </w:pPr>
          </w:p>
          <w:p w:rsidR="00F563C2" w:rsidRDefault="00F563C2">
            <w:pPr>
              <w:spacing w:line="320" w:lineRule="exact"/>
              <w:rPr>
                <w:sz w:val="24"/>
                <w:szCs w:val="24"/>
              </w:rPr>
            </w:pPr>
            <w:r>
              <w:rPr>
                <w:sz w:val="24"/>
                <w:szCs w:val="24"/>
              </w:rPr>
              <w:t xml:space="preserve">                                  </w:t>
            </w:r>
            <w:r>
              <w:rPr>
                <w:rFonts w:hint="eastAsia"/>
                <w:sz w:val="24"/>
                <w:szCs w:val="24"/>
              </w:rPr>
              <w:t>财政部门归口业务股室（签章）：</w:t>
            </w:r>
          </w:p>
          <w:p w:rsidR="00F563C2" w:rsidRDefault="00F563C2">
            <w:pPr>
              <w:spacing w:line="320" w:lineRule="exact"/>
              <w:jc w:val="left"/>
              <w:textAlignment w:val="center"/>
              <w:rPr>
                <w:rFonts w:ascii="仿宋_GB2312" w:eastAsia="仿宋_GB2312"/>
                <w:color w:val="000000"/>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bl>
    <w:p w:rsidR="00F563C2" w:rsidRDefault="00F563C2">
      <w:pPr>
        <w:rPr>
          <w:rFonts w:ascii="仿宋_GB2312" w:eastAsia="仿宋_GB2312"/>
          <w:sz w:val="28"/>
          <w:szCs w:val="28"/>
        </w:rPr>
      </w:pPr>
      <w:r>
        <w:rPr>
          <w:rFonts w:ascii="仿宋_GB2312" w:hAnsi="仿宋_GB2312" w:hint="eastAsia"/>
          <w:sz w:val="28"/>
          <w:szCs w:val="28"/>
        </w:rPr>
        <w:t>填报人（签名）：李敏</w:t>
      </w:r>
      <w:r>
        <w:rPr>
          <w:rFonts w:ascii="仿宋_GB2312" w:hAnsi="仿宋_GB2312"/>
          <w:sz w:val="28"/>
          <w:szCs w:val="28"/>
        </w:rPr>
        <w:t xml:space="preserve">   </w:t>
      </w:r>
      <w:r>
        <w:rPr>
          <w:rFonts w:ascii="仿宋_GB2312" w:hAnsi="仿宋_GB2312" w:hint="eastAsia"/>
          <w:sz w:val="28"/>
          <w:szCs w:val="28"/>
        </w:rPr>
        <w:t>联系电话：</w:t>
      </w:r>
      <w:r>
        <w:rPr>
          <w:rFonts w:ascii="仿宋_GB2312" w:hAnsi="仿宋_GB2312"/>
          <w:sz w:val="28"/>
          <w:szCs w:val="28"/>
        </w:rPr>
        <w:t>4180605</w:t>
      </w:r>
    </w:p>
    <w:p w:rsidR="00F563C2" w:rsidRDefault="00F563C2" w:rsidP="005611AE">
      <w:pPr>
        <w:jc w:val="center"/>
        <w:rPr>
          <w:rFonts w:ascii="黑体" w:eastAsia="黑体" w:hAnsi="黑体" w:cs="黑体"/>
          <w:bCs/>
          <w:sz w:val="28"/>
          <w:szCs w:val="28"/>
        </w:rPr>
      </w:pPr>
      <w:r>
        <w:rPr>
          <w:rFonts w:ascii="黑体" w:eastAsia="黑体" w:hAnsi="黑体" w:cs="黑体" w:hint="eastAsia"/>
          <w:bCs/>
          <w:sz w:val="28"/>
          <w:szCs w:val="28"/>
        </w:rPr>
        <w:t>评价报告综述（文字部分）</w:t>
      </w:r>
    </w:p>
    <w:p w:rsidR="00F563C2" w:rsidRDefault="00F563C2" w:rsidP="009857B1">
      <w:pPr>
        <w:spacing w:line="440" w:lineRule="exact"/>
        <w:ind w:firstLineChars="200" w:firstLine="31680"/>
        <w:rPr>
          <w:rFonts w:eastAsia="仿宋_GB2312"/>
          <w:sz w:val="32"/>
          <w:szCs w:val="32"/>
        </w:rPr>
      </w:pPr>
    </w:p>
    <w:p w:rsidR="00F563C2" w:rsidRDefault="00F563C2" w:rsidP="009857B1">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一、部门（单位）概况</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（一）部门（单位）基本情况</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单位为财政全额预算拨款单位，核定人员编制</w:t>
      </w:r>
      <w:r>
        <w:rPr>
          <w:rFonts w:ascii="仿宋_GB2312" w:eastAsia="仿宋_GB2312" w:hAnsi="宋体" w:cs="宋体"/>
          <w:sz w:val="32"/>
          <w:szCs w:val="32"/>
          <w:shd w:val="clear" w:color="auto" w:fill="FFFFFF"/>
        </w:rPr>
        <w:t>42</w:t>
      </w:r>
      <w:r>
        <w:rPr>
          <w:rFonts w:ascii="仿宋_GB2312" w:eastAsia="仿宋_GB2312" w:hAnsi="宋体" w:cs="宋体" w:hint="eastAsia"/>
          <w:sz w:val="32"/>
          <w:szCs w:val="32"/>
          <w:shd w:val="clear" w:color="auto" w:fill="FFFFFF"/>
        </w:rPr>
        <w:t>人，实有人数为</w:t>
      </w:r>
      <w:r>
        <w:rPr>
          <w:rFonts w:ascii="仿宋_GB2312" w:eastAsia="仿宋_GB2312" w:hAnsi="宋体" w:cs="宋体"/>
          <w:sz w:val="32"/>
          <w:szCs w:val="32"/>
          <w:shd w:val="clear" w:color="auto" w:fill="FFFFFF"/>
        </w:rPr>
        <w:t>42</w:t>
      </w:r>
      <w:r>
        <w:rPr>
          <w:rFonts w:ascii="仿宋_GB2312" w:eastAsia="仿宋_GB2312" w:hAnsi="宋体" w:cs="宋体" w:hint="eastAsia"/>
          <w:sz w:val="32"/>
          <w:szCs w:val="32"/>
          <w:shd w:val="clear" w:color="auto" w:fill="FFFFFF"/>
        </w:rPr>
        <w:t>人。</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1</w:t>
      </w:r>
      <w:r>
        <w:rPr>
          <w:rFonts w:ascii="仿宋_GB2312" w:eastAsia="仿宋_GB2312" w:hAnsi="宋体" w:cs="宋体" w:hint="eastAsia"/>
          <w:sz w:val="32"/>
          <w:szCs w:val="32"/>
          <w:shd w:val="clear" w:color="auto" w:fill="FFFFFF"/>
        </w:rPr>
        <w:t>、职责职能：</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贯彻执行国家安全生产工作的法律法规和政策，指导协调全县安全生产工作，发布全县安全生产信息；承担全县安全生产综合监督管理责任。负责组织指挥和协调安全生产应急救援工作和安全生产行政执法工作；负责组织县人民政府安全生产大检查和专项督查，根据授权，依法组织一般事故调查和办理结案工作，监督事故查处和责任追究落实情况；监督检查全县工矿商贸生产经营单位安全生产和职业安全培训工作。</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2</w:t>
      </w:r>
      <w:r>
        <w:rPr>
          <w:rFonts w:ascii="仿宋_GB2312" w:eastAsia="仿宋_GB2312" w:hAnsi="宋体" w:cs="宋体" w:hint="eastAsia"/>
          <w:sz w:val="32"/>
          <w:szCs w:val="32"/>
          <w:shd w:val="clear" w:color="auto" w:fill="FFFFFF"/>
        </w:rPr>
        <w:t>、内设机构：</w:t>
      </w:r>
    </w:p>
    <w:p w:rsidR="00F563C2" w:rsidRDefault="00F563C2" w:rsidP="009857B1">
      <w:pPr>
        <w:spacing w:line="560" w:lineRule="exact"/>
        <w:ind w:firstLineChars="200" w:firstLine="31680"/>
        <w:rPr>
          <w:rFonts w:ascii="宋体" w:cs="宋体"/>
          <w:color w:val="FF0000"/>
          <w:sz w:val="32"/>
          <w:szCs w:val="32"/>
          <w:lang w:val="zh-CN"/>
        </w:rPr>
      </w:pPr>
      <w:r>
        <w:rPr>
          <w:rFonts w:eastAsia="仿宋_GB2312" w:hint="eastAsia"/>
          <w:bCs/>
          <w:kern w:val="0"/>
          <w:sz w:val="32"/>
          <w:szCs w:val="32"/>
        </w:rPr>
        <w:t>内设机构包括：办公室、应急指挥中心、减灾救灾股、防汛抗旱办、危化烟花股、工贸矿山股、综合协调股、政策法规股、人事宣教股。</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（二）部门（单位）整体支出规模</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1</w:t>
      </w:r>
      <w:r>
        <w:rPr>
          <w:rFonts w:ascii="仿宋_GB2312" w:eastAsia="仿宋_GB2312" w:hAnsi="宋体" w:cs="宋体" w:hint="eastAsia"/>
          <w:sz w:val="32"/>
          <w:szCs w:val="32"/>
          <w:shd w:val="clear" w:color="auto" w:fill="FFFFFF"/>
        </w:rPr>
        <w:t>、收入情况：全年收入</w:t>
      </w:r>
      <w:r w:rsidRPr="009857B1">
        <w:rPr>
          <w:rFonts w:ascii="仿宋_GB2312" w:eastAsia="仿宋_GB2312" w:hAnsi="宋体" w:cs="宋体"/>
          <w:sz w:val="32"/>
          <w:szCs w:val="32"/>
          <w:shd w:val="clear" w:color="auto" w:fill="FFFFFF"/>
        </w:rPr>
        <w:t>669.7</w:t>
      </w:r>
      <w:r>
        <w:rPr>
          <w:rFonts w:ascii="仿宋_GB2312" w:eastAsia="仿宋_GB2312" w:hAnsi="宋体" w:cs="宋体" w:hint="eastAsia"/>
          <w:sz w:val="32"/>
          <w:szCs w:val="32"/>
          <w:shd w:val="clear" w:color="auto" w:fill="FFFFFF"/>
        </w:rPr>
        <w:t>万元，其中：财政拨款收入</w:t>
      </w:r>
      <w:r w:rsidRPr="009857B1">
        <w:rPr>
          <w:rFonts w:ascii="仿宋_GB2312" w:eastAsia="仿宋_GB2312" w:hAnsi="宋体" w:cs="宋体"/>
          <w:sz w:val="32"/>
          <w:szCs w:val="32"/>
          <w:shd w:val="clear" w:color="auto" w:fill="FFFFFF"/>
        </w:rPr>
        <w:t>669.7</w:t>
      </w:r>
      <w:r>
        <w:rPr>
          <w:rFonts w:ascii="仿宋_GB2312" w:eastAsia="仿宋_GB2312" w:hAnsi="宋体" w:cs="宋体" w:hint="eastAsia"/>
          <w:sz w:val="32"/>
          <w:szCs w:val="32"/>
          <w:shd w:val="clear" w:color="auto" w:fill="FFFFFF"/>
        </w:rPr>
        <w:t>万元。</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2</w:t>
      </w:r>
      <w:r>
        <w:rPr>
          <w:rFonts w:ascii="仿宋_GB2312" w:eastAsia="仿宋_GB2312" w:hAnsi="宋体" w:cs="宋体" w:hint="eastAsia"/>
          <w:sz w:val="32"/>
          <w:szCs w:val="32"/>
          <w:shd w:val="clear" w:color="auto" w:fill="FFFFFF"/>
        </w:rPr>
        <w:t>、支出情况</w:t>
      </w:r>
      <w:r>
        <w:rPr>
          <w:rFonts w:ascii="仿宋_GB2312" w:eastAsia="仿宋_GB2312" w:hAnsi="宋体" w:cs="宋体"/>
          <w:sz w:val="32"/>
          <w:szCs w:val="32"/>
          <w:shd w:val="clear" w:color="auto" w:fill="FFFFFF"/>
        </w:rPr>
        <w:t>:</w:t>
      </w:r>
      <w:r>
        <w:rPr>
          <w:rFonts w:ascii="仿宋_GB2312" w:eastAsia="仿宋_GB2312" w:hAnsi="宋体" w:cs="宋体" w:hint="eastAsia"/>
          <w:sz w:val="32"/>
          <w:szCs w:val="32"/>
          <w:shd w:val="clear" w:color="auto" w:fill="FFFFFF"/>
        </w:rPr>
        <w:t>全年支出</w:t>
      </w:r>
      <w:r w:rsidRPr="009857B1">
        <w:rPr>
          <w:rFonts w:ascii="仿宋_GB2312" w:eastAsia="仿宋_GB2312" w:hAnsi="宋体" w:cs="宋体"/>
          <w:sz w:val="32"/>
          <w:szCs w:val="32"/>
          <w:shd w:val="clear" w:color="auto" w:fill="FFFFFF"/>
        </w:rPr>
        <w:t>669.7</w:t>
      </w:r>
      <w:r>
        <w:rPr>
          <w:rFonts w:ascii="仿宋_GB2312" w:eastAsia="仿宋_GB2312" w:hAnsi="宋体" w:cs="宋体" w:hint="eastAsia"/>
          <w:sz w:val="32"/>
          <w:szCs w:val="32"/>
          <w:shd w:val="clear" w:color="auto" w:fill="FFFFFF"/>
        </w:rPr>
        <w:t>万元，其中：基本支出</w:t>
      </w:r>
      <w:r>
        <w:rPr>
          <w:rFonts w:ascii="仿宋_GB2312" w:eastAsia="仿宋_GB2312" w:hAnsi="宋体" w:cs="宋体"/>
          <w:sz w:val="32"/>
          <w:szCs w:val="32"/>
          <w:shd w:val="clear" w:color="auto" w:fill="FFFFFF"/>
        </w:rPr>
        <w:t>562.73</w:t>
      </w:r>
      <w:r>
        <w:rPr>
          <w:rFonts w:ascii="仿宋_GB2312" w:eastAsia="仿宋_GB2312" w:hAnsi="宋体" w:cs="宋体" w:hint="eastAsia"/>
          <w:sz w:val="32"/>
          <w:szCs w:val="32"/>
          <w:shd w:val="clear" w:color="auto" w:fill="FFFFFF"/>
        </w:rPr>
        <w:t>万元，项目支出</w:t>
      </w:r>
      <w:r>
        <w:rPr>
          <w:rFonts w:ascii="仿宋_GB2312" w:eastAsia="仿宋_GB2312" w:hAnsi="宋体" w:cs="宋体"/>
          <w:sz w:val="32"/>
          <w:szCs w:val="32"/>
          <w:shd w:val="clear" w:color="auto" w:fill="FFFFFF"/>
        </w:rPr>
        <w:t>106.98</w:t>
      </w:r>
      <w:r>
        <w:rPr>
          <w:rFonts w:ascii="仿宋_GB2312" w:eastAsia="仿宋_GB2312" w:hAnsi="宋体" w:cs="宋体" w:hint="eastAsia"/>
          <w:sz w:val="32"/>
          <w:szCs w:val="32"/>
          <w:shd w:val="clear" w:color="auto" w:fill="FFFFFF"/>
        </w:rPr>
        <w:t>万元。</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二、部门（单位）整体支出管理及使用情况</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（一）基本支出</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1</w:t>
      </w:r>
      <w:r>
        <w:rPr>
          <w:rFonts w:ascii="仿宋_GB2312" w:eastAsia="仿宋_GB2312" w:hAnsi="宋体" w:cs="宋体" w:hint="eastAsia"/>
          <w:sz w:val="32"/>
          <w:szCs w:val="32"/>
          <w:shd w:val="clear" w:color="auto" w:fill="FFFFFF"/>
        </w:rPr>
        <w:t>、部门整体支出情况分析</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2018</w:t>
      </w:r>
      <w:r>
        <w:rPr>
          <w:rFonts w:ascii="仿宋_GB2312" w:eastAsia="仿宋_GB2312" w:hAnsi="宋体" w:cs="宋体" w:hint="eastAsia"/>
          <w:sz w:val="32"/>
          <w:szCs w:val="32"/>
          <w:shd w:val="clear" w:color="auto" w:fill="FFFFFF"/>
        </w:rPr>
        <w:t>年整体支出</w:t>
      </w:r>
      <w:r w:rsidRPr="009857B1">
        <w:rPr>
          <w:rFonts w:ascii="仿宋_GB2312" w:eastAsia="仿宋_GB2312" w:hAnsi="宋体" w:cs="宋体"/>
          <w:sz w:val="32"/>
          <w:szCs w:val="32"/>
          <w:shd w:val="clear" w:color="auto" w:fill="FFFFFF"/>
        </w:rPr>
        <w:t>669.7</w:t>
      </w:r>
      <w:r>
        <w:rPr>
          <w:rFonts w:ascii="仿宋_GB2312" w:eastAsia="仿宋_GB2312" w:hAnsi="宋体" w:cs="宋体" w:hint="eastAsia"/>
          <w:sz w:val="32"/>
          <w:szCs w:val="32"/>
          <w:shd w:val="clear" w:color="auto" w:fill="FFFFFF"/>
        </w:rPr>
        <w:t>万元，其中基本支出</w:t>
      </w:r>
      <w:r>
        <w:rPr>
          <w:rFonts w:ascii="仿宋_GB2312" w:eastAsia="仿宋_GB2312" w:hAnsi="宋体" w:cs="宋体"/>
          <w:sz w:val="32"/>
          <w:szCs w:val="32"/>
          <w:shd w:val="clear" w:color="auto" w:fill="FFFFFF"/>
        </w:rPr>
        <w:t>562.73</w:t>
      </w:r>
      <w:r>
        <w:rPr>
          <w:rFonts w:ascii="仿宋_GB2312" w:eastAsia="仿宋_GB2312" w:hAnsi="宋体" w:cs="宋体" w:hint="eastAsia"/>
          <w:sz w:val="32"/>
          <w:szCs w:val="32"/>
          <w:shd w:val="clear" w:color="auto" w:fill="FFFFFF"/>
        </w:rPr>
        <w:t>万元，人员支出</w:t>
      </w:r>
      <w:r>
        <w:rPr>
          <w:rFonts w:ascii="仿宋_GB2312" w:eastAsia="仿宋_GB2312" w:hAnsi="宋体" w:cs="宋体"/>
          <w:sz w:val="32"/>
          <w:szCs w:val="32"/>
          <w:shd w:val="clear" w:color="auto" w:fill="FFFFFF"/>
        </w:rPr>
        <w:t>302.06</w:t>
      </w:r>
      <w:r>
        <w:rPr>
          <w:rFonts w:ascii="仿宋_GB2312" w:eastAsia="仿宋_GB2312" w:hAnsi="宋体" w:cs="宋体" w:hint="eastAsia"/>
          <w:sz w:val="32"/>
          <w:szCs w:val="32"/>
          <w:shd w:val="clear" w:color="auto" w:fill="FFFFFF"/>
        </w:rPr>
        <w:t>万元，公用支出</w:t>
      </w:r>
      <w:r>
        <w:rPr>
          <w:rFonts w:ascii="仿宋_GB2312" w:eastAsia="仿宋_GB2312" w:hAnsi="宋体" w:cs="宋体"/>
          <w:sz w:val="32"/>
          <w:szCs w:val="32"/>
          <w:shd w:val="clear" w:color="auto" w:fill="FFFFFF"/>
        </w:rPr>
        <w:t>260.66</w:t>
      </w:r>
      <w:r>
        <w:rPr>
          <w:rFonts w:ascii="仿宋_GB2312" w:eastAsia="仿宋_GB2312" w:hAnsi="宋体" w:cs="宋体" w:hint="eastAsia"/>
          <w:sz w:val="32"/>
          <w:szCs w:val="32"/>
          <w:shd w:val="clear" w:color="auto" w:fill="FFFFFF"/>
        </w:rPr>
        <w:t>万元。项目支出</w:t>
      </w:r>
      <w:r>
        <w:rPr>
          <w:rFonts w:ascii="仿宋_GB2312" w:eastAsia="仿宋_GB2312" w:hAnsi="宋体" w:cs="宋体"/>
          <w:sz w:val="32"/>
          <w:szCs w:val="32"/>
          <w:shd w:val="clear" w:color="auto" w:fill="FFFFFF"/>
        </w:rPr>
        <w:t>106.98</w:t>
      </w:r>
      <w:r>
        <w:rPr>
          <w:rFonts w:ascii="仿宋_GB2312" w:eastAsia="仿宋_GB2312" w:hAnsi="宋体" w:cs="宋体" w:hint="eastAsia"/>
          <w:sz w:val="32"/>
          <w:szCs w:val="32"/>
          <w:shd w:val="clear" w:color="auto" w:fill="FFFFFF"/>
        </w:rPr>
        <w:t>万元。</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2</w:t>
      </w:r>
      <w:r>
        <w:rPr>
          <w:rFonts w:ascii="仿宋_GB2312" w:eastAsia="仿宋_GB2312" w:hAnsi="宋体" w:cs="宋体" w:hint="eastAsia"/>
          <w:sz w:val="32"/>
          <w:szCs w:val="32"/>
          <w:shd w:val="clear" w:color="auto" w:fill="FFFFFF"/>
        </w:rPr>
        <w:t>、“三公经费”支出情况分析</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201,8</w:t>
      </w:r>
      <w:r>
        <w:rPr>
          <w:rFonts w:ascii="仿宋_GB2312" w:eastAsia="仿宋_GB2312" w:hAnsi="宋体" w:cs="宋体" w:hint="eastAsia"/>
          <w:sz w:val="32"/>
          <w:szCs w:val="32"/>
          <w:shd w:val="clear" w:color="auto" w:fill="FFFFFF"/>
        </w:rPr>
        <w:t>年“三公经费”预算</w:t>
      </w:r>
      <w:r>
        <w:rPr>
          <w:rFonts w:ascii="仿宋_GB2312" w:eastAsia="仿宋_GB2312" w:hAnsi="宋体" w:cs="宋体"/>
          <w:sz w:val="32"/>
          <w:szCs w:val="32"/>
          <w:shd w:val="clear" w:color="auto" w:fill="FFFFFF"/>
        </w:rPr>
        <w:t>2.6</w:t>
      </w:r>
      <w:r>
        <w:rPr>
          <w:rFonts w:ascii="仿宋_GB2312" w:eastAsia="仿宋_GB2312" w:hAnsi="宋体" w:cs="宋体" w:hint="eastAsia"/>
          <w:sz w:val="32"/>
          <w:szCs w:val="32"/>
          <w:shd w:val="clear" w:color="auto" w:fill="FFFFFF"/>
        </w:rPr>
        <w:t>万元，实际开支</w:t>
      </w:r>
      <w:r>
        <w:rPr>
          <w:rFonts w:ascii="仿宋_GB2312" w:eastAsia="仿宋_GB2312" w:hAnsi="宋体" w:cs="宋体"/>
          <w:sz w:val="32"/>
          <w:szCs w:val="32"/>
          <w:shd w:val="clear" w:color="auto" w:fill="FFFFFF"/>
        </w:rPr>
        <w:t>2.27</w:t>
      </w:r>
      <w:r>
        <w:rPr>
          <w:rFonts w:ascii="仿宋_GB2312" w:eastAsia="仿宋_GB2312" w:hAnsi="宋体" w:cs="宋体" w:hint="eastAsia"/>
          <w:sz w:val="32"/>
          <w:szCs w:val="32"/>
          <w:shd w:val="clear" w:color="auto" w:fill="FFFFFF"/>
        </w:rPr>
        <w:t>万元，“三公经费”控制在预算之内。</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3</w:t>
      </w:r>
      <w:r>
        <w:rPr>
          <w:rFonts w:ascii="仿宋_GB2312" w:eastAsia="仿宋_GB2312" w:hAnsi="宋体" w:cs="宋体" w:hint="eastAsia"/>
          <w:sz w:val="32"/>
          <w:szCs w:val="32"/>
          <w:shd w:val="clear" w:color="auto" w:fill="FFFFFF"/>
        </w:rPr>
        <w:t>、固定资产管理情况分析</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按照例行节约，物尽其用的原则，资产管理采取统一建账，统一核算管理，对每件固定资产使用明确保管职责，闲置的资产，由办公室统一调整，合理流动，发挥其效益。</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（二）专项支出</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1</w:t>
      </w:r>
      <w:r>
        <w:rPr>
          <w:rFonts w:ascii="仿宋_GB2312" w:eastAsia="仿宋_GB2312" w:hAnsi="宋体" w:cs="宋体" w:hint="eastAsia"/>
          <w:sz w:val="32"/>
          <w:szCs w:val="32"/>
          <w:shd w:val="clear" w:color="auto" w:fill="FFFFFF"/>
        </w:rPr>
        <w:t>、专项资金安排落实、总投入等情况分析</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2018</w:t>
      </w:r>
      <w:r>
        <w:rPr>
          <w:rFonts w:ascii="仿宋_GB2312" w:eastAsia="仿宋_GB2312" w:hAnsi="宋体" w:cs="宋体" w:hint="eastAsia"/>
          <w:sz w:val="32"/>
          <w:szCs w:val="32"/>
          <w:shd w:val="clear" w:color="auto" w:fill="FFFFFF"/>
        </w:rPr>
        <w:t>年项目支出</w:t>
      </w:r>
      <w:r>
        <w:rPr>
          <w:rFonts w:ascii="仿宋_GB2312" w:eastAsia="仿宋_GB2312" w:hAnsi="宋体" w:cs="宋体"/>
          <w:sz w:val="32"/>
          <w:szCs w:val="32"/>
          <w:shd w:val="clear" w:color="auto" w:fill="FFFFFF"/>
        </w:rPr>
        <w:t>106.98</w:t>
      </w:r>
      <w:r>
        <w:rPr>
          <w:rFonts w:ascii="仿宋_GB2312" w:eastAsia="仿宋_GB2312" w:hAnsi="宋体" w:cs="宋体" w:hint="eastAsia"/>
          <w:sz w:val="32"/>
          <w:szCs w:val="32"/>
          <w:shd w:val="clear" w:color="auto" w:fill="FFFFFF"/>
        </w:rPr>
        <w:t>万元。主要用于安全生产工作、打非治违等专项业务支出。</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三、部门（单位）整体支出绩效情况</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2018</w:t>
      </w:r>
      <w:r>
        <w:rPr>
          <w:rFonts w:ascii="仿宋_GB2312" w:eastAsia="仿宋_GB2312" w:hAnsi="宋体" w:cs="宋体" w:hint="eastAsia"/>
          <w:sz w:val="32"/>
          <w:szCs w:val="32"/>
          <w:shd w:val="clear" w:color="auto" w:fill="FFFFFF"/>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四、存在的主要问题</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一是“三公经费”有待更严格控制</w:t>
      </w:r>
      <w:r>
        <w:rPr>
          <w:rFonts w:ascii="仿宋_GB2312" w:eastAsia="仿宋_GB2312" w:hAnsi="宋体" w:cs="宋体"/>
          <w:sz w:val="32"/>
          <w:szCs w:val="32"/>
          <w:shd w:val="clear" w:color="auto" w:fill="FFFFFF"/>
        </w:rPr>
        <w:t>,</w:t>
      </w:r>
      <w:r>
        <w:rPr>
          <w:rFonts w:ascii="仿宋_GB2312" w:eastAsia="仿宋_GB2312" w:hAnsi="宋体" w:cs="宋体" w:hint="eastAsia"/>
          <w:sz w:val="32"/>
          <w:szCs w:val="32"/>
          <w:shd w:val="clear" w:color="auto" w:fill="FFFFFF"/>
        </w:rPr>
        <w:t>进一步加强厉行节约机制。</w:t>
      </w:r>
    </w:p>
    <w:p w:rsidR="00F563C2" w:rsidRDefault="00F563C2" w:rsidP="009857B1">
      <w:pPr>
        <w:spacing w:line="560" w:lineRule="exact"/>
        <w:ind w:firstLineChars="200" w:firstLine="3168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二是进一步完善单位内控制度。</w:t>
      </w:r>
    </w:p>
    <w:p w:rsidR="00F563C2" w:rsidRDefault="00F563C2">
      <w:pPr>
        <w:rPr>
          <w:sz w:val="28"/>
          <w:szCs w:val="28"/>
        </w:rPr>
      </w:pPr>
    </w:p>
    <w:sectPr w:rsidR="00F563C2" w:rsidSect="005218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3C2" w:rsidRDefault="00F563C2" w:rsidP="000F7F10">
      <w:r>
        <w:separator/>
      </w:r>
    </w:p>
  </w:endnote>
  <w:endnote w:type="continuationSeparator" w:id="1">
    <w:p w:rsidR="00F563C2" w:rsidRDefault="00F563C2" w:rsidP="000F7F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script"/>
    <w:notTrueType/>
    <w:pitch w:val="default"/>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3C2" w:rsidRDefault="00F563C2" w:rsidP="000F7F10">
      <w:r>
        <w:separator/>
      </w:r>
    </w:p>
  </w:footnote>
  <w:footnote w:type="continuationSeparator" w:id="1">
    <w:p w:rsidR="00F563C2" w:rsidRDefault="00F563C2" w:rsidP="000F7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1A64E9D"/>
    <w:rsid w:val="000F7F10"/>
    <w:rsid w:val="00164E15"/>
    <w:rsid w:val="001C2F6C"/>
    <w:rsid w:val="002710E5"/>
    <w:rsid w:val="00321C75"/>
    <w:rsid w:val="00383724"/>
    <w:rsid w:val="00385A1E"/>
    <w:rsid w:val="003A2F33"/>
    <w:rsid w:val="004035A6"/>
    <w:rsid w:val="00465739"/>
    <w:rsid w:val="00481EAB"/>
    <w:rsid w:val="00492127"/>
    <w:rsid w:val="004D2637"/>
    <w:rsid w:val="004E3579"/>
    <w:rsid w:val="00502D08"/>
    <w:rsid w:val="00516670"/>
    <w:rsid w:val="00521849"/>
    <w:rsid w:val="00547C9E"/>
    <w:rsid w:val="005611AE"/>
    <w:rsid w:val="00577EBA"/>
    <w:rsid w:val="005C2D3A"/>
    <w:rsid w:val="00655621"/>
    <w:rsid w:val="006C781E"/>
    <w:rsid w:val="007B37D9"/>
    <w:rsid w:val="0087127A"/>
    <w:rsid w:val="008A34A9"/>
    <w:rsid w:val="00905FA6"/>
    <w:rsid w:val="00942CD9"/>
    <w:rsid w:val="009430E4"/>
    <w:rsid w:val="009857B1"/>
    <w:rsid w:val="009D5E37"/>
    <w:rsid w:val="00AA0251"/>
    <w:rsid w:val="00AA5390"/>
    <w:rsid w:val="00B10B9F"/>
    <w:rsid w:val="00C61DF5"/>
    <w:rsid w:val="00C737F5"/>
    <w:rsid w:val="00E50136"/>
    <w:rsid w:val="00F563C2"/>
    <w:rsid w:val="00F71857"/>
    <w:rsid w:val="08D412D8"/>
    <w:rsid w:val="2F7979F7"/>
    <w:rsid w:val="41816098"/>
    <w:rsid w:val="47AD3861"/>
    <w:rsid w:val="4B6E780E"/>
    <w:rsid w:val="51A64E9D"/>
    <w:rsid w:val="53E27424"/>
    <w:rsid w:val="73E262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849"/>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7F1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F7F10"/>
    <w:rPr>
      <w:rFonts w:ascii="Times New Roman" w:eastAsia="宋体" w:hAnsi="Times New Roman" w:cs="Times New Roman"/>
      <w:kern w:val="2"/>
      <w:sz w:val="18"/>
      <w:szCs w:val="18"/>
    </w:rPr>
  </w:style>
  <w:style w:type="paragraph" w:styleId="Footer">
    <w:name w:val="footer"/>
    <w:basedOn w:val="Normal"/>
    <w:link w:val="FooterChar"/>
    <w:uiPriority w:val="99"/>
    <w:rsid w:val="000F7F1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F7F1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5256764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81</TotalTime>
  <Pages>8</Pages>
  <Words>466</Words>
  <Characters>2658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cp:lastModifiedBy>
  <cp:revision>13</cp:revision>
  <cp:lastPrinted>2019-10-28T11:49:00Z</cp:lastPrinted>
  <dcterms:created xsi:type="dcterms:W3CDTF">2019-10-28T11:14:00Z</dcterms:created>
  <dcterms:modified xsi:type="dcterms:W3CDTF">2013-01-04T19:56:00Z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