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76" w:rsidRPr="00067376" w:rsidRDefault="00067376" w:rsidP="00067376">
      <w:pPr>
        <w:widowControl/>
        <w:shd w:val="clear" w:color="auto" w:fill="FFFFFF"/>
        <w:spacing w:after="150" w:line="495" w:lineRule="atLeast"/>
        <w:jc w:val="center"/>
        <w:rPr>
          <w:rFonts w:ascii="黑体" w:eastAsia="黑体" w:hAnsi="黑体" w:cs="宋体"/>
          <w:color w:val="666666"/>
          <w:kern w:val="0"/>
          <w:sz w:val="48"/>
          <w:szCs w:val="48"/>
        </w:rPr>
      </w:pPr>
      <w:r w:rsidRPr="00067376">
        <w:rPr>
          <w:rFonts w:ascii="黑体" w:eastAsia="黑体" w:hAnsi="黑体" w:cs="宋体"/>
          <w:color w:val="666666"/>
          <w:kern w:val="0"/>
          <w:sz w:val="48"/>
          <w:szCs w:val="48"/>
        </w:rPr>
        <w:t>岳阳市生态环境局华容分局</w:t>
      </w:r>
    </w:p>
    <w:p w:rsidR="00067376" w:rsidRPr="00067376" w:rsidRDefault="00067376" w:rsidP="00067376">
      <w:pPr>
        <w:widowControl/>
        <w:shd w:val="clear" w:color="auto" w:fill="FFFFFF"/>
        <w:spacing w:after="150" w:line="495" w:lineRule="atLeast"/>
        <w:jc w:val="center"/>
        <w:rPr>
          <w:rFonts w:ascii="黑体" w:eastAsia="黑体" w:hAnsi="黑体" w:cs="宋体" w:hint="eastAsia"/>
          <w:color w:val="666666"/>
          <w:kern w:val="0"/>
          <w:sz w:val="48"/>
          <w:szCs w:val="48"/>
        </w:rPr>
      </w:pPr>
      <w:r w:rsidRPr="00067376">
        <w:rPr>
          <w:rFonts w:ascii="黑体" w:eastAsia="黑体" w:hAnsi="黑体"/>
          <w:color w:val="666666"/>
          <w:kern w:val="0"/>
          <w:sz w:val="48"/>
          <w:szCs w:val="48"/>
        </w:rPr>
        <w:t>201</w:t>
      </w:r>
      <w:r w:rsidRPr="00067376">
        <w:rPr>
          <w:rFonts w:ascii="黑体" w:eastAsia="黑体" w:hAnsi="黑体" w:cs="宋体"/>
          <w:color w:val="666666"/>
          <w:kern w:val="0"/>
          <w:sz w:val="48"/>
          <w:szCs w:val="48"/>
        </w:rPr>
        <w:t>8年度部门</w:t>
      </w:r>
      <w:r>
        <w:rPr>
          <w:rFonts w:ascii="黑体" w:eastAsia="黑体" w:hAnsi="黑体" w:cs="宋体" w:hint="eastAsia"/>
          <w:color w:val="666666"/>
          <w:kern w:val="0"/>
          <w:sz w:val="48"/>
          <w:szCs w:val="48"/>
        </w:rPr>
        <w:t>绩效评价报告</w:t>
      </w:r>
    </w:p>
    <w:p w:rsidR="00067376" w:rsidRDefault="00067376" w:rsidP="00067376">
      <w:pPr>
        <w:widowControl/>
        <w:shd w:val="clear" w:color="auto" w:fill="FFFFFF"/>
        <w:spacing w:after="150" w:line="360" w:lineRule="atLeast"/>
        <w:ind w:firstLine="560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</w:p>
    <w:p w:rsidR="00067376" w:rsidRDefault="00067376" w:rsidP="00067376">
      <w:pPr>
        <w:widowControl/>
        <w:shd w:val="clear" w:color="auto" w:fill="FFFFFF"/>
        <w:spacing w:after="150" w:line="360" w:lineRule="atLeast"/>
        <w:ind w:firstLine="560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</w:p>
    <w:p w:rsidR="00067376" w:rsidRDefault="00067376" w:rsidP="00067376">
      <w:pPr>
        <w:widowControl/>
        <w:shd w:val="clear" w:color="auto" w:fill="FFFFFF"/>
        <w:spacing w:after="150" w:line="360" w:lineRule="atLeast"/>
        <w:ind w:firstLine="560"/>
        <w:jc w:val="left"/>
        <w:rPr>
          <w:rFonts w:ascii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2018年我们围绕服务“一极三宜”总目标，加快推进生态文明建设，完成小康建设各项环保工作任务。重点做好以下几项工作：</w:t>
      </w:r>
      <w:r>
        <w:rPr>
          <w:rFonts w:ascii="宋体" w:hAnsi="宋体" w:hint="eastAsia"/>
          <w:color w:val="000000"/>
          <w:kern w:val="0"/>
          <w:sz w:val="28"/>
          <w:szCs w:val="28"/>
        </w:rPr>
        <w:br/>
        <w:t>1、以改善环境质量为中心，进一步加强我县地表水和大气综合治理。重点推进华容河综合治理，加快桥东污水处理厂建设，完成主体工程建设任务；启动麻里泗污水处理厂二期建设，完成前期工作。总的要求是，按照方案组织实施华容河的治理和大气治理，进一步落实各项综合措施，使地表水和大气环境质量良性发展。</w:t>
      </w:r>
      <w:r>
        <w:rPr>
          <w:rFonts w:ascii="宋体" w:hAnsi="宋体" w:hint="eastAsia"/>
          <w:color w:val="000000"/>
          <w:kern w:val="0"/>
          <w:sz w:val="28"/>
          <w:szCs w:val="28"/>
        </w:rPr>
        <w:br/>
        <w:t>2、全面完成好农村环境整治任务。重点是加强农村污水的整治，打造一批农村环境整治的示范乡镇和示范村庄。</w:t>
      </w:r>
      <w:r>
        <w:rPr>
          <w:rFonts w:ascii="宋体" w:hAnsi="宋体" w:hint="eastAsia"/>
          <w:color w:val="000000"/>
          <w:kern w:val="0"/>
          <w:sz w:val="28"/>
          <w:szCs w:val="28"/>
        </w:rPr>
        <w:br/>
        <w:t>3、以问题为导向，全力做好迎中央环保督查的准备工作。一是彻底清除环境隐患，处理好热点环境投诉问题；二是进一步加大执法力度，落实网格化管理的各项要求；三是健全完善好责任体系，重点查处一批违反环保法律法规的人和事。</w:t>
      </w:r>
      <w:r>
        <w:rPr>
          <w:rFonts w:ascii="宋体" w:hAnsi="宋体" w:hint="eastAsia"/>
          <w:color w:val="000000"/>
          <w:kern w:val="0"/>
          <w:sz w:val="28"/>
          <w:szCs w:val="28"/>
        </w:rPr>
        <w:br/>
        <w:t>4、进一步</w:t>
      </w: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完成好减排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计划，加大淘汰</w:t>
      </w: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昊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天化工等企业落后产能的力度。</w:t>
      </w:r>
      <w:r>
        <w:rPr>
          <w:rFonts w:ascii="宋体" w:hAnsi="宋体" w:hint="eastAsia"/>
          <w:color w:val="000000"/>
          <w:kern w:val="0"/>
          <w:sz w:val="28"/>
          <w:szCs w:val="28"/>
        </w:rPr>
        <w:br/>
        <w:t>5、加强队伍建设和人员培训，</w:t>
      </w: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做好垂改的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各项准备工作。</w:t>
      </w:r>
      <w:r>
        <w:rPr>
          <w:rFonts w:ascii="宋体" w:hAnsi="宋体" w:hint="eastAsia"/>
          <w:color w:val="000000"/>
          <w:kern w:val="0"/>
          <w:sz w:val="28"/>
          <w:szCs w:val="28"/>
        </w:rPr>
        <w:br/>
      </w:r>
      <w:r>
        <w:rPr>
          <w:rFonts w:ascii="宋体" w:hAnsi="宋体" w:hint="eastAsia"/>
          <w:color w:val="000000"/>
          <w:kern w:val="0"/>
          <w:sz w:val="28"/>
          <w:szCs w:val="28"/>
        </w:rPr>
        <w:lastRenderedPageBreak/>
        <w:t>6、认真落实环保部《实施工业污染源全面达标排放计划的通知》，进一步加大对违法企业的专项整治，确保全县环境安全。</w:t>
      </w:r>
    </w:p>
    <w:p w:rsidR="00067376" w:rsidRDefault="00067376" w:rsidP="00067376">
      <w:pPr>
        <w:widowControl/>
        <w:shd w:val="clear" w:color="auto" w:fill="FFFFFF"/>
        <w:spacing w:after="150" w:line="360" w:lineRule="atLeast"/>
        <w:jc w:val="left"/>
        <w:rPr>
          <w:rFonts w:ascii="微软雅黑" w:hAnsi="微软雅黑" w:cs="宋体" w:hint="eastAsia"/>
          <w:color w:val="666666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（二）部门决算</w:t>
      </w:r>
      <w:proofErr w:type="gramStart"/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中项目</w:t>
      </w:r>
      <w:proofErr w:type="gramEnd"/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绩效自评结果。</w:t>
      </w:r>
    </w:p>
    <w:p w:rsidR="00067376" w:rsidRDefault="00067376" w:rsidP="00067376">
      <w:pPr>
        <w:widowControl/>
        <w:shd w:val="clear" w:color="auto" w:fill="FFFFFF"/>
        <w:spacing w:after="150" w:line="360" w:lineRule="atLeast"/>
        <w:jc w:val="left"/>
        <w:rPr>
          <w:rFonts w:ascii="微软雅黑" w:hAnsi="微软雅黑" w:cs="宋体" w:hint="eastAsia"/>
          <w:color w:val="666666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</w:rPr>
        <w:t>（一）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水污染防治专项资金生态环境效益情况</w:t>
      </w:r>
    </w:p>
    <w:p w:rsidR="00067376" w:rsidRDefault="00067376" w:rsidP="00067376">
      <w:pPr>
        <w:widowControl/>
        <w:shd w:val="clear" w:color="auto" w:fill="FFFFFF"/>
        <w:spacing w:after="150" w:line="360" w:lineRule="atLeast"/>
        <w:ind w:firstLine="560"/>
        <w:jc w:val="left"/>
        <w:rPr>
          <w:rFonts w:ascii="微软雅黑" w:hAnsi="微软雅黑" w:cs="宋体" w:hint="eastAsia"/>
          <w:color w:val="666666"/>
          <w:kern w:val="0"/>
          <w:sz w:val="24"/>
          <w:szCs w:val="24"/>
        </w:rPr>
      </w:pP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口截入污水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管网，防止溢流污水直接排入护城港；在下游240米河道内开溢流口，将溢流污水收集至下2018年护城港沿线市政管网疏通、修缮；抬高中上游溢流口，</w:t>
      </w: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直排游河段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内集中处理；</w:t>
      </w: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沿护城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港河岸向上游敷设DN600输水管道，将高密度沉淀池出水输送至上游，增加水体流动性，提高水体自净能力。构建以沉水植物为主体的生物群落，恢复水体水生态。堤防绿化改善小流域生态系统，从而提升水环境质量，改善区域水环境。</w:t>
      </w:r>
    </w:p>
    <w:p w:rsidR="00067376" w:rsidRDefault="00067376" w:rsidP="00067376">
      <w:pPr>
        <w:widowControl/>
        <w:shd w:val="clear" w:color="auto" w:fill="FFFFFF"/>
        <w:spacing w:after="150" w:line="360" w:lineRule="atLeast"/>
        <w:jc w:val="left"/>
        <w:rPr>
          <w:rFonts w:ascii="微软雅黑" w:hAnsi="微软雅黑" w:cs="宋体" w:hint="eastAsia"/>
          <w:color w:val="666666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18"/>
          <w:szCs w:val="18"/>
        </w:rPr>
        <w:t>（二）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土壤污染防治专项资金生态环境效益情况</w:t>
      </w:r>
    </w:p>
    <w:p w:rsidR="00067376" w:rsidRDefault="00067376" w:rsidP="00067376">
      <w:pPr>
        <w:widowControl/>
        <w:shd w:val="clear" w:color="auto" w:fill="FFFFFF"/>
        <w:spacing w:after="150" w:line="360" w:lineRule="atLeast"/>
        <w:ind w:firstLine="560"/>
        <w:jc w:val="left"/>
        <w:rPr>
          <w:rFonts w:ascii="微软雅黑" w:hAnsi="微软雅黑" w:cs="宋体" w:hint="eastAsia"/>
          <w:color w:val="666666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污染土壤修复治理降低污染物健康风险，保障用地安全，不产生二次污染，创造有益于人类生存的环境。安全处置，土地恢复原有的价值，场地环境质量提高，处置后的场地将带来的环境效益。</w:t>
      </w:r>
    </w:p>
    <w:p w:rsidR="00067376" w:rsidRDefault="00067376" w:rsidP="00067376">
      <w:pPr>
        <w:widowControl/>
        <w:shd w:val="clear" w:color="auto" w:fill="FFFFFF"/>
        <w:spacing w:after="150" w:line="360" w:lineRule="atLeast"/>
        <w:jc w:val="left"/>
        <w:rPr>
          <w:rFonts w:ascii="微软雅黑" w:hAnsi="微软雅黑" w:cs="宋体" w:hint="eastAsia"/>
          <w:color w:val="666666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18"/>
          <w:szCs w:val="18"/>
        </w:rPr>
        <w:t>（三）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流域上下游横向生态保护补偿机制奖励资金生态环境效益情况</w:t>
      </w:r>
    </w:p>
    <w:p w:rsidR="00067376" w:rsidRDefault="00067376" w:rsidP="00067376">
      <w:pPr>
        <w:widowControl/>
        <w:shd w:val="clear" w:color="auto" w:fill="FFFFFF"/>
        <w:spacing w:after="150" w:line="360" w:lineRule="atLeast"/>
        <w:ind w:firstLine="560"/>
        <w:jc w:val="left"/>
        <w:rPr>
          <w:rFonts w:ascii="微软雅黑" w:hAnsi="微软雅黑" w:cs="宋体" w:hint="eastAsia"/>
          <w:color w:val="666666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华容县调弦口生态补水工</w:t>
      </w: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程保持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华容河水</w:t>
      </w: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量稳定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在29米左右。</w:t>
      </w:r>
    </w:p>
    <w:p w:rsidR="00067376" w:rsidRDefault="00067376" w:rsidP="00067376">
      <w:pPr>
        <w:widowControl/>
        <w:shd w:val="clear" w:color="auto" w:fill="FFFFFF"/>
        <w:spacing w:after="150" w:line="360" w:lineRule="atLeast"/>
        <w:jc w:val="left"/>
        <w:rPr>
          <w:rFonts w:ascii="微软雅黑" w:hAnsi="微软雅黑" w:cs="宋体" w:hint="eastAsia"/>
          <w:color w:val="666666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（三）以部门为主体开展的重点绩效评价结果。</w:t>
      </w:r>
    </w:p>
    <w:p w:rsidR="00067376" w:rsidRDefault="00067376" w:rsidP="00067376">
      <w:pPr>
        <w:widowControl/>
        <w:shd w:val="clear" w:color="auto" w:fill="FFFFFF"/>
        <w:spacing w:after="150" w:line="360" w:lineRule="atLeast"/>
        <w:ind w:firstLine="643"/>
        <w:jc w:val="left"/>
        <w:rPr>
          <w:rFonts w:ascii="微软雅黑" w:hAnsi="微软雅黑" w:cs="宋体" w:hint="eastAsia"/>
          <w:color w:val="666666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2018年，对于环保工作来说，是极不平凡的一年，是极为不容易的一年，顺利通过了70多次督查检查，并通过了中央环保督察“回</w:t>
      </w:r>
      <w:r>
        <w:rPr>
          <w:rFonts w:ascii="宋体" w:hAnsi="宋体" w:hint="eastAsia"/>
          <w:color w:val="000000"/>
          <w:kern w:val="0"/>
          <w:sz w:val="28"/>
          <w:szCs w:val="28"/>
        </w:rPr>
        <w:lastRenderedPageBreak/>
        <w:t>头看”。持续发力，强力推进重点问题整治。狠出重拳，强力推进重点片区整治。速补短板，强力推进重点工程建设。依法履职，全面加强城乡环境监管。做强弱项，强力推进“绿盾2018”整治。聚集合力，强力推进农村环境整治。</w:t>
      </w:r>
    </w:p>
    <w:p w:rsidR="00067376" w:rsidRDefault="00067376" w:rsidP="00067376">
      <w:pPr>
        <w:widowControl/>
        <w:shd w:val="clear" w:color="auto" w:fill="FFFFFF"/>
        <w:spacing w:after="150" w:line="360" w:lineRule="atLeast"/>
        <w:ind w:firstLine="560"/>
        <w:jc w:val="left"/>
        <w:rPr>
          <w:rFonts w:ascii="微软雅黑" w:hAnsi="微软雅黑" w:cs="宋体" w:hint="eastAsia"/>
          <w:color w:val="666666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</w:p>
    <w:p w:rsidR="0093397F" w:rsidRDefault="0093397F"/>
    <w:sectPr w:rsidR="0093397F" w:rsidSect="0093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7376"/>
    <w:rsid w:val="00067376"/>
    <w:rsid w:val="0093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7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163</Words>
  <Characters>935</Characters>
  <Application>Microsoft Office Word</Application>
  <DocSecurity>0</DocSecurity>
  <Lines>7</Lines>
  <Paragraphs>2</Paragraphs>
  <ScaleCrop>false</ScaleCrop>
  <Company>china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2021-06-04T06:24:00Z</dcterms:created>
  <dcterms:modified xsi:type="dcterms:W3CDTF">2021-06-04T06:27:00Z</dcterms:modified>
</cp:coreProperties>
</file>