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722" w:rsidRPr="00567722" w:rsidRDefault="00567722" w:rsidP="00567722">
      <w:pPr>
        <w:widowControl/>
        <w:shd w:val="clear" w:color="auto" w:fill="FFFFFF"/>
        <w:spacing w:after="150" w:line="590" w:lineRule="atLeast"/>
        <w:ind w:firstLine="640"/>
        <w:jc w:val="center"/>
        <w:rPr>
          <w:rFonts w:ascii="黑体" w:eastAsia="黑体" w:hAnsi="黑体" w:cs="宋体" w:hint="eastAsia"/>
          <w:b/>
          <w:color w:val="666666"/>
          <w:kern w:val="0"/>
          <w:sz w:val="44"/>
          <w:szCs w:val="44"/>
        </w:rPr>
      </w:pPr>
      <w:r w:rsidRPr="00567722">
        <w:rPr>
          <w:rFonts w:ascii="黑体" w:eastAsia="黑体" w:hAnsi="黑体" w:cs="宋体" w:hint="eastAsia"/>
          <w:b/>
          <w:color w:val="666666"/>
          <w:kern w:val="0"/>
          <w:sz w:val="44"/>
          <w:szCs w:val="44"/>
        </w:rPr>
        <w:t>2018年民政局部门绩效评价报告</w:t>
      </w:r>
    </w:p>
    <w:p w:rsidR="00567722" w:rsidRDefault="00567722" w:rsidP="00567722">
      <w:pPr>
        <w:widowControl/>
        <w:shd w:val="clear" w:color="auto" w:fill="FFFFFF"/>
        <w:spacing w:after="150" w:line="590" w:lineRule="atLeast"/>
        <w:ind w:firstLineChars="200" w:firstLine="640"/>
        <w:jc w:val="left"/>
        <w:rPr>
          <w:rFonts w:ascii="仿宋_GB2312" w:eastAsia="仿宋_GB2312" w:hAnsi="microsoft yahei" w:cs="宋体" w:hint="eastAsia"/>
          <w:color w:val="666666"/>
          <w:kern w:val="0"/>
          <w:sz w:val="32"/>
          <w:szCs w:val="32"/>
        </w:rPr>
      </w:pPr>
    </w:p>
    <w:p w:rsidR="00567722" w:rsidRPr="00567722" w:rsidRDefault="00567722" w:rsidP="00567722">
      <w:pPr>
        <w:widowControl/>
        <w:shd w:val="clear" w:color="auto" w:fill="FFFFFF"/>
        <w:spacing w:after="150" w:line="590" w:lineRule="atLeast"/>
        <w:ind w:firstLineChars="200" w:firstLine="640"/>
        <w:jc w:val="left"/>
        <w:rPr>
          <w:rFonts w:asciiTheme="majorEastAsia" w:eastAsiaTheme="majorEastAsia" w:hAnsiTheme="majorEastAsia" w:cs="宋体"/>
          <w:color w:val="666666"/>
          <w:kern w:val="0"/>
          <w:sz w:val="32"/>
          <w:szCs w:val="32"/>
        </w:rPr>
      </w:pPr>
      <w:r w:rsidRPr="00567722">
        <w:rPr>
          <w:rFonts w:asciiTheme="majorEastAsia" w:eastAsiaTheme="majorEastAsia" w:hAnsiTheme="majorEastAsia" w:cs="宋体" w:hint="eastAsia"/>
          <w:color w:val="666666"/>
          <w:kern w:val="0"/>
          <w:sz w:val="32"/>
          <w:szCs w:val="32"/>
        </w:rPr>
        <w:t>为贯彻执行国家预算法，加强预算绩效管理，我局严格按预算绩效管理的相关要求开展预算工作，我局2018年预算总支出为24331万元。其中：基本支出1359.53万元,占总支出的5.59%;项目支出22971.47万元,占总支出的94.41%。</w:t>
      </w:r>
      <w:r w:rsidRPr="00567722">
        <w:rPr>
          <w:rFonts w:asciiTheme="majorEastAsia" w:eastAsiaTheme="majorEastAsia" w:hAnsiTheme="majorEastAsia" w:cs="宋体" w:hint="eastAsia"/>
          <w:color w:val="666666"/>
          <w:kern w:val="0"/>
          <w:sz w:val="32"/>
          <w:szCs w:val="32"/>
          <w:shd w:val="clear" w:color="auto" w:fill="FFFFFF"/>
        </w:rPr>
        <w:t>我局切实以绩效管理为目标，健全单位绩效管理工作机制，明确责任，努力提高绩效管理工作水平；加强化单位制度建设，提升预算管理质量，强化预算编制，深入开展</w:t>
      </w:r>
      <w:r w:rsidRPr="00567722">
        <w:rPr>
          <w:rFonts w:asciiTheme="majorEastAsia" w:eastAsiaTheme="majorEastAsia" w:hAnsiTheme="majorEastAsia" w:cs="宋体" w:hint="eastAsia"/>
          <w:color w:val="333333"/>
          <w:kern w:val="0"/>
          <w:sz w:val="32"/>
          <w:szCs w:val="32"/>
          <w:shd w:val="clear" w:color="auto" w:fill="FFFFFF"/>
        </w:rPr>
        <w:t>财政预算收入支出绩效评价，发现的问题及时进行改进。现将绩效情况汇报如下：</w:t>
      </w:r>
    </w:p>
    <w:p w:rsidR="00567722" w:rsidRPr="00567722" w:rsidRDefault="00567722" w:rsidP="00567722">
      <w:pPr>
        <w:widowControl/>
        <w:shd w:val="clear" w:color="auto" w:fill="FFFFFF"/>
        <w:spacing w:after="150" w:line="590" w:lineRule="atLeast"/>
        <w:ind w:firstLine="640"/>
        <w:jc w:val="left"/>
        <w:rPr>
          <w:rFonts w:asciiTheme="majorEastAsia" w:eastAsiaTheme="majorEastAsia" w:hAnsiTheme="majorEastAsia" w:cs="宋体"/>
          <w:color w:val="666666"/>
          <w:kern w:val="0"/>
          <w:sz w:val="32"/>
          <w:szCs w:val="32"/>
        </w:rPr>
      </w:pPr>
      <w:r w:rsidRPr="00567722">
        <w:rPr>
          <w:rFonts w:asciiTheme="majorEastAsia" w:eastAsiaTheme="majorEastAsia" w:hAnsiTheme="majorEastAsia" w:cs="宋体" w:hint="eastAsia"/>
          <w:color w:val="666666"/>
          <w:kern w:val="0"/>
          <w:sz w:val="32"/>
          <w:szCs w:val="32"/>
        </w:rPr>
        <w:t>1、</w:t>
      </w:r>
      <w:r w:rsidRPr="00567722">
        <w:rPr>
          <w:rFonts w:asciiTheme="majorEastAsia" w:eastAsiaTheme="majorEastAsia" w:hAnsiTheme="majorEastAsia" w:cs="宋体" w:hint="eastAsia"/>
          <w:b/>
          <w:bCs/>
          <w:color w:val="666666"/>
          <w:kern w:val="0"/>
          <w:sz w:val="32"/>
          <w:szCs w:val="32"/>
        </w:rPr>
        <w:t>民生保障有力。对象保障更准。</w:t>
      </w:r>
      <w:r w:rsidRPr="00567722">
        <w:rPr>
          <w:rFonts w:asciiTheme="majorEastAsia" w:eastAsiaTheme="majorEastAsia" w:hAnsiTheme="majorEastAsia" w:cs="宋体" w:hint="eastAsia"/>
          <w:color w:val="666666"/>
          <w:kern w:val="0"/>
          <w:sz w:val="32"/>
          <w:szCs w:val="32"/>
        </w:rPr>
        <w:t>坚持问题导向，</w:t>
      </w:r>
      <w:r w:rsidRPr="00567722">
        <w:rPr>
          <w:rFonts w:asciiTheme="majorEastAsia" w:eastAsiaTheme="majorEastAsia" w:hAnsiTheme="majorEastAsia" w:cs="宋体" w:hint="eastAsia"/>
          <w:color w:val="666666"/>
          <w:kern w:val="0"/>
          <w:sz w:val="32"/>
          <w:szCs w:val="32"/>
          <w:shd w:val="clear" w:color="auto" w:fill="FFFFFF"/>
        </w:rPr>
        <w:t>聚焦腐败问题和作风问题，年内开展了城乡低保、兜底保障、残疾人两项补贴、孤儿、优抚等</w:t>
      </w:r>
      <w:r w:rsidRPr="00567722">
        <w:rPr>
          <w:rFonts w:asciiTheme="majorEastAsia" w:eastAsiaTheme="majorEastAsia" w:hAnsiTheme="majorEastAsia" w:cs="宋体" w:hint="eastAsia"/>
          <w:color w:val="666666"/>
          <w:kern w:val="0"/>
          <w:sz w:val="32"/>
          <w:szCs w:val="32"/>
        </w:rPr>
        <w:t>民政重点对象专项治理，共清除不符合条件或自然减员的民政救助对象1500多人，民政救助更加精准。</w:t>
      </w:r>
      <w:r w:rsidRPr="00567722">
        <w:rPr>
          <w:rFonts w:asciiTheme="majorEastAsia" w:eastAsiaTheme="majorEastAsia" w:hAnsiTheme="majorEastAsia" w:cs="宋体" w:hint="eastAsia"/>
          <w:b/>
          <w:bCs/>
          <w:color w:val="666666"/>
          <w:kern w:val="0"/>
          <w:sz w:val="32"/>
          <w:szCs w:val="32"/>
        </w:rPr>
        <w:t>救助水平更高。</w:t>
      </w:r>
      <w:proofErr w:type="gramStart"/>
      <w:r w:rsidRPr="00567722">
        <w:rPr>
          <w:rFonts w:asciiTheme="majorEastAsia" w:eastAsiaTheme="majorEastAsia" w:hAnsiTheme="majorEastAsia" w:cs="宋体" w:hint="eastAsia"/>
          <w:color w:val="666666"/>
          <w:kern w:val="0"/>
          <w:sz w:val="32"/>
          <w:szCs w:val="32"/>
        </w:rPr>
        <w:t>城乡低保救助</w:t>
      </w:r>
      <w:proofErr w:type="gramEnd"/>
      <w:r w:rsidRPr="00567722">
        <w:rPr>
          <w:rFonts w:asciiTheme="majorEastAsia" w:eastAsiaTheme="majorEastAsia" w:hAnsiTheme="majorEastAsia" w:cs="宋体" w:hint="eastAsia"/>
          <w:color w:val="666666"/>
          <w:kern w:val="0"/>
          <w:sz w:val="32"/>
          <w:szCs w:val="32"/>
        </w:rPr>
        <w:t>标准分别提高到了480元、285元/人/月，月人均救助水平分别提高到了320.06元、172.1元/人/月；城乡特困人员供养标准分别提高到7488元、4446元/人/年；残疾人“两项补贴”提高到了55元/人/月。</w:t>
      </w:r>
      <w:r w:rsidRPr="00567722">
        <w:rPr>
          <w:rFonts w:asciiTheme="majorEastAsia" w:eastAsiaTheme="majorEastAsia" w:hAnsiTheme="majorEastAsia" w:cs="宋体" w:hint="eastAsia"/>
          <w:b/>
          <w:bCs/>
          <w:color w:val="666666"/>
          <w:kern w:val="0"/>
          <w:sz w:val="32"/>
          <w:szCs w:val="32"/>
        </w:rPr>
        <w:t>保障能力更强。</w:t>
      </w:r>
      <w:r w:rsidRPr="00567722">
        <w:rPr>
          <w:rFonts w:asciiTheme="majorEastAsia" w:eastAsiaTheme="majorEastAsia" w:hAnsiTheme="majorEastAsia" w:cs="宋体" w:hint="eastAsia"/>
          <w:color w:val="666666"/>
          <w:kern w:val="0"/>
          <w:sz w:val="32"/>
          <w:szCs w:val="32"/>
        </w:rPr>
        <w:t>全县现有常年领取抚恤、补助资金的重点民政对象5300多人，预计全年将发放低保、</w:t>
      </w:r>
      <w:r w:rsidRPr="00567722">
        <w:rPr>
          <w:rFonts w:asciiTheme="majorEastAsia" w:eastAsiaTheme="majorEastAsia" w:hAnsiTheme="majorEastAsia" w:cs="宋体" w:hint="eastAsia"/>
          <w:color w:val="666666"/>
          <w:kern w:val="0"/>
          <w:sz w:val="32"/>
          <w:szCs w:val="32"/>
        </w:rPr>
        <w:lastRenderedPageBreak/>
        <w:t>特困供养、自然灾害救济、医疗救助、临时救助、孤儿生活补助、残疾人“两项补贴”、慈善救助等民生资金近2.3亿元，同时在兜底保障、健康扶贫、驻村帮扶、结对帮扶等方面，也</w:t>
      </w:r>
      <w:proofErr w:type="gramStart"/>
      <w:r w:rsidRPr="00567722">
        <w:rPr>
          <w:rFonts w:asciiTheme="majorEastAsia" w:eastAsiaTheme="majorEastAsia" w:hAnsiTheme="majorEastAsia" w:cs="宋体" w:hint="eastAsia"/>
          <w:color w:val="666666"/>
          <w:kern w:val="0"/>
          <w:sz w:val="32"/>
          <w:szCs w:val="32"/>
        </w:rPr>
        <w:t>充分贡献</w:t>
      </w:r>
      <w:proofErr w:type="gramEnd"/>
      <w:r w:rsidRPr="00567722">
        <w:rPr>
          <w:rFonts w:asciiTheme="majorEastAsia" w:eastAsiaTheme="majorEastAsia" w:hAnsiTheme="majorEastAsia" w:cs="宋体" w:hint="eastAsia"/>
          <w:color w:val="666666"/>
          <w:kern w:val="0"/>
          <w:sz w:val="32"/>
          <w:szCs w:val="32"/>
        </w:rPr>
        <w:t>了民政力量。</w:t>
      </w:r>
    </w:p>
    <w:p w:rsidR="00567722" w:rsidRPr="00567722" w:rsidRDefault="00567722" w:rsidP="00567722">
      <w:pPr>
        <w:widowControl/>
        <w:shd w:val="clear" w:color="auto" w:fill="FFFFFF"/>
        <w:spacing w:after="150" w:line="590" w:lineRule="atLeast"/>
        <w:ind w:firstLine="643"/>
        <w:jc w:val="left"/>
        <w:rPr>
          <w:rFonts w:asciiTheme="majorEastAsia" w:eastAsiaTheme="majorEastAsia" w:hAnsiTheme="majorEastAsia" w:cs="宋体"/>
          <w:color w:val="666666"/>
          <w:kern w:val="0"/>
          <w:sz w:val="32"/>
          <w:szCs w:val="32"/>
        </w:rPr>
      </w:pPr>
      <w:r w:rsidRPr="00567722">
        <w:rPr>
          <w:rFonts w:asciiTheme="majorEastAsia" w:eastAsiaTheme="majorEastAsia" w:hAnsiTheme="majorEastAsia" w:cs="宋体" w:hint="eastAsia"/>
          <w:b/>
          <w:bCs/>
          <w:color w:val="666666"/>
          <w:kern w:val="0"/>
          <w:sz w:val="32"/>
          <w:szCs w:val="32"/>
        </w:rPr>
        <w:t>2、项目推进有序。省市交办项目圆满完成。</w:t>
      </w:r>
      <w:r w:rsidRPr="00567722">
        <w:rPr>
          <w:rFonts w:asciiTheme="majorEastAsia" w:eastAsiaTheme="majorEastAsia" w:hAnsiTheme="majorEastAsia" w:cs="宋体" w:hint="eastAsia"/>
          <w:color w:val="666666"/>
          <w:kern w:val="0"/>
          <w:sz w:val="32"/>
          <w:szCs w:val="32"/>
        </w:rPr>
        <w:t>插旗镇敬老院</w:t>
      </w:r>
      <w:proofErr w:type="gramStart"/>
      <w:r w:rsidRPr="00567722">
        <w:rPr>
          <w:rFonts w:asciiTheme="majorEastAsia" w:eastAsiaTheme="majorEastAsia" w:hAnsiTheme="majorEastAsia" w:cs="宋体" w:hint="eastAsia"/>
          <w:color w:val="666666"/>
          <w:kern w:val="0"/>
          <w:sz w:val="32"/>
          <w:szCs w:val="32"/>
        </w:rPr>
        <w:t>特护区</w:t>
      </w:r>
      <w:proofErr w:type="gramEnd"/>
      <w:r w:rsidRPr="00567722">
        <w:rPr>
          <w:rFonts w:asciiTheme="majorEastAsia" w:eastAsiaTheme="majorEastAsia" w:hAnsiTheme="majorEastAsia" w:cs="宋体" w:hint="eastAsia"/>
          <w:color w:val="666666"/>
          <w:kern w:val="0"/>
          <w:sz w:val="32"/>
          <w:szCs w:val="32"/>
        </w:rPr>
        <w:t>建设、治河渡镇月亮湖村老年人日间照料中心、三封寺镇松木桥村等7个农村留守儿童之家、</w:t>
      </w:r>
      <w:proofErr w:type="gramStart"/>
      <w:r w:rsidRPr="00567722">
        <w:rPr>
          <w:rFonts w:asciiTheme="majorEastAsia" w:eastAsiaTheme="majorEastAsia" w:hAnsiTheme="majorEastAsia" w:cs="宋体" w:hint="eastAsia"/>
          <w:color w:val="666666"/>
          <w:kern w:val="0"/>
          <w:sz w:val="32"/>
          <w:szCs w:val="32"/>
        </w:rPr>
        <w:t>章华镇话岗村</w:t>
      </w:r>
      <w:proofErr w:type="gramEnd"/>
      <w:r w:rsidRPr="00567722">
        <w:rPr>
          <w:rFonts w:asciiTheme="majorEastAsia" w:eastAsiaTheme="majorEastAsia" w:hAnsiTheme="majorEastAsia" w:cs="宋体" w:hint="eastAsia"/>
          <w:color w:val="666666"/>
          <w:kern w:val="0"/>
          <w:sz w:val="32"/>
          <w:szCs w:val="32"/>
        </w:rPr>
        <w:t>等5个农村社区居家养老服务示范县项目建设全面竣工验收。注滋口镇中心敬老院建设已动工建设，明年3月份将竣工验收。</w:t>
      </w:r>
      <w:r w:rsidRPr="00567722">
        <w:rPr>
          <w:rFonts w:asciiTheme="majorEastAsia" w:eastAsiaTheme="majorEastAsia" w:hAnsiTheme="majorEastAsia" w:cs="宋体" w:hint="eastAsia"/>
          <w:b/>
          <w:bCs/>
          <w:color w:val="666666"/>
          <w:kern w:val="0"/>
          <w:sz w:val="32"/>
          <w:szCs w:val="32"/>
        </w:rPr>
        <w:t>县六大工程项目有序推进。</w:t>
      </w:r>
      <w:r w:rsidRPr="00567722">
        <w:rPr>
          <w:rFonts w:asciiTheme="majorEastAsia" w:eastAsiaTheme="majorEastAsia" w:hAnsiTheme="majorEastAsia" w:cs="宋体" w:hint="eastAsia"/>
          <w:color w:val="666666"/>
          <w:kern w:val="0"/>
          <w:sz w:val="32"/>
          <w:szCs w:val="32"/>
        </w:rPr>
        <w:t>县殡仪馆迁建选址立项、土地征拆、评估勘测、建筑设计等前期工作已全部完成，因政策调整，目前处于缓建状态。终南山县级经营性公墓按照“总体规划、统一设计、分期征用、分步开发”的原则有序推进，确定项目红线图规划面积446.85亩，第一期开发面积235.13亩，12月下旬动工建设。10个乡级公益性公墓、20个村级公墓已全面动工，预计在12月底前可全部竣工并投入使用。3个集中治丧场所建设任务截止11月底万</w:t>
      </w:r>
      <w:proofErr w:type="gramStart"/>
      <w:r w:rsidRPr="00567722">
        <w:rPr>
          <w:rFonts w:asciiTheme="majorEastAsia" w:eastAsiaTheme="majorEastAsia" w:hAnsiTheme="majorEastAsia" w:cs="宋体" w:hint="eastAsia"/>
          <w:color w:val="666666"/>
          <w:kern w:val="0"/>
          <w:sz w:val="32"/>
          <w:szCs w:val="32"/>
        </w:rPr>
        <w:t>庾</w:t>
      </w:r>
      <w:proofErr w:type="gramEnd"/>
      <w:r w:rsidRPr="00567722">
        <w:rPr>
          <w:rFonts w:asciiTheme="majorEastAsia" w:eastAsiaTheme="majorEastAsia" w:hAnsiTheme="majorEastAsia" w:cs="宋体" w:hint="eastAsia"/>
          <w:color w:val="666666"/>
          <w:kern w:val="0"/>
          <w:sz w:val="32"/>
          <w:szCs w:val="32"/>
        </w:rPr>
        <w:t>镇、注滋口镇已完成选址变更申请、国土预审，正在办理规划手续和图纸设计，新河乡已动工建设，春节前均可竣工验收。</w:t>
      </w:r>
      <w:r w:rsidRPr="00567722">
        <w:rPr>
          <w:rFonts w:asciiTheme="majorEastAsia" w:eastAsiaTheme="majorEastAsia" w:hAnsiTheme="majorEastAsia" w:cs="宋体" w:hint="eastAsia"/>
          <w:b/>
          <w:bCs/>
          <w:color w:val="666666"/>
          <w:kern w:val="0"/>
          <w:sz w:val="32"/>
          <w:szCs w:val="32"/>
        </w:rPr>
        <w:t>民政事业单位升级改造全面铺开。</w:t>
      </w:r>
      <w:r w:rsidRPr="00567722">
        <w:rPr>
          <w:rFonts w:asciiTheme="majorEastAsia" w:eastAsiaTheme="majorEastAsia" w:hAnsiTheme="majorEastAsia" w:cs="宋体" w:hint="eastAsia"/>
          <w:color w:val="000000"/>
          <w:kern w:val="0"/>
          <w:sz w:val="32"/>
          <w:szCs w:val="32"/>
        </w:rPr>
        <w:t>共投入专项资金1000万元，</w:t>
      </w:r>
      <w:r w:rsidRPr="00567722">
        <w:rPr>
          <w:rFonts w:asciiTheme="majorEastAsia" w:eastAsiaTheme="majorEastAsia" w:hAnsiTheme="majorEastAsia" w:cs="宋体" w:hint="eastAsia"/>
          <w:color w:val="666666"/>
          <w:kern w:val="0"/>
          <w:sz w:val="32"/>
          <w:szCs w:val="32"/>
        </w:rPr>
        <w:t>全面铺开民政事业单位升级改造，完成了社会福利中心门楼建设，启动了2号、3号住宿楼升级改造、儿童福利院新建；烈士</w:t>
      </w:r>
      <w:r w:rsidRPr="00567722">
        <w:rPr>
          <w:rFonts w:asciiTheme="majorEastAsia" w:eastAsiaTheme="majorEastAsia" w:hAnsiTheme="majorEastAsia" w:cs="宋体" w:hint="eastAsia"/>
          <w:color w:val="666666"/>
          <w:kern w:val="0"/>
          <w:sz w:val="32"/>
          <w:szCs w:val="32"/>
        </w:rPr>
        <w:lastRenderedPageBreak/>
        <w:t>陵园、东山光荣院、南山光荣院、洪山头光荣院、塔市</w:t>
      </w:r>
      <w:proofErr w:type="gramStart"/>
      <w:r w:rsidRPr="00567722">
        <w:rPr>
          <w:rFonts w:asciiTheme="majorEastAsia" w:eastAsiaTheme="majorEastAsia" w:hAnsiTheme="majorEastAsia" w:cs="宋体" w:hint="eastAsia"/>
          <w:color w:val="666666"/>
          <w:kern w:val="0"/>
          <w:sz w:val="32"/>
          <w:szCs w:val="32"/>
        </w:rPr>
        <w:t>驿</w:t>
      </w:r>
      <w:proofErr w:type="gramEnd"/>
      <w:r w:rsidRPr="00567722">
        <w:rPr>
          <w:rFonts w:asciiTheme="majorEastAsia" w:eastAsiaTheme="majorEastAsia" w:hAnsiTheme="majorEastAsia" w:cs="宋体" w:hint="eastAsia"/>
          <w:color w:val="666666"/>
          <w:kern w:val="0"/>
          <w:sz w:val="32"/>
          <w:szCs w:val="32"/>
        </w:rPr>
        <w:t>光荣院、殡葬管理所、明碧山烈士纪念地等单位的基础设施升级改造全面完成，有力提升了民政发展后劲，为全县文明创建</w:t>
      </w:r>
      <w:proofErr w:type="gramStart"/>
      <w:r w:rsidRPr="00567722">
        <w:rPr>
          <w:rFonts w:asciiTheme="majorEastAsia" w:eastAsiaTheme="majorEastAsia" w:hAnsiTheme="majorEastAsia" w:cs="宋体" w:hint="eastAsia"/>
          <w:color w:val="666666"/>
          <w:kern w:val="0"/>
          <w:sz w:val="32"/>
          <w:szCs w:val="32"/>
        </w:rPr>
        <w:t>作出</w:t>
      </w:r>
      <w:proofErr w:type="gramEnd"/>
      <w:r w:rsidRPr="00567722">
        <w:rPr>
          <w:rFonts w:asciiTheme="majorEastAsia" w:eastAsiaTheme="majorEastAsia" w:hAnsiTheme="majorEastAsia" w:cs="宋体" w:hint="eastAsia"/>
          <w:color w:val="666666"/>
          <w:kern w:val="0"/>
          <w:sz w:val="32"/>
          <w:szCs w:val="32"/>
        </w:rPr>
        <w:t>了积极贡献。</w:t>
      </w:r>
    </w:p>
    <w:p w:rsidR="00567722" w:rsidRPr="00567722" w:rsidRDefault="00567722" w:rsidP="00567722">
      <w:pPr>
        <w:widowControl/>
        <w:shd w:val="clear" w:color="auto" w:fill="FFFFFF"/>
        <w:spacing w:after="150" w:line="590" w:lineRule="atLeast"/>
        <w:ind w:firstLine="643"/>
        <w:jc w:val="left"/>
        <w:rPr>
          <w:rFonts w:asciiTheme="majorEastAsia" w:eastAsiaTheme="majorEastAsia" w:hAnsiTheme="majorEastAsia" w:cs="宋体"/>
          <w:color w:val="666666"/>
          <w:kern w:val="0"/>
          <w:sz w:val="32"/>
          <w:szCs w:val="32"/>
        </w:rPr>
      </w:pPr>
      <w:r w:rsidRPr="00567722">
        <w:rPr>
          <w:rFonts w:asciiTheme="majorEastAsia" w:eastAsiaTheme="majorEastAsia" w:hAnsiTheme="majorEastAsia" w:cs="宋体" w:hint="eastAsia"/>
          <w:b/>
          <w:bCs/>
          <w:color w:val="666666"/>
          <w:kern w:val="0"/>
          <w:sz w:val="32"/>
          <w:szCs w:val="32"/>
        </w:rPr>
        <w:t>3、服务能力有增</w:t>
      </w:r>
      <w:r w:rsidRPr="00567722">
        <w:rPr>
          <w:rFonts w:asciiTheme="majorEastAsia" w:eastAsiaTheme="majorEastAsia" w:hAnsiTheme="majorEastAsia" w:cs="宋体" w:hint="eastAsia"/>
          <w:color w:val="666666"/>
          <w:kern w:val="0"/>
          <w:sz w:val="32"/>
          <w:szCs w:val="32"/>
        </w:rPr>
        <w:t>。</w:t>
      </w:r>
      <w:r w:rsidRPr="00567722">
        <w:rPr>
          <w:rFonts w:asciiTheme="majorEastAsia" w:eastAsiaTheme="majorEastAsia" w:hAnsiTheme="majorEastAsia" w:cs="宋体" w:hint="eastAsia"/>
          <w:b/>
          <w:bCs/>
          <w:color w:val="666666"/>
          <w:kern w:val="0"/>
          <w:sz w:val="32"/>
          <w:szCs w:val="32"/>
        </w:rPr>
        <w:t>基层政权建设加强。</w:t>
      </w:r>
      <w:r w:rsidRPr="00567722">
        <w:rPr>
          <w:rFonts w:asciiTheme="majorEastAsia" w:eastAsiaTheme="majorEastAsia" w:hAnsiTheme="majorEastAsia" w:cs="宋体" w:hint="eastAsia"/>
          <w:color w:val="666666"/>
          <w:kern w:val="0"/>
          <w:sz w:val="32"/>
          <w:szCs w:val="32"/>
        </w:rPr>
        <w:t>认真贯彻“乡村治理三年行动”发展目标，深入开展村级治理“三会三制”建设和村（居）</w:t>
      </w:r>
      <w:proofErr w:type="gramStart"/>
      <w:r w:rsidRPr="00567722">
        <w:rPr>
          <w:rFonts w:asciiTheme="majorEastAsia" w:eastAsiaTheme="majorEastAsia" w:hAnsiTheme="majorEastAsia" w:cs="宋体" w:hint="eastAsia"/>
          <w:color w:val="666666"/>
          <w:kern w:val="0"/>
          <w:sz w:val="32"/>
          <w:szCs w:val="32"/>
        </w:rPr>
        <w:t>务</w:t>
      </w:r>
      <w:proofErr w:type="gramEnd"/>
      <w:r w:rsidRPr="00567722">
        <w:rPr>
          <w:rFonts w:asciiTheme="majorEastAsia" w:eastAsiaTheme="majorEastAsia" w:hAnsiTheme="majorEastAsia" w:cs="宋体" w:hint="eastAsia"/>
          <w:color w:val="666666"/>
          <w:kern w:val="0"/>
          <w:sz w:val="32"/>
          <w:szCs w:val="32"/>
        </w:rPr>
        <w:t>公开“亮栏”行动，指导各村（社区）设立红白理事会，修订完善村规民约（居民公约），基层民主法制建设巩固加强，为民服务能力得到有效提升，打造了治河渡</w:t>
      </w:r>
      <w:proofErr w:type="gramStart"/>
      <w:r w:rsidRPr="00567722">
        <w:rPr>
          <w:rFonts w:asciiTheme="majorEastAsia" w:eastAsiaTheme="majorEastAsia" w:hAnsiTheme="majorEastAsia" w:cs="宋体" w:hint="eastAsia"/>
          <w:color w:val="666666"/>
          <w:kern w:val="0"/>
          <w:sz w:val="32"/>
          <w:szCs w:val="32"/>
        </w:rPr>
        <w:t>镇紫南</w:t>
      </w:r>
      <w:proofErr w:type="gramEnd"/>
      <w:r w:rsidRPr="00567722">
        <w:rPr>
          <w:rFonts w:asciiTheme="majorEastAsia" w:eastAsiaTheme="majorEastAsia" w:hAnsiTheme="majorEastAsia" w:cs="宋体" w:hint="eastAsia"/>
          <w:color w:val="666666"/>
          <w:kern w:val="0"/>
          <w:sz w:val="32"/>
          <w:szCs w:val="32"/>
        </w:rPr>
        <w:t>村、三封寺镇莲花堰村等一批自治、德治、法治相结合的乡村治理示范点。扎实开展街路巷命名和门牌标识标牌设置工作，全年共完成1.7万多块门牌的信息采集和制作工作，已全部安装到位。</w:t>
      </w:r>
      <w:proofErr w:type="gramStart"/>
      <w:r w:rsidRPr="00567722">
        <w:rPr>
          <w:rFonts w:asciiTheme="majorEastAsia" w:eastAsiaTheme="majorEastAsia" w:hAnsiTheme="majorEastAsia" w:cs="宋体" w:hint="eastAsia"/>
          <w:color w:val="666666"/>
          <w:kern w:val="0"/>
          <w:sz w:val="32"/>
          <w:szCs w:val="32"/>
        </w:rPr>
        <w:t>推进村改居</w:t>
      </w:r>
      <w:proofErr w:type="gramEnd"/>
      <w:r w:rsidRPr="00567722">
        <w:rPr>
          <w:rFonts w:asciiTheme="majorEastAsia" w:eastAsiaTheme="majorEastAsia" w:hAnsiTheme="majorEastAsia" w:cs="宋体" w:hint="eastAsia"/>
          <w:color w:val="666666"/>
          <w:kern w:val="0"/>
          <w:sz w:val="32"/>
          <w:szCs w:val="32"/>
        </w:rPr>
        <w:t>工作，章华镇</w:t>
      </w:r>
      <w:proofErr w:type="gramStart"/>
      <w:r w:rsidRPr="00567722">
        <w:rPr>
          <w:rFonts w:asciiTheme="majorEastAsia" w:eastAsiaTheme="majorEastAsia" w:hAnsiTheme="majorEastAsia" w:cs="宋体" w:hint="eastAsia"/>
          <w:color w:val="666666"/>
          <w:kern w:val="0"/>
          <w:sz w:val="32"/>
          <w:szCs w:val="32"/>
        </w:rPr>
        <w:t>石伏村</w:t>
      </w:r>
      <w:proofErr w:type="gramEnd"/>
      <w:r w:rsidRPr="00567722">
        <w:rPr>
          <w:rFonts w:asciiTheme="majorEastAsia" w:eastAsiaTheme="majorEastAsia" w:hAnsiTheme="majorEastAsia" w:cs="宋体" w:hint="eastAsia"/>
          <w:color w:val="666666"/>
          <w:kern w:val="0"/>
          <w:sz w:val="32"/>
          <w:szCs w:val="32"/>
        </w:rPr>
        <w:t>、五星村、十里铺村和田家湖生态新区普圣堂村等4个单位依法依规、圆满</w:t>
      </w:r>
      <w:proofErr w:type="gramStart"/>
      <w:r w:rsidRPr="00567722">
        <w:rPr>
          <w:rFonts w:asciiTheme="majorEastAsia" w:eastAsiaTheme="majorEastAsia" w:hAnsiTheme="majorEastAsia" w:cs="宋体" w:hint="eastAsia"/>
          <w:color w:val="666666"/>
          <w:kern w:val="0"/>
          <w:sz w:val="32"/>
          <w:szCs w:val="32"/>
        </w:rPr>
        <w:t>完成村改居任务</w:t>
      </w:r>
      <w:proofErr w:type="gramEnd"/>
      <w:r w:rsidRPr="00567722">
        <w:rPr>
          <w:rFonts w:asciiTheme="majorEastAsia" w:eastAsiaTheme="majorEastAsia" w:hAnsiTheme="majorEastAsia" w:cs="宋体" w:hint="eastAsia"/>
          <w:color w:val="666666"/>
          <w:kern w:val="0"/>
          <w:sz w:val="32"/>
          <w:szCs w:val="32"/>
        </w:rPr>
        <w:t>。地名普查结果利用丰富，地名</w:t>
      </w:r>
      <w:proofErr w:type="gramStart"/>
      <w:r w:rsidRPr="00567722">
        <w:rPr>
          <w:rFonts w:asciiTheme="majorEastAsia" w:eastAsiaTheme="majorEastAsia" w:hAnsiTheme="majorEastAsia" w:cs="宋体" w:hint="eastAsia"/>
          <w:color w:val="666666"/>
          <w:kern w:val="0"/>
          <w:sz w:val="32"/>
          <w:szCs w:val="32"/>
        </w:rPr>
        <w:t>图录典志编纂</w:t>
      </w:r>
      <w:proofErr w:type="gramEnd"/>
      <w:r w:rsidRPr="00567722">
        <w:rPr>
          <w:rFonts w:asciiTheme="majorEastAsia" w:eastAsiaTheme="majorEastAsia" w:hAnsiTheme="majorEastAsia" w:cs="宋体" w:hint="eastAsia"/>
          <w:color w:val="666666"/>
          <w:kern w:val="0"/>
          <w:sz w:val="32"/>
          <w:szCs w:val="32"/>
        </w:rPr>
        <w:t>工作12月底可圆满完成。</w:t>
      </w:r>
      <w:r w:rsidRPr="00567722">
        <w:rPr>
          <w:rFonts w:asciiTheme="majorEastAsia" w:eastAsiaTheme="majorEastAsia" w:hAnsiTheme="majorEastAsia" w:cs="宋体" w:hint="eastAsia"/>
          <w:b/>
          <w:bCs/>
          <w:color w:val="666666"/>
          <w:kern w:val="0"/>
          <w:sz w:val="32"/>
          <w:szCs w:val="32"/>
        </w:rPr>
        <w:t>社会组织管理加强。</w:t>
      </w:r>
      <w:r w:rsidRPr="00567722">
        <w:rPr>
          <w:rFonts w:asciiTheme="majorEastAsia" w:eastAsiaTheme="majorEastAsia" w:hAnsiTheme="majorEastAsia" w:cs="宋体" w:hint="eastAsia"/>
          <w:color w:val="666666"/>
          <w:kern w:val="0"/>
          <w:sz w:val="32"/>
          <w:szCs w:val="32"/>
        </w:rPr>
        <w:t>根据两个《条例》规定优质高效做好社会组织日常登记管理工作。今年共依法注册登记社会组织9个，注销登记23个，变更登记12个，合格率达100%。截至11月底，全县共登记社会组织574个，每万人口拥有社会组织数7.8个。加强社会组织培育，依托孵化基地成功出壳13家社会组织。加强社会组织党建工作，全县已有75个社会组织成立了党</w:t>
      </w:r>
      <w:r w:rsidRPr="00567722">
        <w:rPr>
          <w:rFonts w:asciiTheme="majorEastAsia" w:eastAsiaTheme="majorEastAsia" w:hAnsiTheme="majorEastAsia" w:cs="宋体" w:hint="eastAsia"/>
          <w:color w:val="666666"/>
          <w:kern w:val="0"/>
          <w:sz w:val="32"/>
          <w:szCs w:val="32"/>
        </w:rPr>
        <w:lastRenderedPageBreak/>
        <w:t>支部，这些党支部均达到了“六有”，即人员、办公场所、党建制度、党员活动、经费保障、宣传阵地，确保了我县社会组织实现了党组织和党的工作“两个覆盖”。加强信息化建设，将各社会组织信息上传《湖南省民政厅社会组织信息管理平台》进行线上管理，实现信息共享，提高了社会组织的影响力，也为社会各界了解社会组织提供了一个重要窗口。</w:t>
      </w:r>
      <w:proofErr w:type="gramStart"/>
      <w:r w:rsidRPr="00567722">
        <w:rPr>
          <w:rFonts w:asciiTheme="majorEastAsia" w:eastAsiaTheme="majorEastAsia" w:hAnsiTheme="majorEastAsia" w:cs="宋体" w:hint="eastAsia"/>
          <w:b/>
          <w:bCs/>
          <w:color w:val="666666"/>
          <w:kern w:val="0"/>
          <w:sz w:val="32"/>
          <w:szCs w:val="32"/>
        </w:rPr>
        <w:t>涉军服务</w:t>
      </w:r>
      <w:proofErr w:type="gramEnd"/>
      <w:r w:rsidRPr="00567722">
        <w:rPr>
          <w:rFonts w:asciiTheme="majorEastAsia" w:eastAsiaTheme="majorEastAsia" w:hAnsiTheme="majorEastAsia" w:cs="宋体" w:hint="eastAsia"/>
          <w:b/>
          <w:bCs/>
          <w:color w:val="666666"/>
          <w:kern w:val="0"/>
          <w:sz w:val="32"/>
          <w:szCs w:val="32"/>
        </w:rPr>
        <w:t>机制加强。</w:t>
      </w:r>
      <w:r w:rsidRPr="00567722">
        <w:rPr>
          <w:rFonts w:asciiTheme="majorEastAsia" w:eastAsiaTheme="majorEastAsia" w:hAnsiTheme="majorEastAsia" w:cs="宋体" w:hint="eastAsia"/>
          <w:color w:val="666666"/>
          <w:kern w:val="0"/>
          <w:sz w:val="32"/>
          <w:szCs w:val="32"/>
        </w:rPr>
        <w:t>着力推进“五有五帮”工作法，依托退役军人之家平台突出抓好交心、帮扶、维稳，退役军人服务管理能力有效提升。八一期间，认真组织开展“五个一”等系列双拥活动，即“送1封慰问信、开展1次集中走访、召开1次座谈会、组织1次帮困解难活动、开展1次创业帮扶行动”，特别是由县级领导牵头，各相关单位、乡镇参与，从政策、技能、资金等方面对33家退役军人创办企业进行结对帮扶，在退役人员中掀起了争当维护稳定、带头创业发展的高潮。认真部署开展优抚对象信息采集和悬挂光荣牌工作，去冬今春退役士兵安置工作按照“三公开，</w:t>
      </w:r>
      <w:proofErr w:type="gramStart"/>
      <w:r w:rsidRPr="00567722">
        <w:rPr>
          <w:rFonts w:asciiTheme="majorEastAsia" w:eastAsiaTheme="majorEastAsia" w:hAnsiTheme="majorEastAsia" w:cs="宋体" w:hint="eastAsia"/>
          <w:color w:val="666666"/>
          <w:kern w:val="0"/>
          <w:sz w:val="32"/>
          <w:szCs w:val="32"/>
        </w:rPr>
        <w:t>一</w:t>
      </w:r>
      <w:proofErr w:type="gramEnd"/>
      <w:r w:rsidRPr="00567722">
        <w:rPr>
          <w:rFonts w:asciiTheme="majorEastAsia" w:eastAsiaTheme="majorEastAsia" w:hAnsiTheme="majorEastAsia" w:cs="宋体" w:hint="eastAsia"/>
          <w:color w:val="666666"/>
          <w:kern w:val="0"/>
          <w:sz w:val="32"/>
          <w:szCs w:val="32"/>
        </w:rPr>
        <w:t>选择”的方式，28名符合政府安排工作退役士兵已在11月底前全部安置到位，重点优抚对象抚恤补助金、随军未就业家属生活费、退役士兵自主择业一次性补助费、安置生活费、义务兵家庭待金全部按标准发放到位，全年共发放各类优抚资金5000万元。11月份，省退役军人事务厅厅长唐勇来我县开展专题调研，对“五有五帮”工作法给予了充分肯定。</w:t>
      </w:r>
      <w:r w:rsidRPr="00567722">
        <w:rPr>
          <w:rFonts w:asciiTheme="majorEastAsia" w:eastAsiaTheme="majorEastAsia" w:hAnsiTheme="majorEastAsia" w:cs="宋体" w:hint="eastAsia"/>
          <w:b/>
          <w:bCs/>
          <w:color w:val="666666"/>
          <w:kern w:val="0"/>
          <w:sz w:val="32"/>
          <w:szCs w:val="32"/>
        </w:rPr>
        <w:t>社会</w:t>
      </w:r>
      <w:r w:rsidRPr="00567722">
        <w:rPr>
          <w:rFonts w:asciiTheme="majorEastAsia" w:eastAsiaTheme="majorEastAsia" w:hAnsiTheme="majorEastAsia" w:cs="宋体" w:hint="eastAsia"/>
          <w:b/>
          <w:bCs/>
          <w:color w:val="666666"/>
          <w:kern w:val="0"/>
          <w:sz w:val="32"/>
          <w:szCs w:val="32"/>
        </w:rPr>
        <w:lastRenderedPageBreak/>
        <w:t>事务工作加强。</w:t>
      </w:r>
      <w:r w:rsidRPr="00567722">
        <w:rPr>
          <w:rFonts w:asciiTheme="majorEastAsia" w:eastAsiaTheme="majorEastAsia" w:hAnsiTheme="majorEastAsia" w:cs="宋体" w:hint="eastAsia"/>
          <w:color w:val="666666"/>
          <w:kern w:val="0"/>
          <w:sz w:val="32"/>
          <w:szCs w:val="32"/>
        </w:rPr>
        <w:t>加快推进殡葬改革，一方面着力完善殡葬基础设施建设，</w:t>
      </w:r>
      <w:r w:rsidRPr="00567722">
        <w:rPr>
          <w:rFonts w:asciiTheme="majorEastAsia" w:eastAsiaTheme="majorEastAsia" w:hAnsiTheme="majorEastAsia" w:cs="宋体" w:hint="eastAsia"/>
          <w:color w:val="666666"/>
          <w:spacing w:val="-6"/>
          <w:kern w:val="0"/>
          <w:sz w:val="32"/>
          <w:szCs w:val="32"/>
        </w:rPr>
        <w:t>从县、乡、村三个层面同步推进公墓建设，</w:t>
      </w:r>
      <w:r w:rsidRPr="00567722">
        <w:rPr>
          <w:rFonts w:asciiTheme="majorEastAsia" w:eastAsiaTheme="majorEastAsia" w:hAnsiTheme="majorEastAsia" w:cs="宋体" w:hint="eastAsia"/>
          <w:color w:val="666666"/>
          <w:kern w:val="0"/>
          <w:sz w:val="32"/>
          <w:szCs w:val="32"/>
        </w:rPr>
        <w:t>另一方面开展殡葬领域突出问题专项整治，加大乱埋乱葬、豪华墓、活人墓、私自改装车辆从事非法遗体接运行等行为查处力度，同时加大生态</w:t>
      </w:r>
      <w:proofErr w:type="gramStart"/>
      <w:r w:rsidRPr="00567722">
        <w:rPr>
          <w:rFonts w:asciiTheme="majorEastAsia" w:eastAsiaTheme="majorEastAsia" w:hAnsiTheme="majorEastAsia" w:cs="宋体" w:hint="eastAsia"/>
          <w:color w:val="666666"/>
          <w:kern w:val="0"/>
          <w:sz w:val="32"/>
          <w:szCs w:val="32"/>
        </w:rPr>
        <w:t>安葬奖补</w:t>
      </w:r>
      <w:proofErr w:type="gramEnd"/>
      <w:r w:rsidRPr="00567722">
        <w:rPr>
          <w:rFonts w:asciiTheme="majorEastAsia" w:eastAsiaTheme="majorEastAsia" w:hAnsiTheme="majorEastAsia" w:cs="宋体" w:hint="eastAsia"/>
          <w:color w:val="666666"/>
          <w:kern w:val="0"/>
          <w:sz w:val="32"/>
          <w:szCs w:val="32"/>
        </w:rPr>
        <w:t>力度，有力助推全县“治陋习、树新风”活动开展。加大流浪乞讨人员救助，通过</w:t>
      </w:r>
      <w:r w:rsidRPr="00567722">
        <w:rPr>
          <w:rFonts w:asciiTheme="majorEastAsia" w:eastAsiaTheme="majorEastAsia" w:hAnsiTheme="majorEastAsia" w:cs="宋体" w:hint="eastAsia"/>
          <w:color w:val="000000"/>
          <w:kern w:val="0"/>
          <w:sz w:val="32"/>
          <w:szCs w:val="32"/>
        </w:rPr>
        <w:t>上街劝导、微信、手机报、电视台组织寻亲等方式，</w:t>
      </w:r>
      <w:r w:rsidRPr="00567722">
        <w:rPr>
          <w:rFonts w:asciiTheme="majorEastAsia" w:eastAsiaTheme="majorEastAsia" w:hAnsiTheme="majorEastAsia" w:cs="宋体" w:hint="eastAsia"/>
          <w:color w:val="666666"/>
          <w:kern w:val="0"/>
          <w:sz w:val="32"/>
          <w:szCs w:val="32"/>
        </w:rPr>
        <w:t>帮助1300多名</w:t>
      </w:r>
      <w:r w:rsidRPr="00567722">
        <w:rPr>
          <w:rFonts w:asciiTheme="majorEastAsia" w:eastAsiaTheme="majorEastAsia" w:hAnsiTheme="majorEastAsia" w:cs="宋体" w:hint="eastAsia"/>
          <w:color w:val="000000"/>
          <w:kern w:val="0"/>
          <w:sz w:val="32"/>
          <w:szCs w:val="32"/>
        </w:rPr>
        <w:t>流浪乞讨人员顺利返乡，对无法寻找到亲人的救助对象，通过协商公安部门落户后，妥善安置到各地敬老院寄养。特别是对流浪乞讨的危重病人、精神病人，采取虚拟身份形式购买流浪乞讨人员医疗保险，在定点医院实行先救治后救助，有力保障了这些弱势群体的权益，受到省市民政部门的高度肯定。加强福利彩票发行，</w:t>
      </w:r>
      <w:r w:rsidRPr="00567722">
        <w:rPr>
          <w:rFonts w:asciiTheme="majorEastAsia" w:eastAsiaTheme="majorEastAsia" w:hAnsiTheme="majorEastAsia" w:cs="宋体" w:hint="eastAsia"/>
          <w:color w:val="666666"/>
          <w:kern w:val="0"/>
          <w:sz w:val="32"/>
          <w:szCs w:val="32"/>
        </w:rPr>
        <w:t>今年截止11月18日，我县共</w:t>
      </w:r>
      <w:proofErr w:type="gramStart"/>
      <w:r w:rsidRPr="00567722">
        <w:rPr>
          <w:rFonts w:asciiTheme="majorEastAsia" w:eastAsiaTheme="majorEastAsia" w:hAnsiTheme="majorEastAsia" w:cs="宋体" w:hint="eastAsia"/>
          <w:color w:val="666666"/>
          <w:kern w:val="0"/>
          <w:sz w:val="32"/>
          <w:szCs w:val="32"/>
        </w:rPr>
        <w:t>销售福彩4052万元</w:t>
      </w:r>
      <w:proofErr w:type="gramEnd"/>
      <w:r w:rsidRPr="00567722">
        <w:rPr>
          <w:rFonts w:asciiTheme="majorEastAsia" w:eastAsiaTheme="majorEastAsia" w:hAnsiTheme="majorEastAsia" w:cs="宋体" w:hint="eastAsia"/>
          <w:color w:val="666666"/>
          <w:kern w:val="0"/>
          <w:sz w:val="32"/>
          <w:szCs w:val="32"/>
        </w:rPr>
        <w:t>，同比去年增长62.03%，超额完成省市考核任务，特别是11月3日-12日在华容</w:t>
      </w:r>
      <w:proofErr w:type="gramStart"/>
      <w:r w:rsidRPr="00567722">
        <w:rPr>
          <w:rFonts w:asciiTheme="majorEastAsia" w:eastAsiaTheme="majorEastAsia" w:hAnsiTheme="majorEastAsia" w:cs="宋体" w:hint="eastAsia"/>
          <w:color w:val="666666"/>
          <w:kern w:val="0"/>
          <w:sz w:val="32"/>
          <w:szCs w:val="32"/>
        </w:rPr>
        <w:t>河广场</w:t>
      </w:r>
      <w:proofErr w:type="gramEnd"/>
      <w:r w:rsidRPr="00567722">
        <w:rPr>
          <w:rFonts w:asciiTheme="majorEastAsia" w:eastAsiaTheme="majorEastAsia" w:hAnsiTheme="majorEastAsia" w:cs="宋体" w:hint="eastAsia"/>
          <w:color w:val="666666"/>
          <w:kern w:val="0"/>
          <w:sz w:val="32"/>
          <w:szCs w:val="32"/>
        </w:rPr>
        <w:t>举办的户外大卖场活动，创造了全省单日销量和总销量两个第一的成绩，省市主管部门先后发来喜报，予以表彰。</w:t>
      </w:r>
    </w:p>
    <w:p w:rsidR="00567722" w:rsidRPr="00567722" w:rsidRDefault="00567722" w:rsidP="00567722">
      <w:pPr>
        <w:widowControl/>
        <w:shd w:val="clear" w:color="auto" w:fill="FFFFFF"/>
        <w:spacing w:after="150" w:line="590" w:lineRule="atLeast"/>
        <w:ind w:firstLine="643"/>
        <w:jc w:val="left"/>
        <w:rPr>
          <w:rFonts w:asciiTheme="majorEastAsia" w:eastAsiaTheme="majorEastAsia" w:hAnsiTheme="majorEastAsia" w:cs="宋体"/>
          <w:color w:val="666666"/>
          <w:kern w:val="0"/>
          <w:sz w:val="32"/>
          <w:szCs w:val="32"/>
        </w:rPr>
      </w:pPr>
      <w:r w:rsidRPr="00567722">
        <w:rPr>
          <w:rFonts w:asciiTheme="majorEastAsia" w:eastAsiaTheme="majorEastAsia" w:hAnsiTheme="majorEastAsia" w:cs="宋体" w:hint="eastAsia"/>
          <w:b/>
          <w:bCs/>
          <w:color w:val="666666"/>
          <w:kern w:val="0"/>
          <w:sz w:val="32"/>
          <w:szCs w:val="32"/>
        </w:rPr>
        <w:t>4、作风转变有效。全面从严治党，</w:t>
      </w:r>
      <w:r w:rsidRPr="00567722">
        <w:rPr>
          <w:rFonts w:asciiTheme="majorEastAsia" w:eastAsiaTheme="majorEastAsia" w:hAnsiTheme="majorEastAsia" w:cs="宋体" w:hint="eastAsia"/>
          <w:color w:val="666666"/>
          <w:kern w:val="0"/>
          <w:sz w:val="32"/>
          <w:szCs w:val="32"/>
          <w:shd w:val="clear" w:color="auto" w:fill="FFFFFF"/>
        </w:rPr>
        <w:t>局党委时刻把主体责任放在心上、抓在手上、扛在肩上，把党风廉政建设和反腐败工作纳入全县民政工作年度绩效考核的重要内容，做到与业务工作同安排、同检查、同考核。通过加强教育引导，使全县民政干部从思想根源上做到警钟长鸣。持续深化民政</w:t>
      </w:r>
      <w:r w:rsidRPr="00567722">
        <w:rPr>
          <w:rFonts w:asciiTheme="majorEastAsia" w:eastAsiaTheme="majorEastAsia" w:hAnsiTheme="majorEastAsia" w:cs="宋体" w:hint="eastAsia"/>
          <w:color w:val="666666"/>
          <w:kern w:val="0"/>
          <w:sz w:val="32"/>
          <w:szCs w:val="32"/>
          <w:shd w:val="clear" w:color="auto" w:fill="FFFFFF"/>
        </w:rPr>
        <w:lastRenderedPageBreak/>
        <w:t>领域“雁过拨毛式”腐败问题专项整治，在主动接受监察部门监督的同时，严格实施内部监管。</w:t>
      </w:r>
      <w:r w:rsidRPr="00567722">
        <w:rPr>
          <w:rFonts w:asciiTheme="majorEastAsia" w:eastAsiaTheme="majorEastAsia" w:hAnsiTheme="majorEastAsia" w:cs="宋体" w:hint="eastAsia"/>
          <w:color w:val="666666"/>
          <w:kern w:val="0"/>
          <w:sz w:val="32"/>
          <w:szCs w:val="32"/>
        </w:rPr>
        <w:t>通过开展对象核查、资金检查、作风督查等活动，进一步规范内部管理，强化对基层民政工作的监管，营造了风清气正的良好氛围。特别是在反腐倡廉工作方面，我们重点规范民政资金管理使用，</w:t>
      </w:r>
      <w:r w:rsidRPr="00567722">
        <w:rPr>
          <w:rFonts w:asciiTheme="majorEastAsia" w:eastAsiaTheme="majorEastAsia" w:hAnsiTheme="majorEastAsia" w:cs="宋体" w:hint="eastAsia"/>
          <w:color w:val="666666"/>
          <w:kern w:val="0"/>
          <w:sz w:val="32"/>
          <w:szCs w:val="32"/>
          <w:shd w:val="clear" w:color="auto" w:fill="FFFFFF"/>
        </w:rPr>
        <w:t>一方面把好对象准入关，按照“核对证件、核实收入、联合审定、张榜公示”的程序，对6类常年领取民政资金的对象进行清理核查，做到户户上门、人人见面、个个拍照留存，真正做到了公平、公正、公开，有力提升了民政资金发放的精准率。另一方面规范资金使用，联合县纪委派驻民政局纪检组，</w:t>
      </w:r>
      <w:r w:rsidRPr="00567722">
        <w:rPr>
          <w:rFonts w:asciiTheme="majorEastAsia" w:eastAsiaTheme="majorEastAsia" w:hAnsiTheme="majorEastAsia" w:cs="宋体" w:hint="eastAsia"/>
          <w:color w:val="666666"/>
          <w:kern w:val="0"/>
          <w:sz w:val="32"/>
          <w:szCs w:val="32"/>
        </w:rPr>
        <w:t>采取走访对象、现场查看、电话询问、财务内审、财政核对等方式，对各乡镇民政资金使用情况进行专项检查，列整改清单，实行销号管理。今年，湖南日报新湖南客户端、岳阳日报、岳阳市</w:t>
      </w:r>
      <w:proofErr w:type="gramStart"/>
      <w:r w:rsidRPr="00567722">
        <w:rPr>
          <w:rFonts w:asciiTheme="majorEastAsia" w:eastAsiaTheme="majorEastAsia" w:hAnsiTheme="majorEastAsia" w:cs="宋体" w:hint="eastAsia"/>
          <w:color w:val="666666"/>
          <w:kern w:val="0"/>
          <w:sz w:val="32"/>
          <w:szCs w:val="32"/>
        </w:rPr>
        <w:t>民政网多次</w:t>
      </w:r>
      <w:proofErr w:type="gramEnd"/>
      <w:r w:rsidRPr="00567722">
        <w:rPr>
          <w:rFonts w:asciiTheme="majorEastAsia" w:eastAsiaTheme="majorEastAsia" w:hAnsiTheme="majorEastAsia" w:cs="宋体" w:hint="eastAsia"/>
          <w:color w:val="666666"/>
          <w:kern w:val="0"/>
          <w:sz w:val="32"/>
          <w:szCs w:val="32"/>
        </w:rPr>
        <w:t>对我局加强作风建设、扎实为民办事进行报道，树立了民政部门良好形象。 </w:t>
      </w:r>
    </w:p>
    <w:p w:rsidR="00567722" w:rsidRPr="00567722" w:rsidRDefault="00567722" w:rsidP="00567722">
      <w:pPr>
        <w:widowControl/>
        <w:shd w:val="clear" w:color="auto" w:fill="FFFFFF"/>
        <w:spacing w:after="150" w:line="590" w:lineRule="atLeast"/>
        <w:ind w:firstLine="640"/>
        <w:jc w:val="left"/>
        <w:rPr>
          <w:rFonts w:asciiTheme="majorEastAsia" w:eastAsiaTheme="majorEastAsia" w:hAnsiTheme="majorEastAsia" w:cs="宋体"/>
          <w:color w:val="666666"/>
          <w:kern w:val="0"/>
          <w:sz w:val="32"/>
          <w:szCs w:val="32"/>
        </w:rPr>
      </w:pPr>
      <w:r w:rsidRPr="00567722">
        <w:rPr>
          <w:rFonts w:asciiTheme="majorEastAsia" w:eastAsiaTheme="majorEastAsia" w:hAnsiTheme="majorEastAsia" w:cs="宋体" w:hint="eastAsia"/>
          <w:color w:val="666666"/>
          <w:kern w:val="0"/>
          <w:sz w:val="32"/>
          <w:szCs w:val="32"/>
        </w:rPr>
        <w:t>经部门决算量化评价表测算，通过对预算编制级执行情况、财务状况及人员情况评分，</w:t>
      </w:r>
      <w:proofErr w:type="gramStart"/>
      <w:r w:rsidRPr="00567722">
        <w:rPr>
          <w:rFonts w:asciiTheme="majorEastAsia" w:eastAsiaTheme="majorEastAsia" w:hAnsiTheme="majorEastAsia" w:cs="宋体" w:hint="eastAsia"/>
          <w:color w:val="666666"/>
          <w:kern w:val="0"/>
          <w:sz w:val="32"/>
          <w:szCs w:val="32"/>
        </w:rPr>
        <w:t>我部门</w:t>
      </w:r>
      <w:proofErr w:type="gramEnd"/>
      <w:r w:rsidRPr="00567722">
        <w:rPr>
          <w:rFonts w:asciiTheme="majorEastAsia" w:eastAsiaTheme="majorEastAsia" w:hAnsiTheme="majorEastAsia" w:cs="宋体" w:hint="eastAsia"/>
          <w:color w:val="666666"/>
          <w:kern w:val="0"/>
          <w:sz w:val="32"/>
          <w:szCs w:val="32"/>
        </w:rPr>
        <w:t>总评分为94.5分</w:t>
      </w:r>
    </w:p>
    <w:p w:rsidR="001D5CDF" w:rsidRPr="00567722" w:rsidRDefault="001D5CDF">
      <w:pPr>
        <w:rPr>
          <w:rFonts w:asciiTheme="majorEastAsia" w:eastAsiaTheme="majorEastAsia" w:hAnsiTheme="majorEastAsia"/>
          <w:sz w:val="32"/>
          <w:szCs w:val="32"/>
        </w:rPr>
      </w:pPr>
    </w:p>
    <w:sectPr w:rsidR="001D5CDF" w:rsidRPr="00567722" w:rsidSect="001D5C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7722"/>
    <w:rsid w:val="001D5CDF"/>
    <w:rsid w:val="005677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91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484</Words>
  <Characters>2761</Characters>
  <Application>Microsoft Office Word</Application>
  <DocSecurity>0</DocSecurity>
  <Lines>23</Lines>
  <Paragraphs>6</Paragraphs>
  <ScaleCrop>false</ScaleCrop>
  <Company>china</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2021-06-03T11:09:00Z</dcterms:created>
  <dcterms:modified xsi:type="dcterms:W3CDTF">2021-06-03T11:12:00Z</dcterms:modified>
</cp:coreProperties>
</file>