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方正小标" w:eastAsia="黑体" w:cs="方正小标"/>
          <w:b/>
          <w:bCs/>
          <w:sz w:val="44"/>
          <w:szCs w:val="44"/>
        </w:rPr>
      </w:pPr>
      <w:r>
        <w:rPr>
          <w:rFonts w:hint="eastAsia" w:ascii="黑体" w:hAnsi="方正小标" w:eastAsia="黑体" w:cs="方正小标"/>
          <w:b/>
          <w:bCs/>
          <w:sz w:val="44"/>
          <w:szCs w:val="44"/>
        </w:rPr>
        <w:t>华 容 县 司 法 局</w:t>
      </w:r>
    </w:p>
    <w:p>
      <w:pPr>
        <w:spacing w:line="600" w:lineRule="exact"/>
        <w:jc w:val="center"/>
        <w:rPr>
          <w:rFonts w:ascii="黑体" w:hAnsi="方正小标" w:eastAsia="黑体" w:cs="方正小标"/>
          <w:bCs/>
          <w:sz w:val="44"/>
          <w:szCs w:val="44"/>
        </w:rPr>
      </w:pPr>
      <w:r>
        <w:rPr>
          <w:rFonts w:hint="eastAsia" w:ascii="黑体" w:hAnsi="方正小标" w:eastAsia="黑体" w:cs="方正小标"/>
          <w:b/>
          <w:bCs/>
          <w:sz w:val="44"/>
          <w:szCs w:val="44"/>
        </w:rPr>
        <w:t>201</w:t>
      </w:r>
      <w:r>
        <w:rPr>
          <w:rFonts w:hint="eastAsia" w:ascii="黑体" w:hAnsi="方正小标" w:eastAsia="黑体" w:cs="方正小标"/>
          <w:b/>
          <w:bCs/>
          <w:sz w:val="44"/>
          <w:szCs w:val="44"/>
          <w:lang w:val="en-US" w:eastAsia="zh-CN"/>
        </w:rPr>
        <w:t>8</w:t>
      </w:r>
      <w:r>
        <w:rPr>
          <w:rFonts w:hint="eastAsia" w:ascii="黑体" w:hAnsi="方正小标" w:eastAsia="黑体" w:cs="方正小标"/>
          <w:b/>
          <w:bCs/>
          <w:sz w:val="44"/>
          <w:szCs w:val="44"/>
        </w:rPr>
        <w:t>年度部门整体支出绩效评价自评报告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一、单位概况</w:t>
      </w:r>
    </w:p>
    <w:p>
      <w:pPr>
        <w:ind w:firstLine="643" w:firstLineChars="200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(一)单位基本情况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华容县司法局系财政全额预算拨款单位。2018年编制部门核实司法局人员编制66人，其中行政编制51人，事业编制13人(其中全额拨款事业编制9人，自收自支拨款编制4人)，工勤编制2人。年末实有人数为62人，退休21人，与财政预算人数相符。本局内设机构有：办公室、人事股、基层工作股、法规股、社区矫正股、公证律师管理股。其他机构有：华容县依法治县领导小组办公室、华容县法律援助中心、华容县公证处。</w:t>
      </w:r>
    </w:p>
    <w:p>
      <w:pPr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(二)部门(单位)整体支出规模、使用方向和主要内容、涉及范围等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全年总支出1099.76万元，其中基本支出为726.65万元，占总支出的66%；项目支出373.11万元，占总支出的34%。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二、部门(单位)整体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收支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管理及使用情况</w:t>
      </w:r>
    </w:p>
    <w:p>
      <w:pPr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1.部门整体收支情况：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</w:rPr>
        <w:t>)收入情况：全年收入1099.76万元，其中财政拨款1099.76万元。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)支出情况：全年支出1099.76万元，其中：基本支出726.65万元，(工资福利支出570.09万元，商品和服务支出156.56万元)，行政事业支出373.11万元(含政府购买社区矫正社会服务专线支出19.64万元)。</w:t>
      </w:r>
    </w:p>
    <w:p>
      <w:pPr>
        <w:ind w:firstLine="643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2.三公经费支出情况：</w:t>
      </w:r>
      <w:r>
        <w:rPr>
          <w:rFonts w:hint="eastAsia" w:ascii="仿宋" w:hAnsi="仿宋" w:eastAsia="仿宋" w:cs="仿宋"/>
          <w:bCs/>
          <w:sz w:val="32"/>
          <w:szCs w:val="32"/>
        </w:rPr>
        <w:t>2018年“三公”经费”支出15.79万元。其中公务接待费7.75万元，公务车运行维护费8.04万元。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三、部门(单位)整体支出绩效情况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根据《华容县财政局关于开展2018年度财政支出绩效自评工作的通知》(华财发(2019)23号)要求，我局绩效自评小组对华容县司法局2018年度的部门整体支出开展了绩效自评，2018年度部门整体支出绩效情况如下：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1.本年预算配置控制较好，财政供养人员控制在预算编制以内，“三公”经费支出总额较上年有所减少。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2.预算执行方面，支出总额控制在预算总额以内，基本支出中财政政策性工资有所增加，本年部门预算进行预算相关事项的调整；主要原因是财政对于结余资金的收回。财政拨款支出总体控制未超预算。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3.预算管理方面，司法局制定了切实有效的内部财务、车辆、资产内部管理制度，执行总体较为有效。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根据考核评分细则，考评组认为华容县司法局2016年整体支出，严格按照国家的相关财务管理制度规定，财务制度健全、会计核算规范，依照计划管理使用，司法局的整体支出对保障司法行政工作的正常运行、贯彻执行党和国家方针、政策、法律法规，发挥了重要作用。强化部门的责任，司法行政工作取得了一定的成绩，为确保全县社会稳定，提供了优质保障。按照部门整体支出绩效评价指标体系对照打分得出结果为98分，等级为优秀。</w:t>
      </w:r>
    </w:p>
    <w:p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四、存在的主要问题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存在个别支出结算不及时的问题。</w:t>
      </w:r>
    </w:p>
    <w:p>
      <w:pPr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32"/>
          <w:szCs w:val="32"/>
        </w:rPr>
        <w:t>五、改进措施和有关建议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一是按照预算规定的项目和用途严格财务审核，经费支出严格按预算规定项目的财务支出内容进行财务核算，在预算金额内严格控制费用的支出。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二是进一步规范“三公经费”管理。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三是预算财务分析常态化，定期做好预算支出财务分析，做好部门整体支出预算评价工作。</w:t>
      </w:r>
    </w:p>
    <w:p>
      <w:pPr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四是提高业务经费预算水平，缩小预决算差异率。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1E58"/>
    <w:rsid w:val="0955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2021-06-05T09:05:00Z</dcterms:created>
  <dc:creator>lenovo3</dc:creator>
  <cp:lastModifiedBy>lenovo3</cp:lastModifiedBy>
  <dcterms:modified xsi:type="dcterms:W3CDTF">2021-06-05T09:29:47Z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