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03</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华容县鼎山无害化垃圾处理场填埋气治理和综合利用（发电）项目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3"/>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岳阳东康生物质能源有限公司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华容县鼎山无害化垃圾处理场填埋气治理和综合利用（发电）项目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华容县鼎山无害化垃圾处理场填埋气治理和综合利用（发电）项目主要建设1套收集能力约2000Nm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/h膜下采气沼气收集系统、1套2000Nm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/h预处理设备、1套2MW沼气发电设备（6×330kW）、1套处理能力150~2000m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/h应急火炬系统以及管理区等生产生活配套设施。项目符合国家产业政策，根据</w:t>
      </w:r>
      <w:bookmarkStart w:id="2" w:name="OLE_LINK16"/>
      <w:r>
        <w:rPr>
          <w:rFonts w:hint="eastAsia" w:ascii="仿宋" w:hAnsi="仿宋" w:eastAsia="仿宋"/>
          <w:sz w:val="32"/>
          <w:szCs w:val="32"/>
          <w:lang w:val="en-US" w:eastAsia="zh-CN"/>
        </w:rPr>
        <w:t>岳阳凯丰环保有限公司编制的《华容县鼎山无害化垃圾处理场填埋气治理和综合利用（发电）项目环境影响报告表（报批稿）》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切实做好施工期环境保护工作。尽量缩短施工期，合理安排高噪声设备的作业时间，施工期间的场界噪声须满足《建筑施工场界环境噪声排放标准》（GB12523-2011）相关标准要求；使用商品混凝土，采取施工开挖裸露土及时进行回填或覆盖、加强施工工地洒水降尘等防尘措施；建筑施工污水经隔油沉淀池处理后用于施工场地及道路洒水扬尘，不外排。施工人员产生的生活污水依托填埋场污水处理设施进行处理；废弃石块等建筑材料统一收集后拉运至指定场所处置；施工人员生活垃圾收集后交由填埋场填埋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严格按照“雨污分流、清污分流”的原则规范建设厂区雨水及污水管网。雨水采用雨水口、雨水检查井与雨水管道相结合的雨水排放系统。厂区雨水经雨水斗和雨水口收集后，进入填埋场雨水系统。项目生活污水经化粪池处理，同冷凝液一起进填埋场渗滤液处理系统，处理达到《生活垃圾填埋污染控制标准》（GB16889-2008）中表2现有和新建生活垃圾填埋场水污染物排放质量标准后，通过专用管道排入华容河。冷却用水循环使用，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治理。项目填埋气经过预处理系统处理后，进入发电机组燃烧发电，发电机组燃烧废气通过15m高排气筒排放，满足《火电厂大气污染物排放标准》（GB13223-2011）表1中以其它气体为燃料的燃气轮机组的标准限值要求。本次不配套建设脱氮设施，企</w:t>
      </w:r>
      <w:bookmarkStart w:id="5" w:name="_GoBack"/>
      <w:bookmarkEnd w:id="5"/>
      <w:r>
        <w:rPr>
          <w:rFonts w:hint="eastAsia" w:ascii="仿宋" w:hAnsi="仿宋" w:eastAsia="仿宋"/>
          <w:sz w:val="32"/>
          <w:szCs w:val="32"/>
          <w:lang w:val="en-US" w:eastAsia="zh-CN"/>
        </w:rPr>
        <w:t>业须预留脱氮设备用地。</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通过优先选用低噪声设备、设备基础减震、厂房隔声、距离衰减、绿化吸声、空间合理布局，加强设备日常维修等措施，噪声再经空间距离的衰减后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按“无害化、减量化、资源化”原则，做好固体废物的分类收集和综合利用，并建立固体废物产生、储存、处置管理台账；严格按《危险废物贮存污染控制标准（GB18597-2001）》及2013年修改单要求建设危险废物暂存间。项目生活垃圾、废滤芯、收集粉尘经收集后直接送垃圾填埋场填埋区填埋处理，废脱硫剂交厂家回收利用；含油抹布同生活垃圾一同填埋处理，符合豁免条件；废润滑油、润滑油桶暂存于厂区危废暂存间内，委托有资质的公司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6、加强营运期风险防范。落实各项风险防范措施，制定科学有效的应急预案，建立健全应急组织实施体系，增强事故防范意识。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7、加强环境管理，建立健全污染防治设施运行管理台账，设置专门的环保机构，配备专人负责环保工作，确保各项污染防治设施的正常运行，各类污染物稳定达标排放。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8、污染物总量控制指标：SO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≤3.350t/a、NOx≤10.109t/a。</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3"/>
        <w:ind w:left="0" w:leftChars="0" w:firstLine="0" w:firstLineChars="0"/>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26</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10" w:tblpY="581"/>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岳阳凯丰环保有限公司</w:t>
            </w:r>
          </w:p>
        </w:tc>
      </w:tr>
    </w:tbl>
    <w:p>
      <w:pPr>
        <w:pStyle w:val="17"/>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A751E9"/>
    <w:rsid w:val="00BD1DA9"/>
    <w:rsid w:val="00DF34C0"/>
    <w:rsid w:val="00E305B0"/>
    <w:rsid w:val="012319AD"/>
    <w:rsid w:val="015E2352"/>
    <w:rsid w:val="0160246C"/>
    <w:rsid w:val="01F21DF7"/>
    <w:rsid w:val="02334C2E"/>
    <w:rsid w:val="023C624F"/>
    <w:rsid w:val="02474313"/>
    <w:rsid w:val="028355CA"/>
    <w:rsid w:val="02951D6B"/>
    <w:rsid w:val="02BB0A25"/>
    <w:rsid w:val="030F5D48"/>
    <w:rsid w:val="0310708E"/>
    <w:rsid w:val="034E3669"/>
    <w:rsid w:val="03516DB1"/>
    <w:rsid w:val="03AD0C42"/>
    <w:rsid w:val="03CF2333"/>
    <w:rsid w:val="04416379"/>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627BE0"/>
    <w:rsid w:val="07BA692E"/>
    <w:rsid w:val="07D00092"/>
    <w:rsid w:val="07E13EF7"/>
    <w:rsid w:val="08112378"/>
    <w:rsid w:val="086D42E8"/>
    <w:rsid w:val="08BE5DE5"/>
    <w:rsid w:val="08D61519"/>
    <w:rsid w:val="090D6FF9"/>
    <w:rsid w:val="095273E5"/>
    <w:rsid w:val="09705CFE"/>
    <w:rsid w:val="097A09BB"/>
    <w:rsid w:val="09CA51F2"/>
    <w:rsid w:val="0A89218E"/>
    <w:rsid w:val="0A8E3A41"/>
    <w:rsid w:val="0AAC7209"/>
    <w:rsid w:val="0B031A99"/>
    <w:rsid w:val="0BEA2349"/>
    <w:rsid w:val="0C404002"/>
    <w:rsid w:val="0C4F626D"/>
    <w:rsid w:val="0C7B4F4A"/>
    <w:rsid w:val="0D614C9E"/>
    <w:rsid w:val="0E2C57E3"/>
    <w:rsid w:val="0E911D51"/>
    <w:rsid w:val="0EC01B62"/>
    <w:rsid w:val="0EFC2D2D"/>
    <w:rsid w:val="1006427C"/>
    <w:rsid w:val="11160BD5"/>
    <w:rsid w:val="11223BEA"/>
    <w:rsid w:val="118E2BE6"/>
    <w:rsid w:val="11DE0A74"/>
    <w:rsid w:val="122A7F33"/>
    <w:rsid w:val="125F458B"/>
    <w:rsid w:val="126B75A1"/>
    <w:rsid w:val="12AD6D1E"/>
    <w:rsid w:val="13151EDD"/>
    <w:rsid w:val="13AC65E5"/>
    <w:rsid w:val="13E72036"/>
    <w:rsid w:val="13E96B7E"/>
    <w:rsid w:val="142E7A4F"/>
    <w:rsid w:val="150E648E"/>
    <w:rsid w:val="152B1936"/>
    <w:rsid w:val="15313C95"/>
    <w:rsid w:val="161B716F"/>
    <w:rsid w:val="176B4192"/>
    <w:rsid w:val="178E4579"/>
    <w:rsid w:val="1791017D"/>
    <w:rsid w:val="179D4F43"/>
    <w:rsid w:val="183C26DA"/>
    <w:rsid w:val="18467D23"/>
    <w:rsid w:val="192E6859"/>
    <w:rsid w:val="1934374F"/>
    <w:rsid w:val="193F76C9"/>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FDC7B84"/>
    <w:rsid w:val="206D112E"/>
    <w:rsid w:val="20CD0914"/>
    <w:rsid w:val="210C743C"/>
    <w:rsid w:val="21443D99"/>
    <w:rsid w:val="21615478"/>
    <w:rsid w:val="21A64D34"/>
    <w:rsid w:val="21D33B4C"/>
    <w:rsid w:val="21F17A17"/>
    <w:rsid w:val="22424D6D"/>
    <w:rsid w:val="23961356"/>
    <w:rsid w:val="23961A7A"/>
    <w:rsid w:val="23CF4309"/>
    <w:rsid w:val="23E60C58"/>
    <w:rsid w:val="247411EF"/>
    <w:rsid w:val="24F80F4D"/>
    <w:rsid w:val="24FB055F"/>
    <w:rsid w:val="24FC7482"/>
    <w:rsid w:val="251003ED"/>
    <w:rsid w:val="2546427C"/>
    <w:rsid w:val="25557BD8"/>
    <w:rsid w:val="25661477"/>
    <w:rsid w:val="25924A6B"/>
    <w:rsid w:val="25D97276"/>
    <w:rsid w:val="26206248"/>
    <w:rsid w:val="265B4D06"/>
    <w:rsid w:val="268C13DA"/>
    <w:rsid w:val="26BA6BB6"/>
    <w:rsid w:val="26D507E7"/>
    <w:rsid w:val="27142DCA"/>
    <w:rsid w:val="27505BBE"/>
    <w:rsid w:val="275F5B53"/>
    <w:rsid w:val="27B61E6B"/>
    <w:rsid w:val="27BB4D0A"/>
    <w:rsid w:val="27EC3DA6"/>
    <w:rsid w:val="285B0824"/>
    <w:rsid w:val="2971179F"/>
    <w:rsid w:val="29EF27C5"/>
    <w:rsid w:val="2A2E7D7C"/>
    <w:rsid w:val="2A580A8D"/>
    <w:rsid w:val="2B64178A"/>
    <w:rsid w:val="2B9B4D7D"/>
    <w:rsid w:val="2B9E1A1A"/>
    <w:rsid w:val="2BEC157C"/>
    <w:rsid w:val="2BFE5640"/>
    <w:rsid w:val="2C560A93"/>
    <w:rsid w:val="2C57647E"/>
    <w:rsid w:val="2C5C7CC0"/>
    <w:rsid w:val="2C6B22C0"/>
    <w:rsid w:val="2CD73F2F"/>
    <w:rsid w:val="2CE5711F"/>
    <w:rsid w:val="2CEE1336"/>
    <w:rsid w:val="2D087964"/>
    <w:rsid w:val="2D820019"/>
    <w:rsid w:val="2DAA1263"/>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B57ACF"/>
    <w:rsid w:val="31C83CF8"/>
    <w:rsid w:val="31E24B9C"/>
    <w:rsid w:val="31FA4D99"/>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D744A"/>
    <w:rsid w:val="3645474C"/>
    <w:rsid w:val="369D6A7A"/>
    <w:rsid w:val="36B0139B"/>
    <w:rsid w:val="36B60667"/>
    <w:rsid w:val="36EF248B"/>
    <w:rsid w:val="3728149F"/>
    <w:rsid w:val="376F6FFD"/>
    <w:rsid w:val="379124D5"/>
    <w:rsid w:val="37AC580A"/>
    <w:rsid w:val="37C95479"/>
    <w:rsid w:val="38241491"/>
    <w:rsid w:val="382E696E"/>
    <w:rsid w:val="387321F8"/>
    <w:rsid w:val="388D3512"/>
    <w:rsid w:val="38CC1F54"/>
    <w:rsid w:val="399277B5"/>
    <w:rsid w:val="39C86077"/>
    <w:rsid w:val="3A844DBA"/>
    <w:rsid w:val="3B1A7659"/>
    <w:rsid w:val="3B342E13"/>
    <w:rsid w:val="3B7522A4"/>
    <w:rsid w:val="3CBC40C1"/>
    <w:rsid w:val="3CC96FD7"/>
    <w:rsid w:val="3D1719F0"/>
    <w:rsid w:val="3D293A4C"/>
    <w:rsid w:val="3D394CE7"/>
    <w:rsid w:val="3D4C39CC"/>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9854CC"/>
    <w:rsid w:val="44D24F17"/>
    <w:rsid w:val="459B1C8D"/>
    <w:rsid w:val="45B56B44"/>
    <w:rsid w:val="461C402D"/>
    <w:rsid w:val="463645C8"/>
    <w:rsid w:val="46A50D87"/>
    <w:rsid w:val="46B520CD"/>
    <w:rsid w:val="46CF0191"/>
    <w:rsid w:val="46F2360C"/>
    <w:rsid w:val="470A2ED6"/>
    <w:rsid w:val="47C11BD0"/>
    <w:rsid w:val="47E7227D"/>
    <w:rsid w:val="480E77B5"/>
    <w:rsid w:val="48263FE6"/>
    <w:rsid w:val="485414DD"/>
    <w:rsid w:val="48BE7291"/>
    <w:rsid w:val="48E12DF4"/>
    <w:rsid w:val="492F5DC2"/>
    <w:rsid w:val="49472BCC"/>
    <w:rsid w:val="49816060"/>
    <w:rsid w:val="499045AD"/>
    <w:rsid w:val="49DC1A1A"/>
    <w:rsid w:val="49DC7192"/>
    <w:rsid w:val="4A1359DE"/>
    <w:rsid w:val="4A494221"/>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FDE08C4"/>
    <w:rsid w:val="50F640E4"/>
    <w:rsid w:val="50FF5AF7"/>
    <w:rsid w:val="513E12F7"/>
    <w:rsid w:val="5153339D"/>
    <w:rsid w:val="51A80E48"/>
    <w:rsid w:val="523F72BA"/>
    <w:rsid w:val="52A26055"/>
    <w:rsid w:val="52DE6836"/>
    <w:rsid w:val="52E8643E"/>
    <w:rsid w:val="53320D8A"/>
    <w:rsid w:val="53537468"/>
    <w:rsid w:val="53941E09"/>
    <w:rsid w:val="53BD1227"/>
    <w:rsid w:val="53EF120B"/>
    <w:rsid w:val="53F82C0A"/>
    <w:rsid w:val="54327EB3"/>
    <w:rsid w:val="54E267ED"/>
    <w:rsid w:val="54F379A1"/>
    <w:rsid w:val="550846B7"/>
    <w:rsid w:val="55421005"/>
    <w:rsid w:val="557F3EA4"/>
    <w:rsid w:val="55C52FB6"/>
    <w:rsid w:val="5609485A"/>
    <w:rsid w:val="561C2ECE"/>
    <w:rsid w:val="56A00A1C"/>
    <w:rsid w:val="56F8633E"/>
    <w:rsid w:val="57A66765"/>
    <w:rsid w:val="57CB0816"/>
    <w:rsid w:val="57D01406"/>
    <w:rsid w:val="57D80E84"/>
    <w:rsid w:val="57EB20B1"/>
    <w:rsid w:val="58656642"/>
    <w:rsid w:val="58A32094"/>
    <w:rsid w:val="58F973FA"/>
    <w:rsid w:val="59002FBB"/>
    <w:rsid w:val="59C93C99"/>
    <w:rsid w:val="5A134A29"/>
    <w:rsid w:val="5A144CA3"/>
    <w:rsid w:val="5A281CCE"/>
    <w:rsid w:val="5B795E49"/>
    <w:rsid w:val="5BA567CD"/>
    <w:rsid w:val="5BB91AE6"/>
    <w:rsid w:val="5BCF3B70"/>
    <w:rsid w:val="5BDD5D9F"/>
    <w:rsid w:val="5BE77D58"/>
    <w:rsid w:val="5C011FE4"/>
    <w:rsid w:val="5C0746A6"/>
    <w:rsid w:val="5C971F21"/>
    <w:rsid w:val="5CE22659"/>
    <w:rsid w:val="5CFF14FD"/>
    <w:rsid w:val="5D2D3FF5"/>
    <w:rsid w:val="5D807BEE"/>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A4B5B"/>
    <w:rsid w:val="626966A4"/>
    <w:rsid w:val="62B460AE"/>
    <w:rsid w:val="62D87EC8"/>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C207F8"/>
    <w:rsid w:val="67194620"/>
    <w:rsid w:val="672F3DCF"/>
    <w:rsid w:val="67380648"/>
    <w:rsid w:val="67883681"/>
    <w:rsid w:val="67FF4957"/>
    <w:rsid w:val="680D59EA"/>
    <w:rsid w:val="68B56A06"/>
    <w:rsid w:val="69084563"/>
    <w:rsid w:val="695B7E3C"/>
    <w:rsid w:val="699C7ECB"/>
    <w:rsid w:val="69FF6C7D"/>
    <w:rsid w:val="6AAA0A31"/>
    <w:rsid w:val="6AC5479A"/>
    <w:rsid w:val="6AE01D49"/>
    <w:rsid w:val="6B813319"/>
    <w:rsid w:val="6CBE30DB"/>
    <w:rsid w:val="6CC13F99"/>
    <w:rsid w:val="6CD12683"/>
    <w:rsid w:val="6CE024EE"/>
    <w:rsid w:val="6D5F0460"/>
    <w:rsid w:val="6D6617B3"/>
    <w:rsid w:val="6E5D732F"/>
    <w:rsid w:val="6E972D34"/>
    <w:rsid w:val="6EA567DE"/>
    <w:rsid w:val="6EE126D7"/>
    <w:rsid w:val="6EE43F37"/>
    <w:rsid w:val="6F211AB8"/>
    <w:rsid w:val="6F3F6C35"/>
    <w:rsid w:val="6F6F2F74"/>
    <w:rsid w:val="6F7F15DF"/>
    <w:rsid w:val="6FF6319D"/>
    <w:rsid w:val="70007CA5"/>
    <w:rsid w:val="70380C90"/>
    <w:rsid w:val="70D854D9"/>
    <w:rsid w:val="71B31285"/>
    <w:rsid w:val="71E31AE7"/>
    <w:rsid w:val="720772F2"/>
    <w:rsid w:val="72757C4A"/>
    <w:rsid w:val="727F2366"/>
    <w:rsid w:val="72856F21"/>
    <w:rsid w:val="728E0205"/>
    <w:rsid w:val="72FA1D01"/>
    <w:rsid w:val="732C4E65"/>
    <w:rsid w:val="73982CD9"/>
    <w:rsid w:val="73B17DA8"/>
    <w:rsid w:val="74230E5A"/>
    <w:rsid w:val="75D71227"/>
    <w:rsid w:val="75E463F0"/>
    <w:rsid w:val="75FE64DE"/>
    <w:rsid w:val="76484989"/>
    <w:rsid w:val="77D70E43"/>
    <w:rsid w:val="77DE1E11"/>
    <w:rsid w:val="789A6674"/>
    <w:rsid w:val="78FB5928"/>
    <w:rsid w:val="793C27CE"/>
    <w:rsid w:val="796B3251"/>
    <w:rsid w:val="798551AB"/>
    <w:rsid w:val="79A80D5D"/>
    <w:rsid w:val="79A81DA5"/>
    <w:rsid w:val="79D37596"/>
    <w:rsid w:val="79EB6F6B"/>
    <w:rsid w:val="7A034826"/>
    <w:rsid w:val="7A8674E1"/>
    <w:rsid w:val="7B261EA3"/>
    <w:rsid w:val="7BCB52C5"/>
    <w:rsid w:val="7C537681"/>
    <w:rsid w:val="7CC36513"/>
    <w:rsid w:val="7CD01E3F"/>
    <w:rsid w:val="7D66481C"/>
    <w:rsid w:val="7DAF74C2"/>
    <w:rsid w:val="7E187B90"/>
    <w:rsid w:val="7E5C3A5C"/>
    <w:rsid w:val="7EFA4CD7"/>
    <w:rsid w:val="7F3A087F"/>
    <w:rsid w:val="7F513952"/>
    <w:rsid w:val="7F51761B"/>
    <w:rsid w:val="7F56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32"/>
    <w:qFormat/>
    <w:uiPriority w:val="9"/>
    <w:pPr>
      <w:spacing w:before="200" w:after="80"/>
      <w:ind w:firstLine="0"/>
      <w:outlineLvl w:val="4"/>
    </w:pPr>
    <w:rPr>
      <w:rFonts w:ascii="Cambria" w:hAnsi="Cambria"/>
      <w:color w:val="4F81BD"/>
    </w:rPr>
  </w:style>
  <w:style w:type="paragraph" w:styleId="8">
    <w:name w:val="heading 6"/>
    <w:basedOn w:val="1"/>
    <w:next w:val="1"/>
    <w:link w:val="33"/>
    <w:qFormat/>
    <w:uiPriority w:val="9"/>
    <w:pPr>
      <w:spacing w:before="280" w:after="100"/>
      <w:ind w:firstLine="0"/>
      <w:outlineLvl w:val="5"/>
    </w:pPr>
    <w:rPr>
      <w:rFonts w:ascii="Cambria" w:hAnsi="Cambria"/>
      <w:i/>
      <w:iCs/>
      <w:color w:val="4F81BD"/>
    </w:rPr>
  </w:style>
  <w:style w:type="paragraph" w:styleId="9">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12">
    <w:name w:val="caption"/>
    <w:basedOn w:val="1"/>
    <w:next w:val="1"/>
    <w:qFormat/>
    <w:uiPriority w:val="35"/>
    <w:rPr>
      <w:b/>
      <w:bCs/>
      <w:sz w:val="18"/>
      <w:szCs w:val="18"/>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ody Text Indent"/>
    <w:basedOn w:val="1"/>
    <w:next w:val="17"/>
    <w:qFormat/>
    <w:uiPriority w:val="99"/>
    <w:pPr>
      <w:ind w:left="420" w:leftChars="200"/>
    </w:pPr>
  </w:style>
  <w:style w:type="paragraph" w:styleId="17">
    <w:name w:val="Body Text First Indent 2"/>
    <w:basedOn w:val="16"/>
    <w:next w:val="1"/>
    <w:qFormat/>
    <w:uiPriority w:val="99"/>
    <w:pPr>
      <w:ind w:firstLine="420"/>
    </w:pPr>
  </w:style>
  <w:style w:type="paragraph" w:styleId="18">
    <w:name w:val="Balloon Text"/>
    <w:basedOn w:val="1"/>
    <w:link w:val="56"/>
    <w:qFormat/>
    <w:uiPriority w:val="99"/>
    <w:rPr>
      <w:sz w:val="18"/>
      <w:szCs w:val="18"/>
    </w:rPr>
  </w:style>
  <w:style w:type="paragraph" w:styleId="19">
    <w:name w:val="footer"/>
    <w:basedOn w:val="1"/>
    <w:link w:val="55"/>
    <w:qFormat/>
    <w:uiPriority w:val="99"/>
    <w:pPr>
      <w:tabs>
        <w:tab w:val="center" w:pos="4153"/>
        <w:tab w:val="right" w:pos="8306"/>
      </w:tabs>
      <w:snapToGrid w:val="0"/>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38"/>
    <w:qFormat/>
    <w:uiPriority w:val="11"/>
    <w:pPr>
      <w:spacing w:before="200" w:after="900"/>
      <w:ind w:firstLine="0"/>
      <w:jc w:val="right"/>
    </w:pPr>
    <w:rPr>
      <w:i/>
      <w:iCs/>
      <w:sz w:val="24"/>
      <w:szCs w:val="24"/>
    </w:rPr>
  </w:style>
  <w:style w:type="paragraph" w:styleId="22">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character" w:customStyle="1" w:styleId="28">
    <w:name w:val="标题 1 Char"/>
    <w:basedOn w:val="25"/>
    <w:link w:val="3"/>
    <w:qFormat/>
    <w:uiPriority w:val="9"/>
    <w:rPr>
      <w:rFonts w:ascii="Cambria" w:hAnsi="Cambria" w:eastAsia="宋体" w:cs="宋体"/>
      <w:b/>
      <w:bCs/>
      <w:color w:val="376092"/>
      <w:sz w:val="24"/>
      <w:szCs w:val="24"/>
    </w:rPr>
  </w:style>
  <w:style w:type="character" w:customStyle="1" w:styleId="29">
    <w:name w:val="标题 2 Char"/>
    <w:basedOn w:val="25"/>
    <w:link w:val="4"/>
    <w:qFormat/>
    <w:uiPriority w:val="9"/>
    <w:rPr>
      <w:rFonts w:ascii="Cambria" w:hAnsi="Cambria" w:eastAsia="宋体" w:cs="宋体"/>
      <w:color w:val="376092"/>
      <w:sz w:val="24"/>
      <w:szCs w:val="24"/>
    </w:rPr>
  </w:style>
  <w:style w:type="character" w:customStyle="1" w:styleId="30">
    <w:name w:val="标题 3 Char"/>
    <w:basedOn w:val="25"/>
    <w:link w:val="5"/>
    <w:qFormat/>
    <w:uiPriority w:val="9"/>
    <w:rPr>
      <w:rFonts w:ascii="Cambria" w:hAnsi="Cambria" w:eastAsia="宋体" w:cs="宋体"/>
      <w:color w:val="4F81BD"/>
      <w:sz w:val="24"/>
      <w:szCs w:val="24"/>
    </w:rPr>
  </w:style>
  <w:style w:type="character" w:customStyle="1" w:styleId="31">
    <w:name w:val="标题 4 Char"/>
    <w:basedOn w:val="25"/>
    <w:link w:val="6"/>
    <w:qFormat/>
    <w:uiPriority w:val="9"/>
    <w:rPr>
      <w:rFonts w:ascii="Cambria" w:hAnsi="Cambria" w:eastAsia="宋体" w:cs="宋体"/>
      <w:i/>
      <w:iCs/>
      <w:color w:val="4F81BD"/>
      <w:sz w:val="24"/>
      <w:szCs w:val="24"/>
    </w:rPr>
  </w:style>
  <w:style w:type="character" w:customStyle="1" w:styleId="32">
    <w:name w:val="标题 5 Char"/>
    <w:basedOn w:val="25"/>
    <w:link w:val="7"/>
    <w:qFormat/>
    <w:uiPriority w:val="9"/>
    <w:rPr>
      <w:rFonts w:ascii="Cambria" w:hAnsi="Cambria" w:eastAsia="宋体" w:cs="宋体"/>
      <w:color w:val="4F81BD"/>
    </w:rPr>
  </w:style>
  <w:style w:type="character" w:customStyle="1" w:styleId="33">
    <w:name w:val="标题 6 Char"/>
    <w:basedOn w:val="25"/>
    <w:link w:val="8"/>
    <w:qFormat/>
    <w:uiPriority w:val="9"/>
    <w:rPr>
      <w:rFonts w:ascii="Cambria" w:hAnsi="Cambria" w:eastAsia="宋体" w:cs="宋体"/>
      <w:i/>
      <w:iCs/>
      <w:color w:val="4F81BD"/>
    </w:rPr>
  </w:style>
  <w:style w:type="character" w:customStyle="1" w:styleId="34">
    <w:name w:val="标题 7 Char"/>
    <w:basedOn w:val="25"/>
    <w:link w:val="9"/>
    <w:qFormat/>
    <w:uiPriority w:val="9"/>
    <w:rPr>
      <w:rFonts w:ascii="Cambria" w:hAnsi="Cambria" w:eastAsia="宋体" w:cs="宋体"/>
      <w:b/>
      <w:bCs/>
      <w:color w:val="9BBB59"/>
      <w:sz w:val="20"/>
      <w:szCs w:val="20"/>
    </w:rPr>
  </w:style>
  <w:style w:type="character" w:customStyle="1" w:styleId="35">
    <w:name w:val="标题 8 Char"/>
    <w:basedOn w:val="25"/>
    <w:link w:val="10"/>
    <w:qFormat/>
    <w:uiPriority w:val="9"/>
    <w:rPr>
      <w:rFonts w:ascii="Cambria" w:hAnsi="Cambria" w:eastAsia="宋体" w:cs="宋体"/>
      <w:b/>
      <w:bCs/>
      <w:i/>
      <w:iCs/>
      <w:color w:val="9BBB59"/>
      <w:sz w:val="20"/>
      <w:szCs w:val="20"/>
    </w:rPr>
  </w:style>
  <w:style w:type="character" w:customStyle="1" w:styleId="36">
    <w:name w:val="标题 9 Char"/>
    <w:basedOn w:val="25"/>
    <w:link w:val="11"/>
    <w:qFormat/>
    <w:uiPriority w:val="9"/>
    <w:rPr>
      <w:rFonts w:ascii="Cambria" w:hAnsi="Cambria" w:eastAsia="宋体" w:cs="宋体"/>
      <w:i/>
      <w:iCs/>
      <w:color w:val="9BBB59"/>
      <w:sz w:val="20"/>
      <w:szCs w:val="20"/>
    </w:rPr>
  </w:style>
  <w:style w:type="character" w:customStyle="1" w:styleId="37">
    <w:name w:val="标题 Char"/>
    <w:basedOn w:val="25"/>
    <w:link w:val="22"/>
    <w:qFormat/>
    <w:uiPriority w:val="10"/>
    <w:rPr>
      <w:rFonts w:ascii="Cambria" w:hAnsi="Cambria" w:eastAsia="宋体" w:cs="宋体"/>
      <w:i/>
      <w:iCs/>
      <w:color w:val="254061"/>
      <w:sz w:val="60"/>
      <w:szCs w:val="60"/>
    </w:rPr>
  </w:style>
  <w:style w:type="character" w:customStyle="1" w:styleId="38">
    <w:name w:val="副标题 Char"/>
    <w:basedOn w:val="25"/>
    <w:link w:val="21"/>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5"/>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5"/>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5"/>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5"/>
    <w:qFormat/>
    <w:uiPriority w:val="32"/>
    <w:rPr>
      <w:b/>
      <w:bCs/>
      <w:color w:val="77933C"/>
      <w:u w:val="single" w:color="9BBB59"/>
    </w:rPr>
  </w:style>
  <w:style w:type="character" w:customStyle="1" w:styleId="50">
    <w:name w:val="书籍标题1"/>
    <w:basedOn w:val="25"/>
    <w:qFormat/>
    <w:uiPriority w:val="33"/>
    <w:rPr>
      <w:rFonts w:ascii="Cambria" w:hAnsi="Cambria" w:eastAsia="宋体" w:cs="宋体"/>
      <w:b/>
      <w:bCs/>
      <w:i/>
      <w:iCs/>
      <w:color w:val="auto"/>
    </w:rPr>
  </w:style>
  <w:style w:type="paragraph" w:customStyle="1" w:styleId="51">
    <w:name w:val="TOC 标题1"/>
    <w:basedOn w:val="3"/>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5"/>
    <w:link w:val="20"/>
    <w:qFormat/>
    <w:uiPriority w:val="99"/>
    <w:rPr>
      <w:sz w:val="18"/>
      <w:szCs w:val="18"/>
    </w:rPr>
  </w:style>
  <w:style w:type="character" w:customStyle="1" w:styleId="55">
    <w:name w:val="页脚 Char"/>
    <w:basedOn w:val="25"/>
    <w:link w:val="19"/>
    <w:qFormat/>
    <w:uiPriority w:val="99"/>
    <w:rPr>
      <w:sz w:val="18"/>
      <w:szCs w:val="18"/>
    </w:rPr>
  </w:style>
  <w:style w:type="character" w:customStyle="1" w:styleId="56">
    <w:name w:val="批注框文本 Char"/>
    <w:basedOn w:val="25"/>
    <w:link w:val="18"/>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2021-01-25T02:17:00Z</cp:lastPrinted>
  <dcterms:modified xsi:type="dcterms:W3CDTF">2021-01-25T03:32:21Z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