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  <w:lang w:eastAsia="zh-CN"/>
        </w:rPr>
        <w:t>华容县</w:t>
      </w:r>
      <w:r>
        <w:rPr>
          <w:rFonts w:hint="eastAsia" w:ascii="黑体" w:hAnsi="黑体" w:eastAsia="黑体"/>
          <w:sz w:val="44"/>
          <w:szCs w:val="44"/>
        </w:rPr>
        <w:t>交通运输局2020年法制工作要点</w:t>
      </w:r>
    </w:p>
    <w:bookmarkEnd w:id="0"/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</w:t>
      </w:r>
      <w:r>
        <w:rPr>
          <w:rFonts w:hint="eastAsia" w:ascii="仿宋_GB2312" w:eastAsia="仿宋_GB2312"/>
          <w:sz w:val="32"/>
          <w:szCs w:val="32"/>
          <w:lang w:eastAsia="zh-CN"/>
        </w:rPr>
        <w:t>我县</w:t>
      </w:r>
      <w:r>
        <w:rPr>
          <w:rFonts w:hint="eastAsia" w:ascii="仿宋_GB2312" w:eastAsia="仿宋_GB2312"/>
          <w:sz w:val="32"/>
          <w:szCs w:val="32"/>
        </w:rPr>
        <w:t>交通运输法制工作的总体要求是：以习近平新时代中国特色社会主义思想为指引，全面贯彻落实党的十九大和十九届二中、三中、四中全会精神以及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交通运输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2020年法制工作要点，持续推进交通运输法治政府部门建设，为我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交通运输高质量发展提供坚强的法治保障。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一、强化责任落实，持续推进交通运输法治政府部门建设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1．全面落实党政主要负责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人</w:t>
      </w:r>
      <w:r>
        <w:rPr>
          <w:rFonts w:hint="eastAsia" w:ascii="楷体_GB2312" w:eastAsia="楷体_GB2312"/>
          <w:b/>
          <w:sz w:val="32"/>
          <w:szCs w:val="32"/>
        </w:rPr>
        <w:t>履行推进法治建设第一责任人责任。</w:t>
      </w:r>
      <w:r>
        <w:rPr>
          <w:rFonts w:hint="eastAsia" w:ascii="仿宋_GB2312" w:eastAsia="仿宋_GB2312"/>
          <w:sz w:val="32"/>
          <w:szCs w:val="32"/>
        </w:rPr>
        <w:t>加强党委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总支、支部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对交通运输法治政府部门建设的领导，建立党组织定期听取法治工作汇报机制，每年至少专题研究2次法治工作。坚持把宪法、法律列入党委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总支、支部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中心组学习内容，领导班子全年集体学法不得少于2次。完善领导班子和领导干部年度考核述职中述法制度，把依法行政成效作为衡量领导班子和领导干部工作实绩的重要内容，纳入绩效考核指标体系。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2．深入推进交通运输“放管服”改革。</w:t>
      </w:r>
      <w:r>
        <w:rPr>
          <w:rFonts w:hint="eastAsia" w:ascii="仿宋_GB2312" w:eastAsia="仿宋_GB2312"/>
          <w:sz w:val="32"/>
          <w:szCs w:val="32"/>
        </w:rPr>
        <w:t>根据省、市</w:t>
      </w:r>
      <w:r>
        <w:rPr>
          <w:rFonts w:hint="eastAsia" w:ascii="仿宋_GB2312" w:eastAsia="仿宋_GB2312"/>
          <w:sz w:val="32"/>
          <w:szCs w:val="32"/>
          <w:lang w:eastAsia="zh-CN"/>
        </w:rPr>
        <w:t>、县</w:t>
      </w:r>
      <w:r>
        <w:rPr>
          <w:rFonts w:hint="eastAsia" w:ascii="仿宋_GB2312" w:eastAsia="仿宋_GB2312"/>
          <w:sz w:val="32"/>
          <w:szCs w:val="32"/>
        </w:rPr>
        <w:t>“放管服”改革的相关要求，实时更新公布交通运输部门权力清单、责任清单和负面清单，实现权力运行标准化、规范化管理。依托省、市</w:t>
      </w:r>
      <w:r>
        <w:rPr>
          <w:rFonts w:hint="eastAsia" w:ascii="仿宋_GB2312" w:eastAsia="仿宋_GB2312"/>
          <w:sz w:val="32"/>
          <w:szCs w:val="32"/>
          <w:lang w:eastAsia="zh-CN"/>
        </w:rPr>
        <w:t>、县</w:t>
      </w:r>
      <w:r>
        <w:rPr>
          <w:rFonts w:hint="eastAsia" w:ascii="仿宋_GB2312" w:eastAsia="仿宋_GB2312"/>
          <w:sz w:val="32"/>
          <w:szCs w:val="32"/>
        </w:rPr>
        <w:t>政务服务一体化平台，更大范围实现“一网通办”，进一步优化行政许可网上办理流程，全面落实行政审批服务“三集中三到位”改革，大力提升行政审批服务效能。细化事中事后监管措施，清理涉企证照和证明事项。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3．切实加强公正监管。</w:t>
      </w:r>
      <w:r>
        <w:rPr>
          <w:rFonts w:hint="eastAsia" w:ascii="仿宋_GB2312" w:eastAsia="仿宋_GB2312"/>
          <w:sz w:val="32"/>
          <w:szCs w:val="32"/>
        </w:rPr>
        <w:t>全面落实“双随机、一公开”监管机制，</w:t>
      </w:r>
      <w:r>
        <w:rPr>
          <w:rFonts w:hint="eastAsia" w:ascii="仿宋_GB2312" w:eastAsia="仿宋_GB2312"/>
          <w:sz w:val="32"/>
          <w:szCs w:val="32"/>
          <w:lang w:eastAsia="zh-CN"/>
        </w:rPr>
        <w:t>县局在本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eastAsia="zh-CN"/>
        </w:rPr>
        <w:t>内至少</w:t>
      </w:r>
      <w:r>
        <w:rPr>
          <w:rFonts w:hint="eastAsia" w:ascii="仿宋_GB2312" w:eastAsia="仿宋_GB2312"/>
          <w:sz w:val="32"/>
          <w:szCs w:val="32"/>
        </w:rPr>
        <w:t>组织2次以上抽查。完善信用评价制度体系，推进“互联网+监管”，推进各类监管数据归集共享。落实监督检查常态化，坚决查处公路、水上“三乱”行为。开展行政执法评议工作，重点加强对行政执法案卷的评查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二、完善制度体系，推动交通运输治理体系和治理能力现代化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4．健全依法决策机制。</w:t>
      </w:r>
      <w:r>
        <w:rPr>
          <w:rFonts w:hint="eastAsia" w:ascii="仿宋_GB2312" w:eastAsia="仿宋_GB2312"/>
          <w:sz w:val="32"/>
          <w:szCs w:val="32"/>
        </w:rPr>
        <w:t>完善公众参与、专家论证、风险评估、合法性审查、集体讨论决定等交通运输重大行政决策程序，</w:t>
      </w:r>
      <w:r>
        <w:rPr>
          <w:rFonts w:hint="eastAsia" w:ascii="仿宋_GB2312" w:eastAsia="仿宋_GB2312"/>
          <w:sz w:val="32"/>
          <w:szCs w:val="32"/>
          <w:lang w:eastAsia="zh-CN"/>
        </w:rPr>
        <w:t>各</w:t>
      </w:r>
      <w:r>
        <w:rPr>
          <w:rFonts w:hint="eastAsia" w:ascii="仿宋_GB2312" w:eastAsia="仿宋_GB2312"/>
          <w:sz w:val="32"/>
          <w:szCs w:val="32"/>
        </w:rPr>
        <w:t>交通运输行政执法单位</w:t>
      </w:r>
      <w:r>
        <w:rPr>
          <w:rFonts w:hint="eastAsia" w:ascii="仿宋_GB2312" w:eastAsia="仿宋_GB2312"/>
          <w:sz w:val="32"/>
          <w:szCs w:val="32"/>
          <w:lang w:eastAsia="zh-CN"/>
        </w:rPr>
        <w:t>要</w:t>
      </w:r>
      <w:r>
        <w:rPr>
          <w:rFonts w:hint="eastAsia" w:ascii="仿宋_GB2312" w:eastAsia="仿宋_GB2312"/>
          <w:sz w:val="32"/>
          <w:szCs w:val="32"/>
        </w:rPr>
        <w:t>全面普及法律顾问，提升行政决策科学化、民主化和法治化水平。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5．加强合法性和公平竞争审查。</w:t>
      </w:r>
      <w:r>
        <w:rPr>
          <w:rFonts w:hint="eastAsia" w:ascii="仿宋_GB2312" w:eastAsia="仿宋_GB2312"/>
          <w:sz w:val="32"/>
          <w:szCs w:val="32"/>
        </w:rPr>
        <w:t>全面落实行政规范性文件管理办法，健全行政规范性文件合法性和公平竞争审查工作机制，推进审查工作流程化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规范化、信息化。落实行政规范性文件“三统一”制度，完善规范性文件备案管理机制。建立交通运输规范性文件清理长效机制，实行规范性文件目录和文本动态化、信息化管理。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三、提升行业形象，推进交通运输行政执法规范化建设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6</w:t>
      </w:r>
      <w:r>
        <w:rPr>
          <w:rFonts w:hint="eastAsia" w:ascii="楷体_GB2312" w:eastAsia="楷体_GB2312"/>
          <w:b/>
          <w:sz w:val="32"/>
          <w:szCs w:val="32"/>
        </w:rPr>
        <w:t>．落实执法规范化建设举措。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贯彻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执行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中央、部省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</w:t>
      </w:r>
      <w:r>
        <w:rPr>
          <w:rFonts w:hint="eastAsia" w:ascii="仿宋_GB2312" w:eastAsia="仿宋_GB2312"/>
          <w:sz w:val="32"/>
          <w:szCs w:val="32"/>
        </w:rPr>
        <w:t>于交通运输综合行政执法改革的</w:t>
      </w:r>
      <w:r>
        <w:rPr>
          <w:rFonts w:hint="eastAsia" w:ascii="仿宋_GB2312" w:eastAsia="仿宋_GB2312"/>
          <w:sz w:val="32"/>
          <w:szCs w:val="32"/>
          <w:lang w:eastAsia="zh-CN"/>
        </w:rPr>
        <w:t>整体</w:t>
      </w:r>
      <w:r>
        <w:rPr>
          <w:rFonts w:hint="eastAsia" w:ascii="仿宋_GB2312" w:eastAsia="仿宋_GB2312"/>
          <w:sz w:val="32"/>
          <w:szCs w:val="32"/>
        </w:rPr>
        <w:t>部署，</w:t>
      </w:r>
      <w:r>
        <w:rPr>
          <w:rFonts w:hint="eastAsia" w:ascii="仿宋_GB2312" w:eastAsia="仿宋_GB2312"/>
          <w:sz w:val="32"/>
          <w:szCs w:val="32"/>
          <w:lang w:eastAsia="zh-CN"/>
        </w:rPr>
        <w:t>落实好我县</w:t>
      </w:r>
      <w:r>
        <w:rPr>
          <w:rFonts w:hint="eastAsia" w:ascii="仿宋_GB2312" w:eastAsia="仿宋_GB2312"/>
          <w:sz w:val="32"/>
          <w:szCs w:val="32"/>
        </w:rPr>
        <w:t>交通运输综合行政执法改革工作</w:t>
      </w:r>
      <w:r>
        <w:rPr>
          <w:rFonts w:hint="eastAsia" w:ascii="仿宋_GB2312" w:eastAsia="仿宋_GB2312"/>
          <w:sz w:val="32"/>
          <w:szCs w:val="32"/>
          <w:lang w:eastAsia="zh-CN"/>
        </w:rPr>
        <w:t>相关要求，以</w:t>
      </w:r>
      <w:r>
        <w:rPr>
          <w:rFonts w:hint="eastAsia" w:ascii="仿宋_GB2312" w:eastAsia="仿宋_GB2312"/>
          <w:sz w:val="32"/>
          <w:szCs w:val="32"/>
        </w:rPr>
        <w:t>交通运输综合行政执法改革</w:t>
      </w:r>
      <w:r>
        <w:rPr>
          <w:rFonts w:hint="eastAsia" w:ascii="仿宋_GB2312" w:eastAsia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sz w:val="32"/>
          <w:szCs w:val="32"/>
        </w:rPr>
        <w:t>契机，推进“四基四化”建设。全面落实“行政执法公示、执法全过程记录、重大执法决定法制审核”三项制度和行政裁量权基准制度，逐步建立综合行政执法队伍制度体系、实施体系、监管体系和保障体系。组织参与省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交通运输行业执法“大讲评”活动。配合做好省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交通运输行政执法综合管理信息系统项目建设，提升综合行政执法信息化水平。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7</w:t>
      </w:r>
      <w:r>
        <w:rPr>
          <w:rFonts w:hint="eastAsia" w:ascii="楷体_GB2312" w:eastAsia="楷体_GB2312"/>
          <w:b/>
          <w:sz w:val="32"/>
          <w:szCs w:val="32"/>
        </w:rPr>
        <w:t>．加强执法人员培训。</w:t>
      </w:r>
      <w:r>
        <w:rPr>
          <w:rFonts w:hint="eastAsia" w:ascii="仿宋_GB2312" w:eastAsia="仿宋_GB2312"/>
          <w:sz w:val="32"/>
          <w:szCs w:val="32"/>
        </w:rPr>
        <w:t>严格执法资格管理，</w:t>
      </w:r>
      <w:r>
        <w:rPr>
          <w:rFonts w:hint="eastAsia" w:ascii="仿宋_GB2312" w:eastAsia="仿宋_GB2312"/>
          <w:sz w:val="32"/>
          <w:szCs w:val="32"/>
          <w:lang w:eastAsia="zh-CN"/>
        </w:rPr>
        <w:t>按照省市交通运输主管部门的统一部署，</w:t>
      </w:r>
      <w:r>
        <w:rPr>
          <w:rFonts w:hint="eastAsia" w:ascii="仿宋_GB2312" w:eastAsia="仿宋_GB2312"/>
          <w:sz w:val="32"/>
          <w:szCs w:val="32"/>
        </w:rPr>
        <w:t>分级落实执法人员“三年轮训计划”，组织开展执法业务岗位大练兵。扎实开展法治培训工作，办好法治业务培训班和法治专题讲座，推进干部学法用法常态化。配合上级主管部门，做好行政执法证件申领和换发工作，不断优化执法人员结构，抓好执法队伍先进典型选树工作，不断提升执法队伍整体素质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四、提升服务水平，推进矛盾纠纷依法有效化解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8</w:t>
      </w:r>
      <w:r>
        <w:rPr>
          <w:rFonts w:hint="eastAsia" w:ascii="楷体_GB2312" w:eastAsia="楷体_GB2312"/>
          <w:b/>
          <w:sz w:val="32"/>
          <w:szCs w:val="32"/>
        </w:rPr>
        <w:t>．加大普法宣传力度。</w:t>
      </w:r>
      <w:r>
        <w:rPr>
          <w:rFonts w:hint="eastAsia" w:ascii="仿宋_GB2312" w:eastAsia="仿宋_GB2312"/>
          <w:sz w:val="32"/>
          <w:szCs w:val="32"/>
        </w:rPr>
        <w:t>深入推进交通运输行业普法工作，健全落实“谁执法谁普法”责任制，坚持开展以案释法，全面完成“七五”普法工作任务。贯彻落实“三重一大”事项集体决策、重大事项社会稳定风险评估等制度，从源头化解社会矛盾纠纷。加强法治宣传教育，培育建设法治政府部门先进典型。</w:t>
      </w:r>
    </w:p>
    <w:p>
      <w:pPr>
        <w:ind w:firstLine="643" w:firstLineChars="200"/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9</w:t>
      </w:r>
      <w:r>
        <w:rPr>
          <w:rFonts w:hint="eastAsia" w:ascii="楷体_GB2312" w:eastAsia="楷体_GB2312"/>
          <w:b/>
          <w:sz w:val="32"/>
          <w:szCs w:val="32"/>
        </w:rPr>
        <w:t>．做好行政复议和行政应诉工作。</w:t>
      </w:r>
      <w:r>
        <w:rPr>
          <w:rFonts w:hint="eastAsia" w:ascii="仿宋_GB2312" w:eastAsia="仿宋_GB2312"/>
          <w:sz w:val="32"/>
          <w:szCs w:val="32"/>
        </w:rPr>
        <w:t>通过案例指导、业务培训等方式，依法加强行政复议能力建设。全面落实行政应诉工作实施意见，切实做好行政应诉工作，健全行政机关负责人依法出庭应诉制度。依法依规处理行政复议案件和举报投诉案件，做好行政复议、</w:t>
      </w:r>
      <w:r>
        <w:rPr>
          <w:rFonts w:hint="eastAsia" w:ascii="仿宋_GB2312" w:eastAsia="仿宋_GB2312"/>
          <w:sz w:val="32"/>
          <w:szCs w:val="32"/>
          <w:lang w:eastAsia="zh-CN"/>
        </w:rPr>
        <w:t>行政</w:t>
      </w:r>
      <w:r>
        <w:rPr>
          <w:rFonts w:hint="eastAsia" w:ascii="仿宋_GB2312" w:eastAsia="仿宋_GB2312"/>
          <w:sz w:val="32"/>
          <w:szCs w:val="32"/>
        </w:rPr>
        <w:t>应诉案例统计分析。</w:t>
      </w:r>
    </w:p>
    <w:sectPr>
      <w:pgSz w:w="11906" w:h="16838"/>
      <w:pgMar w:top="1701" w:right="1701" w:bottom="1701" w:left="1701" w:header="851" w:footer="104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87688"/>
    <w:rsid w:val="5FD44804"/>
    <w:rsid w:val="6B28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2020-12-21T09:25:00Z</dcterms:created>
  <dc:creator>张双全</dc:creator>
  <cp:lastModifiedBy>张双全</cp:lastModifiedBy>
  <dcterms:modified xsi:type="dcterms:W3CDTF">2020-12-21T09:26:34Z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