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w:t>
      </w:r>
      <w:r>
        <w:rPr>
          <w:rFonts w:hint="eastAsia"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中国共产党华容县委员会组织部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113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2020  年   10月 16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705"/>
        <w:gridCol w:w="136"/>
        <w:gridCol w:w="60"/>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联系人</w:t>
            </w:r>
          </w:p>
        </w:tc>
        <w:tc>
          <w:tcPr>
            <w:tcW w:w="3561" w:type="dxa"/>
            <w:gridSpan w:val="6"/>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高爱琼</w:t>
            </w:r>
          </w:p>
        </w:tc>
        <w:tc>
          <w:tcPr>
            <w:tcW w:w="1841"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联络电话</w:t>
            </w:r>
          </w:p>
        </w:tc>
        <w:tc>
          <w:tcPr>
            <w:tcW w:w="2744" w:type="dxa"/>
            <w:gridSpan w:val="7"/>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13974073688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人员编制</w:t>
            </w:r>
          </w:p>
        </w:tc>
        <w:tc>
          <w:tcPr>
            <w:tcW w:w="3561" w:type="dxa"/>
            <w:gridSpan w:val="6"/>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25</w:t>
            </w:r>
          </w:p>
        </w:tc>
        <w:tc>
          <w:tcPr>
            <w:tcW w:w="1841"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实有人数</w:t>
            </w:r>
          </w:p>
        </w:tc>
        <w:tc>
          <w:tcPr>
            <w:tcW w:w="2744" w:type="dxa"/>
            <w:gridSpan w:val="7"/>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ascii="仿宋" w:hAnsi="仿宋" w:eastAsia="仿宋"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负责全县党的组织建设、干部队伍建设和人才队伍建设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16" w:hRule="atLeast"/>
          <w:jc w:val="center"/>
        </w:trPr>
        <w:tc>
          <w:tcPr>
            <w:tcW w:w="1654"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年度主要</w:t>
            </w:r>
          </w:p>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工作内容</w:t>
            </w:r>
          </w:p>
        </w:tc>
        <w:tc>
          <w:tcPr>
            <w:tcW w:w="8146" w:type="dxa"/>
            <w:gridSpan w:val="15"/>
            <w:vAlign w:val="center"/>
          </w:tcPr>
          <w:p>
            <w:pPr>
              <w:ind w:firstLine="480" w:firstLineChars="200"/>
              <w:rPr>
                <w:rFonts w:ascii="仿宋" w:hAnsi="仿宋" w:eastAsia="仿宋"/>
                <w:sz w:val="24"/>
              </w:rPr>
            </w:pPr>
            <w:r>
              <w:rPr>
                <w:rFonts w:hint="eastAsia" w:ascii="仿宋" w:hAnsi="仿宋" w:eastAsia="仿宋" w:cs="仿宋_GB2312"/>
                <w:color w:val="000000"/>
                <w:sz w:val="24"/>
              </w:rPr>
              <w:t>1、</w:t>
            </w:r>
            <w:r>
              <w:rPr>
                <w:rFonts w:hint="eastAsia" w:ascii="仿宋" w:hAnsi="仿宋" w:eastAsia="仿宋"/>
                <w:sz w:val="24"/>
              </w:rPr>
              <w:t>根据党的路线、方针、政策和上级组织部门、县委的指示、决议，认真落实有关党的组织工作方面的方针、政策，提出实施组织路线的具体措施，经县委审查批准后，认真贯彻执行。</w:t>
            </w:r>
          </w:p>
          <w:p>
            <w:pPr>
              <w:ind w:firstLine="480" w:firstLineChars="200"/>
              <w:rPr>
                <w:rFonts w:ascii="仿宋" w:hAnsi="仿宋" w:eastAsia="仿宋"/>
                <w:sz w:val="24"/>
              </w:rPr>
            </w:pPr>
            <w:r>
              <w:rPr>
                <w:rFonts w:hint="eastAsia" w:ascii="仿宋" w:hAnsi="仿宋" w:eastAsia="仿宋"/>
                <w:sz w:val="24"/>
              </w:rPr>
              <w:t>2、加强组织工作宏观管理，检查掌握全县各级基层党组织执行民主集中制、加强领导班子思想作风建设情况，做好党员教育和组织管理工作。</w:t>
            </w:r>
          </w:p>
          <w:p>
            <w:pPr>
              <w:numPr>
                <w:ilvl w:val="0"/>
                <w:numId w:val="1"/>
              </w:numPr>
              <w:ind w:left="0"/>
              <w:rPr>
                <w:rFonts w:ascii="仿宋" w:hAnsi="仿宋" w:eastAsia="仿宋"/>
                <w:sz w:val="24"/>
              </w:rPr>
            </w:pPr>
            <w:r>
              <w:rPr>
                <w:rFonts w:hint="eastAsia" w:ascii="仿宋" w:hAnsi="仿宋" w:eastAsia="仿宋"/>
                <w:sz w:val="24"/>
              </w:rPr>
              <w:t xml:space="preserve"> 3、贯彻执行党的干部路线和干部政策，改革干部制度，搞好干部监督、管理，加强干部的考察了解，合理调配和使用干部，大力培训干部，切实提高干部队伍素质。</w:t>
            </w:r>
          </w:p>
          <w:p>
            <w:pPr>
              <w:ind w:firstLine="600" w:firstLineChars="250"/>
              <w:rPr>
                <w:rFonts w:ascii="仿宋" w:hAnsi="仿宋" w:eastAsia="仿宋"/>
                <w:sz w:val="24"/>
              </w:rPr>
            </w:pPr>
            <w:r>
              <w:rPr>
                <w:rFonts w:hint="eastAsia" w:ascii="仿宋" w:hAnsi="仿宋" w:eastAsia="仿宋"/>
                <w:sz w:val="24"/>
              </w:rPr>
              <w:t>4、掌握各类人才信息，加强干部档案管理，做好知识分子工作，掌握和管理好一批各行各业的专业技术人才。</w:t>
            </w:r>
          </w:p>
          <w:p>
            <w:pPr>
              <w:autoSpaceDN w:val="0"/>
              <w:spacing w:line="320" w:lineRule="exact"/>
              <w:ind w:firstLine="600" w:firstLineChars="250"/>
              <w:jc w:val="left"/>
              <w:textAlignment w:val="center"/>
              <w:rPr>
                <w:rFonts w:ascii="仿宋" w:hAnsi="仿宋" w:eastAsia="仿宋" w:cs="仿宋_GB2312"/>
                <w:color w:val="000000"/>
                <w:sz w:val="24"/>
              </w:rPr>
            </w:pPr>
            <w:r>
              <w:rPr>
                <w:rFonts w:hint="eastAsia" w:ascii="仿宋" w:hAnsi="仿宋" w:eastAsia="仿宋"/>
                <w:sz w:val="24"/>
              </w:rPr>
              <w:t>5、负责对县委管理干部的历史遗留问题进行初审和审查，，承办县委和市委组织部交办的其他事项。</w:t>
            </w:r>
          </w:p>
          <w:p>
            <w:pPr>
              <w:autoSpaceDN w:val="0"/>
              <w:spacing w:line="320" w:lineRule="exact"/>
              <w:jc w:val="left"/>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34" w:hRule="atLeast"/>
          <w:jc w:val="center"/>
        </w:trPr>
        <w:tc>
          <w:tcPr>
            <w:tcW w:w="1654" w:type="dxa"/>
            <w:gridSpan w:val="2"/>
            <w:vAlign w:val="center"/>
          </w:tcPr>
          <w:p>
            <w:pPr>
              <w:autoSpaceDN w:val="0"/>
              <w:spacing w:line="320" w:lineRule="exact"/>
              <w:jc w:val="center"/>
              <w:textAlignment w:val="center"/>
              <w:rPr>
                <w:rFonts w:ascii="仿宋" w:hAnsi="仿宋" w:eastAsia="仿宋" w:cs="仿宋_GB2312"/>
                <w:color w:val="000000"/>
                <w:spacing w:val="-6"/>
                <w:sz w:val="24"/>
              </w:rPr>
            </w:pPr>
            <w:r>
              <w:rPr>
                <w:rFonts w:hint="eastAsia" w:ascii="仿宋" w:hAnsi="仿宋" w:eastAsia="仿宋" w:cs="仿宋_GB2312"/>
                <w:color w:val="000000"/>
                <w:spacing w:val="-6"/>
                <w:sz w:val="24"/>
              </w:rPr>
              <w:t>年度部门（单位）总体运行情况及取得的成绩</w:t>
            </w:r>
          </w:p>
        </w:tc>
        <w:tc>
          <w:tcPr>
            <w:tcW w:w="8146" w:type="dxa"/>
            <w:gridSpan w:val="15"/>
            <w:vAlign w:val="center"/>
          </w:tcPr>
          <w:p>
            <w:pPr>
              <w:ind w:firstLine="420" w:firstLineChars="200"/>
              <w:rPr>
                <w:rFonts w:ascii="仿宋" w:hAnsi="仿宋" w:eastAsia="仿宋" w:cs="仿宋_GB2312"/>
                <w:szCs w:val="32"/>
              </w:rPr>
            </w:pPr>
            <w:r>
              <w:rPr>
                <w:rFonts w:hint="eastAsia" w:ascii="仿宋" w:hAnsi="仿宋" w:eastAsia="仿宋" w:cs="仿宋_GB2312"/>
                <w:szCs w:val="32"/>
              </w:rPr>
              <w:t>围绕农村人居环境整治村庄清洁行动大局，开展“我是党员我有责、美化家园我带头”志愿行动，招募党员志愿者1.7万名，成立党员志愿服务队320支，广大党员志愿者共计到乡村公共区域义务开展环境整治300余次、2.8万人次，</w:t>
            </w:r>
            <w:r>
              <w:rPr>
                <w:rFonts w:hint="eastAsia" w:ascii="仿宋" w:hAnsi="仿宋" w:eastAsia="仿宋" w:cs="仿宋"/>
                <w:szCs w:val="32"/>
              </w:rPr>
              <w:t>工作经验在《岳阳日报》、《新湖南》、《湘组研究》推介。</w:t>
            </w:r>
          </w:p>
          <w:p>
            <w:pPr>
              <w:ind w:firstLine="420" w:firstLineChars="200"/>
              <w:rPr>
                <w:rFonts w:ascii="仿宋" w:hAnsi="仿宋" w:eastAsia="仿宋" w:cs="仿宋_GB2312"/>
                <w:b/>
                <w:szCs w:val="32"/>
              </w:rPr>
            </w:pPr>
            <w:r>
              <w:rPr>
                <w:rFonts w:hint="eastAsia" w:ascii="仿宋" w:hAnsi="仿宋" w:eastAsia="仿宋" w:cs="仿宋"/>
                <w:szCs w:val="32"/>
              </w:rPr>
              <w:t>全县基层党组织中深入开展“两结对三互比一联创”活动，加快构建城乡基层党建优势互补、统筹共建、联创发展的新机制，</w:t>
            </w:r>
            <w:r>
              <w:rPr>
                <w:rFonts w:hint="eastAsia" w:ascii="仿宋" w:hAnsi="仿宋" w:eastAsia="仿宋" w:cs="仿宋_GB2312"/>
                <w:szCs w:val="32"/>
              </w:rPr>
              <w:t>已有67个县直机关党支部与村社区党总支部结对开展主题党日活动，为结对村组织办实事37件。《湖南新闻联播》、《湖南红网》、省市简报等媒体相继播（刊）发。</w:t>
            </w:r>
          </w:p>
          <w:p>
            <w:pPr>
              <w:autoSpaceDN w:val="0"/>
              <w:spacing w:line="320" w:lineRule="exact"/>
              <w:jc w:val="left"/>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 w:hAnsi="仿宋" w:eastAsia="仿宋"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上年结转</w:t>
            </w: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公共财</w:t>
            </w:r>
          </w:p>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政拨款</w:t>
            </w:r>
          </w:p>
        </w:tc>
        <w:tc>
          <w:tcPr>
            <w:tcW w:w="1705" w:type="dxa"/>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政府基金拨款</w:t>
            </w:r>
          </w:p>
        </w:tc>
        <w:tc>
          <w:tcPr>
            <w:tcW w:w="1800" w:type="dxa"/>
            <w:gridSpan w:val="5"/>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其他</w:t>
            </w:r>
          </w:p>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536.8</w:t>
            </w:r>
          </w:p>
        </w:tc>
        <w:tc>
          <w:tcPr>
            <w:tcW w:w="135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536.8</w:t>
            </w:r>
          </w:p>
        </w:tc>
        <w:tc>
          <w:tcPr>
            <w:tcW w:w="1705" w:type="dxa"/>
            <w:vAlign w:val="center"/>
          </w:tcPr>
          <w:p>
            <w:pPr>
              <w:autoSpaceDN w:val="0"/>
              <w:spacing w:line="320" w:lineRule="exact"/>
              <w:jc w:val="center"/>
              <w:textAlignment w:val="center"/>
              <w:rPr>
                <w:rFonts w:ascii="仿宋" w:hAnsi="仿宋" w:eastAsia="仿宋" w:cs="仿宋_GB2312"/>
                <w:color w:val="000000"/>
                <w:sz w:val="24"/>
              </w:rPr>
            </w:pPr>
          </w:p>
        </w:tc>
        <w:tc>
          <w:tcPr>
            <w:tcW w:w="1800" w:type="dxa"/>
            <w:gridSpan w:val="5"/>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3"/>
            <w:vAlign w:val="center"/>
          </w:tcPr>
          <w:p>
            <w:pPr>
              <w:autoSpaceDN w:val="0"/>
              <w:spacing w:line="320" w:lineRule="exact"/>
              <w:jc w:val="left"/>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 w:hAnsi="仿宋" w:eastAsia="仿宋" w:cs="仿宋_GB2312"/>
                <w:sz w:val="24"/>
              </w:rPr>
            </w:pPr>
            <w:r>
              <w:rPr>
                <w:rFonts w:hint="eastAsia" w:ascii="仿宋" w:hAnsi="仿宋" w:eastAsia="仿宋"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 w:hAnsi="仿宋" w:eastAsia="仿宋"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 w:hAnsi="仿宋" w:eastAsia="仿宋" w:cs="仿宋_GB2312"/>
                <w:color w:val="000000"/>
                <w:sz w:val="24"/>
              </w:rPr>
            </w:pPr>
          </w:p>
        </w:tc>
        <w:tc>
          <w:tcPr>
            <w:tcW w:w="1080" w:type="dxa"/>
            <w:gridSpan w:val="2"/>
            <w:vAlign w:val="center"/>
          </w:tcPr>
          <w:p>
            <w:pPr>
              <w:autoSpaceDN w:val="0"/>
              <w:spacing w:line="320" w:lineRule="exact"/>
              <w:jc w:val="left"/>
              <w:textAlignment w:val="center"/>
              <w:rPr>
                <w:rFonts w:ascii="仿宋" w:hAnsi="仿宋" w:eastAsia="仿宋" w:cs="仿宋_GB2312"/>
                <w:color w:val="000000"/>
                <w:sz w:val="24"/>
              </w:rPr>
            </w:pPr>
          </w:p>
        </w:tc>
        <w:tc>
          <w:tcPr>
            <w:tcW w:w="1705" w:type="dxa"/>
            <w:vAlign w:val="center"/>
          </w:tcPr>
          <w:p>
            <w:pPr>
              <w:autoSpaceDN w:val="0"/>
              <w:spacing w:line="320" w:lineRule="exact"/>
              <w:jc w:val="left"/>
              <w:textAlignment w:val="center"/>
              <w:rPr>
                <w:rFonts w:ascii="仿宋" w:hAnsi="仿宋" w:eastAsia="仿宋" w:cs="仿宋_GB2312"/>
                <w:color w:val="000000"/>
                <w:sz w:val="24"/>
              </w:rPr>
            </w:pPr>
          </w:p>
        </w:tc>
        <w:tc>
          <w:tcPr>
            <w:tcW w:w="1800" w:type="dxa"/>
            <w:gridSpan w:val="5"/>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3"/>
            <w:vAlign w:val="center"/>
          </w:tcPr>
          <w:p>
            <w:pPr>
              <w:autoSpaceDN w:val="0"/>
              <w:spacing w:line="320" w:lineRule="exact"/>
              <w:jc w:val="left"/>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 w:hAnsi="仿宋" w:eastAsia="仿宋" w:cs="仿宋_GB2312"/>
                <w:sz w:val="24"/>
              </w:rPr>
            </w:pPr>
            <w:r>
              <w:rPr>
                <w:rFonts w:hint="eastAsia" w:ascii="仿宋" w:hAnsi="仿宋" w:eastAsia="仿宋"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 w:hAnsi="仿宋" w:eastAsia="仿宋"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 w:hAnsi="仿宋" w:eastAsia="仿宋" w:cs="仿宋_GB2312"/>
                <w:color w:val="000000"/>
                <w:sz w:val="24"/>
              </w:rPr>
            </w:pPr>
          </w:p>
        </w:tc>
        <w:tc>
          <w:tcPr>
            <w:tcW w:w="1080" w:type="dxa"/>
            <w:gridSpan w:val="2"/>
            <w:vAlign w:val="center"/>
          </w:tcPr>
          <w:p>
            <w:pPr>
              <w:autoSpaceDN w:val="0"/>
              <w:spacing w:line="320" w:lineRule="exact"/>
              <w:jc w:val="left"/>
              <w:textAlignment w:val="center"/>
              <w:rPr>
                <w:rFonts w:ascii="仿宋" w:hAnsi="仿宋" w:eastAsia="仿宋" w:cs="仿宋_GB2312"/>
                <w:color w:val="000000"/>
                <w:sz w:val="24"/>
              </w:rPr>
            </w:pPr>
          </w:p>
        </w:tc>
        <w:tc>
          <w:tcPr>
            <w:tcW w:w="1705" w:type="dxa"/>
            <w:vAlign w:val="center"/>
          </w:tcPr>
          <w:p>
            <w:pPr>
              <w:autoSpaceDN w:val="0"/>
              <w:spacing w:line="320" w:lineRule="exact"/>
              <w:jc w:val="left"/>
              <w:textAlignment w:val="center"/>
              <w:rPr>
                <w:rFonts w:ascii="仿宋" w:hAnsi="仿宋" w:eastAsia="仿宋" w:cs="仿宋_GB2312"/>
                <w:color w:val="000000"/>
                <w:sz w:val="24"/>
              </w:rPr>
            </w:pPr>
          </w:p>
        </w:tc>
        <w:tc>
          <w:tcPr>
            <w:tcW w:w="1800" w:type="dxa"/>
            <w:gridSpan w:val="5"/>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3"/>
            <w:vAlign w:val="center"/>
          </w:tcPr>
          <w:p>
            <w:pPr>
              <w:autoSpaceDN w:val="0"/>
              <w:spacing w:line="320" w:lineRule="exact"/>
              <w:jc w:val="left"/>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 w:hAnsi="仿宋" w:eastAsia="仿宋" w:cs="仿宋_GB2312"/>
                <w:sz w:val="24"/>
              </w:rPr>
            </w:pPr>
            <w:r>
              <w:rPr>
                <w:rFonts w:hint="eastAsia" w:ascii="仿宋" w:hAnsi="仿宋" w:eastAsia="仿宋"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 w:hAnsi="仿宋" w:eastAsia="仿宋"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 w:hAnsi="仿宋" w:eastAsia="仿宋" w:cs="仿宋_GB2312"/>
                <w:color w:val="000000"/>
                <w:sz w:val="24"/>
              </w:rPr>
            </w:pPr>
          </w:p>
        </w:tc>
        <w:tc>
          <w:tcPr>
            <w:tcW w:w="1080" w:type="dxa"/>
            <w:gridSpan w:val="2"/>
            <w:vAlign w:val="center"/>
          </w:tcPr>
          <w:p>
            <w:pPr>
              <w:autoSpaceDN w:val="0"/>
              <w:spacing w:line="320" w:lineRule="exact"/>
              <w:jc w:val="left"/>
              <w:textAlignment w:val="center"/>
              <w:rPr>
                <w:rFonts w:ascii="仿宋" w:hAnsi="仿宋" w:eastAsia="仿宋" w:cs="仿宋_GB2312"/>
                <w:color w:val="000000"/>
                <w:sz w:val="24"/>
              </w:rPr>
            </w:pPr>
          </w:p>
        </w:tc>
        <w:tc>
          <w:tcPr>
            <w:tcW w:w="1705" w:type="dxa"/>
            <w:vAlign w:val="center"/>
          </w:tcPr>
          <w:p>
            <w:pPr>
              <w:autoSpaceDN w:val="0"/>
              <w:spacing w:line="320" w:lineRule="exact"/>
              <w:jc w:val="left"/>
              <w:textAlignment w:val="center"/>
              <w:rPr>
                <w:rFonts w:ascii="仿宋" w:hAnsi="仿宋" w:eastAsia="仿宋" w:cs="仿宋_GB2312"/>
                <w:color w:val="000000"/>
                <w:sz w:val="24"/>
              </w:rPr>
            </w:pPr>
          </w:p>
        </w:tc>
        <w:tc>
          <w:tcPr>
            <w:tcW w:w="1800" w:type="dxa"/>
            <w:gridSpan w:val="5"/>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3"/>
            <w:vAlign w:val="center"/>
          </w:tcPr>
          <w:p>
            <w:pPr>
              <w:autoSpaceDN w:val="0"/>
              <w:spacing w:line="320" w:lineRule="exact"/>
              <w:jc w:val="left"/>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 w:hAnsi="仿宋" w:eastAsia="仿宋" w:cs="仿宋_GB2312"/>
                <w:sz w:val="24"/>
              </w:rPr>
            </w:pPr>
            <w:r>
              <w:rPr>
                <w:rFonts w:hint="eastAsia" w:ascii="仿宋" w:hAnsi="仿宋" w:eastAsia="仿宋"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 w:hAnsi="仿宋" w:eastAsia="仿宋"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 w:hAnsi="仿宋" w:eastAsia="仿宋"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人员支出</w:t>
            </w:r>
          </w:p>
        </w:tc>
        <w:tc>
          <w:tcPr>
            <w:tcW w:w="2160" w:type="dxa"/>
            <w:gridSpan w:val="4"/>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 w:hAnsi="仿宋" w:eastAsia="仿宋" w:cs="仿宋_GB2312"/>
                <w:sz w:val="24"/>
              </w:rPr>
            </w:pPr>
            <w:r>
              <w:rPr>
                <w:rFonts w:hint="eastAsia" w:ascii="仿宋" w:hAnsi="仿宋" w:eastAsia="仿宋"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536.8</w:t>
            </w:r>
          </w:p>
        </w:tc>
        <w:tc>
          <w:tcPr>
            <w:tcW w:w="135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536.8</w:t>
            </w: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268</w:t>
            </w:r>
          </w:p>
        </w:tc>
        <w:tc>
          <w:tcPr>
            <w:tcW w:w="2160" w:type="dxa"/>
            <w:gridSpan w:val="4"/>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268.8</w:t>
            </w:r>
          </w:p>
        </w:tc>
        <w:tc>
          <w:tcPr>
            <w:tcW w:w="1080" w:type="dxa"/>
            <w:vAlign w:val="center"/>
          </w:tcPr>
          <w:p>
            <w:pPr>
              <w:autoSpaceDN w:val="0"/>
              <w:spacing w:line="320" w:lineRule="exact"/>
              <w:jc w:val="center"/>
              <w:textAlignment w:val="center"/>
              <w:rPr>
                <w:rFonts w:ascii="仿宋" w:hAnsi="仿宋" w:eastAsia="仿宋"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 w:hAnsi="仿宋" w:eastAsia="仿宋" w:cs="仿宋_GB2312"/>
                <w:color w:val="000000"/>
                <w:sz w:val="24"/>
              </w:rPr>
            </w:pPr>
            <w:r>
              <w:rPr>
                <w:rFonts w:hint="eastAsia" w:ascii="仿宋" w:hAnsi="仿宋" w:eastAsia="仿宋"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p>
        </w:tc>
        <w:tc>
          <w:tcPr>
            <w:tcW w:w="2160" w:type="dxa"/>
            <w:gridSpan w:val="4"/>
            <w:vAlign w:val="center"/>
          </w:tcPr>
          <w:p>
            <w:pPr>
              <w:autoSpaceDN w:val="0"/>
              <w:spacing w:line="320" w:lineRule="exact"/>
              <w:jc w:val="center"/>
              <w:textAlignment w:val="center"/>
              <w:rPr>
                <w:rFonts w:ascii="仿宋" w:hAnsi="仿宋" w:eastAsia="仿宋" w:cs="仿宋_GB2312"/>
                <w:color w:val="000000"/>
                <w:sz w:val="24"/>
              </w:rPr>
            </w:pPr>
          </w:p>
        </w:tc>
        <w:tc>
          <w:tcPr>
            <w:tcW w:w="1080" w:type="dxa"/>
            <w:vAlign w:val="center"/>
          </w:tcPr>
          <w:p>
            <w:pPr>
              <w:autoSpaceDN w:val="0"/>
              <w:spacing w:line="320" w:lineRule="exact"/>
              <w:jc w:val="center"/>
              <w:textAlignment w:val="center"/>
              <w:rPr>
                <w:rFonts w:ascii="仿宋" w:hAnsi="仿宋" w:eastAsia="仿宋"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 w:hAnsi="仿宋" w:eastAsia="仿宋" w:cs="仿宋_GB2312"/>
                <w:color w:val="000000"/>
                <w:sz w:val="24"/>
              </w:rPr>
            </w:pPr>
            <w:r>
              <w:rPr>
                <w:rFonts w:hint="eastAsia" w:ascii="仿宋" w:hAnsi="仿宋" w:eastAsia="仿宋"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p>
        </w:tc>
        <w:tc>
          <w:tcPr>
            <w:tcW w:w="2160" w:type="dxa"/>
            <w:gridSpan w:val="4"/>
            <w:vAlign w:val="center"/>
          </w:tcPr>
          <w:p>
            <w:pPr>
              <w:autoSpaceDN w:val="0"/>
              <w:spacing w:line="320" w:lineRule="exact"/>
              <w:jc w:val="center"/>
              <w:textAlignment w:val="center"/>
              <w:rPr>
                <w:rFonts w:ascii="仿宋" w:hAnsi="仿宋" w:eastAsia="仿宋" w:cs="仿宋_GB2312"/>
                <w:color w:val="000000"/>
                <w:sz w:val="24"/>
              </w:rPr>
            </w:pPr>
          </w:p>
        </w:tc>
        <w:tc>
          <w:tcPr>
            <w:tcW w:w="1080" w:type="dxa"/>
            <w:vAlign w:val="center"/>
          </w:tcPr>
          <w:p>
            <w:pPr>
              <w:autoSpaceDN w:val="0"/>
              <w:spacing w:line="320" w:lineRule="exact"/>
              <w:jc w:val="center"/>
              <w:textAlignment w:val="center"/>
              <w:rPr>
                <w:rFonts w:ascii="仿宋" w:hAnsi="仿宋" w:eastAsia="仿宋"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 w:hAnsi="仿宋" w:eastAsia="仿宋" w:cs="仿宋_GB2312"/>
                <w:color w:val="000000"/>
                <w:sz w:val="24"/>
              </w:rPr>
            </w:pPr>
            <w:r>
              <w:rPr>
                <w:rFonts w:hint="eastAsia" w:ascii="仿宋" w:hAnsi="仿宋" w:eastAsia="仿宋"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p>
        </w:tc>
        <w:tc>
          <w:tcPr>
            <w:tcW w:w="2160" w:type="dxa"/>
            <w:gridSpan w:val="4"/>
            <w:vAlign w:val="center"/>
          </w:tcPr>
          <w:p>
            <w:pPr>
              <w:autoSpaceDN w:val="0"/>
              <w:spacing w:line="320" w:lineRule="exact"/>
              <w:jc w:val="center"/>
              <w:textAlignment w:val="center"/>
              <w:rPr>
                <w:rFonts w:ascii="仿宋" w:hAnsi="仿宋" w:eastAsia="仿宋" w:cs="仿宋_GB2312"/>
                <w:color w:val="000000"/>
                <w:sz w:val="24"/>
              </w:rPr>
            </w:pPr>
          </w:p>
        </w:tc>
        <w:tc>
          <w:tcPr>
            <w:tcW w:w="1080" w:type="dxa"/>
            <w:vAlign w:val="center"/>
          </w:tcPr>
          <w:p>
            <w:pPr>
              <w:autoSpaceDN w:val="0"/>
              <w:spacing w:line="320" w:lineRule="exact"/>
              <w:jc w:val="center"/>
              <w:textAlignment w:val="center"/>
              <w:rPr>
                <w:rFonts w:ascii="仿宋" w:hAnsi="仿宋" w:eastAsia="仿宋"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 w:hAnsi="仿宋" w:eastAsia="仿宋" w:cs="仿宋_GB2312"/>
                <w:sz w:val="24"/>
              </w:rPr>
            </w:pPr>
            <w:r>
              <w:rPr>
                <w:rFonts w:hint="eastAsia" w:ascii="仿宋" w:hAnsi="仿宋" w:eastAsia="仿宋"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三公经费</w:t>
            </w:r>
          </w:p>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 w:hAnsi="仿宋" w:eastAsia="仿宋"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 w:hAnsi="仿宋" w:eastAsia="仿宋" w:cs="仿宋_GB2312"/>
                <w:sz w:val="24"/>
              </w:rPr>
            </w:pPr>
            <w:r>
              <w:rPr>
                <w:rFonts w:hint="eastAsia" w:ascii="仿宋" w:hAnsi="仿宋" w:eastAsia="仿宋"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1.35</w:t>
            </w:r>
          </w:p>
        </w:tc>
        <w:tc>
          <w:tcPr>
            <w:tcW w:w="135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1.35</w:t>
            </w: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p>
        </w:tc>
        <w:tc>
          <w:tcPr>
            <w:tcW w:w="2160" w:type="dxa"/>
            <w:gridSpan w:val="4"/>
            <w:vAlign w:val="center"/>
          </w:tcPr>
          <w:p>
            <w:pPr>
              <w:autoSpaceDN w:val="0"/>
              <w:spacing w:line="320" w:lineRule="exact"/>
              <w:jc w:val="center"/>
              <w:textAlignment w:val="center"/>
              <w:rPr>
                <w:rFonts w:ascii="仿宋" w:hAnsi="仿宋" w:eastAsia="仿宋" w:cs="仿宋_GB2312"/>
                <w:color w:val="000000"/>
                <w:sz w:val="24"/>
              </w:rPr>
            </w:pPr>
          </w:p>
        </w:tc>
        <w:tc>
          <w:tcPr>
            <w:tcW w:w="2425" w:type="dxa"/>
            <w:gridSpan w:val="5"/>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 w:hAnsi="仿宋" w:eastAsia="仿宋" w:cs="仿宋_GB2312"/>
                <w:sz w:val="24"/>
              </w:rPr>
            </w:pPr>
            <w:r>
              <w:rPr>
                <w:rFonts w:hint="eastAsia" w:ascii="仿宋" w:hAnsi="仿宋" w:eastAsia="仿宋"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p>
        </w:tc>
        <w:tc>
          <w:tcPr>
            <w:tcW w:w="2160" w:type="dxa"/>
            <w:gridSpan w:val="4"/>
            <w:vAlign w:val="center"/>
          </w:tcPr>
          <w:p>
            <w:pPr>
              <w:autoSpaceDN w:val="0"/>
              <w:spacing w:line="320" w:lineRule="exact"/>
              <w:jc w:val="center"/>
              <w:textAlignment w:val="center"/>
              <w:rPr>
                <w:rFonts w:ascii="仿宋" w:hAnsi="仿宋" w:eastAsia="仿宋" w:cs="仿宋_GB2312"/>
                <w:color w:val="000000"/>
                <w:sz w:val="24"/>
              </w:rPr>
            </w:pPr>
          </w:p>
        </w:tc>
        <w:tc>
          <w:tcPr>
            <w:tcW w:w="2425" w:type="dxa"/>
            <w:gridSpan w:val="5"/>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 w:hAnsi="仿宋" w:eastAsia="仿宋" w:cs="仿宋_GB2312"/>
                <w:sz w:val="24"/>
              </w:rPr>
            </w:pPr>
            <w:r>
              <w:rPr>
                <w:rFonts w:hint="eastAsia" w:ascii="仿宋" w:hAnsi="仿宋" w:eastAsia="仿宋"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p>
        </w:tc>
        <w:tc>
          <w:tcPr>
            <w:tcW w:w="2160" w:type="dxa"/>
            <w:gridSpan w:val="4"/>
            <w:vAlign w:val="center"/>
          </w:tcPr>
          <w:p>
            <w:pPr>
              <w:autoSpaceDN w:val="0"/>
              <w:spacing w:line="320" w:lineRule="exact"/>
              <w:jc w:val="center"/>
              <w:textAlignment w:val="center"/>
              <w:rPr>
                <w:rFonts w:ascii="仿宋" w:hAnsi="仿宋" w:eastAsia="仿宋" w:cs="仿宋_GB2312"/>
                <w:color w:val="000000"/>
                <w:sz w:val="24"/>
              </w:rPr>
            </w:pPr>
          </w:p>
        </w:tc>
        <w:tc>
          <w:tcPr>
            <w:tcW w:w="2425" w:type="dxa"/>
            <w:gridSpan w:val="5"/>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 w:hAnsi="仿宋" w:eastAsia="仿宋" w:cs="仿宋_GB2312"/>
                <w:sz w:val="24"/>
              </w:rPr>
            </w:pPr>
            <w:r>
              <w:rPr>
                <w:rFonts w:hint="eastAsia" w:ascii="仿宋" w:hAnsi="仿宋" w:eastAsia="仿宋"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1080" w:type="dxa"/>
            <w:gridSpan w:val="2"/>
            <w:vAlign w:val="center"/>
          </w:tcPr>
          <w:p>
            <w:pPr>
              <w:autoSpaceDN w:val="0"/>
              <w:spacing w:line="320" w:lineRule="exact"/>
              <w:jc w:val="center"/>
              <w:textAlignment w:val="center"/>
              <w:rPr>
                <w:rFonts w:ascii="仿宋" w:hAnsi="仿宋" w:eastAsia="仿宋" w:cs="仿宋_GB2312"/>
                <w:color w:val="000000"/>
                <w:sz w:val="24"/>
              </w:rPr>
            </w:pPr>
          </w:p>
        </w:tc>
        <w:tc>
          <w:tcPr>
            <w:tcW w:w="2160" w:type="dxa"/>
            <w:gridSpan w:val="4"/>
            <w:vAlign w:val="center"/>
          </w:tcPr>
          <w:p>
            <w:pPr>
              <w:autoSpaceDN w:val="0"/>
              <w:spacing w:line="320" w:lineRule="exact"/>
              <w:jc w:val="center"/>
              <w:textAlignment w:val="center"/>
              <w:rPr>
                <w:rFonts w:ascii="仿宋" w:hAnsi="仿宋" w:eastAsia="仿宋" w:cs="仿宋_GB2312"/>
                <w:color w:val="000000"/>
                <w:sz w:val="24"/>
              </w:rPr>
            </w:pPr>
          </w:p>
        </w:tc>
        <w:tc>
          <w:tcPr>
            <w:tcW w:w="2425" w:type="dxa"/>
            <w:gridSpan w:val="5"/>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 w:hAnsi="仿宋" w:eastAsia="仿宋" w:cs="仿宋_GB2312"/>
                <w:sz w:val="24"/>
              </w:rPr>
            </w:pPr>
            <w:r>
              <w:rPr>
                <w:rFonts w:hint="eastAsia" w:ascii="仿宋" w:hAnsi="仿宋" w:eastAsia="仿宋"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固定资产</w:t>
            </w:r>
          </w:p>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 w:hAnsi="仿宋" w:eastAsia="仿宋"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 w:hAnsi="仿宋" w:eastAsia="仿宋" w:cs="仿宋_GB2312"/>
                <w:sz w:val="24"/>
              </w:rPr>
            </w:pPr>
            <w:r>
              <w:rPr>
                <w:rFonts w:hint="eastAsia" w:ascii="仿宋" w:hAnsi="仿宋" w:eastAsia="仿宋"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3644" w:type="dxa"/>
            <w:gridSpan w:val="7"/>
            <w:vAlign w:val="center"/>
          </w:tcPr>
          <w:p>
            <w:pPr>
              <w:autoSpaceDN w:val="0"/>
              <w:spacing w:line="320" w:lineRule="exact"/>
              <w:jc w:val="center"/>
              <w:textAlignment w:val="center"/>
              <w:rPr>
                <w:rFonts w:ascii="仿宋" w:hAnsi="仿宋" w:eastAsia="仿宋" w:cs="仿宋_GB2312"/>
                <w:color w:val="000000"/>
                <w:sz w:val="24"/>
              </w:rPr>
            </w:pPr>
          </w:p>
        </w:tc>
        <w:tc>
          <w:tcPr>
            <w:tcW w:w="941" w:type="dxa"/>
            <w:gridSpan w:val="2"/>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 w:hAnsi="仿宋" w:eastAsia="仿宋" w:cs="仿宋_GB2312"/>
                <w:sz w:val="24"/>
              </w:rPr>
            </w:pPr>
            <w:r>
              <w:rPr>
                <w:rFonts w:hint="eastAsia" w:ascii="仿宋" w:hAnsi="仿宋" w:eastAsia="仿宋"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28</w:t>
            </w:r>
          </w:p>
        </w:tc>
        <w:tc>
          <w:tcPr>
            <w:tcW w:w="2435" w:type="dxa"/>
            <w:gridSpan w:val="4"/>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28</w:t>
            </w:r>
          </w:p>
        </w:tc>
        <w:tc>
          <w:tcPr>
            <w:tcW w:w="3644" w:type="dxa"/>
            <w:gridSpan w:val="7"/>
            <w:vAlign w:val="center"/>
          </w:tcPr>
          <w:p>
            <w:pPr>
              <w:autoSpaceDN w:val="0"/>
              <w:spacing w:line="320" w:lineRule="exact"/>
              <w:jc w:val="center"/>
              <w:textAlignment w:val="center"/>
              <w:rPr>
                <w:rFonts w:ascii="仿宋" w:hAnsi="仿宋" w:eastAsia="仿宋" w:cs="仿宋_GB2312"/>
                <w:color w:val="000000"/>
                <w:sz w:val="24"/>
              </w:rPr>
            </w:pPr>
          </w:p>
        </w:tc>
        <w:tc>
          <w:tcPr>
            <w:tcW w:w="941" w:type="dxa"/>
            <w:gridSpan w:val="2"/>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 w:hAnsi="仿宋" w:eastAsia="仿宋" w:cs="仿宋_GB2312"/>
                <w:sz w:val="24"/>
              </w:rPr>
            </w:pPr>
            <w:r>
              <w:rPr>
                <w:rFonts w:hint="eastAsia" w:ascii="仿宋" w:hAnsi="仿宋" w:eastAsia="仿宋"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3644" w:type="dxa"/>
            <w:gridSpan w:val="7"/>
            <w:vAlign w:val="center"/>
          </w:tcPr>
          <w:p>
            <w:pPr>
              <w:autoSpaceDN w:val="0"/>
              <w:spacing w:line="320" w:lineRule="exact"/>
              <w:jc w:val="center"/>
              <w:textAlignment w:val="center"/>
              <w:rPr>
                <w:rFonts w:ascii="仿宋" w:hAnsi="仿宋" w:eastAsia="仿宋" w:cs="仿宋_GB2312"/>
                <w:color w:val="000000"/>
                <w:sz w:val="24"/>
              </w:rPr>
            </w:pPr>
          </w:p>
        </w:tc>
        <w:tc>
          <w:tcPr>
            <w:tcW w:w="941" w:type="dxa"/>
            <w:gridSpan w:val="2"/>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 w:hAnsi="仿宋" w:eastAsia="仿宋" w:cs="仿宋_GB2312"/>
                <w:sz w:val="24"/>
              </w:rPr>
            </w:pPr>
            <w:r>
              <w:rPr>
                <w:rFonts w:hint="eastAsia" w:ascii="仿宋" w:hAnsi="仿宋" w:eastAsia="仿宋"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 w:hAnsi="仿宋" w:eastAsia="仿宋" w:cs="仿宋_GB2312"/>
                <w:color w:val="000000"/>
                <w:sz w:val="24"/>
              </w:rPr>
            </w:pPr>
          </w:p>
        </w:tc>
        <w:tc>
          <w:tcPr>
            <w:tcW w:w="3644" w:type="dxa"/>
            <w:gridSpan w:val="7"/>
            <w:vAlign w:val="center"/>
          </w:tcPr>
          <w:p>
            <w:pPr>
              <w:autoSpaceDN w:val="0"/>
              <w:spacing w:line="320" w:lineRule="exact"/>
              <w:jc w:val="center"/>
              <w:textAlignment w:val="center"/>
              <w:rPr>
                <w:rFonts w:ascii="仿宋" w:hAnsi="仿宋" w:eastAsia="仿宋" w:cs="仿宋_GB2312"/>
                <w:color w:val="000000"/>
                <w:sz w:val="24"/>
              </w:rPr>
            </w:pPr>
          </w:p>
        </w:tc>
        <w:tc>
          <w:tcPr>
            <w:tcW w:w="941" w:type="dxa"/>
            <w:gridSpan w:val="2"/>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预期目标</w:t>
            </w:r>
          </w:p>
        </w:tc>
        <w:tc>
          <w:tcPr>
            <w:tcW w:w="4585" w:type="dxa"/>
            <w:gridSpan w:val="9"/>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22" w:hRule="atLeast"/>
          <w:jc w:val="center"/>
        </w:trPr>
        <w:tc>
          <w:tcPr>
            <w:tcW w:w="1441" w:type="dxa"/>
            <w:vMerge w:val="continue"/>
            <w:vAlign w:val="center"/>
          </w:tcPr>
          <w:p>
            <w:pPr>
              <w:spacing w:line="320" w:lineRule="exact"/>
              <w:rPr>
                <w:rFonts w:ascii="仿宋" w:hAnsi="仿宋" w:eastAsia="仿宋" w:cs="仿宋_GB2312"/>
                <w:sz w:val="24"/>
              </w:rPr>
            </w:pPr>
          </w:p>
        </w:tc>
        <w:tc>
          <w:tcPr>
            <w:tcW w:w="3774" w:type="dxa"/>
            <w:gridSpan w:val="7"/>
            <w:vAlign w:val="center"/>
          </w:tcPr>
          <w:p>
            <w:pPr>
              <w:jc w:val="left"/>
              <w:rPr>
                <w:rFonts w:ascii="仿宋" w:hAnsi="仿宋" w:eastAsia="仿宋" w:cs="宋体"/>
                <w:sz w:val="22"/>
                <w:szCs w:val="22"/>
              </w:rPr>
            </w:pPr>
            <w:r>
              <w:rPr>
                <w:rFonts w:hint="eastAsia" w:ascii="仿宋" w:hAnsi="仿宋" w:eastAsia="仿宋" w:cs="仿宋_GB2312"/>
                <w:bCs/>
                <w:sz w:val="24"/>
              </w:rPr>
              <w:t>1.</w:t>
            </w:r>
            <w:r>
              <w:rPr>
                <w:rFonts w:hint="eastAsia" w:ascii="仿宋" w:hAnsi="仿宋" w:eastAsia="仿宋"/>
                <w:sz w:val="22"/>
                <w:szCs w:val="22"/>
              </w:rPr>
              <w:t>突出从严治党，全面提升基层党建工作水平。</w:t>
            </w:r>
          </w:p>
          <w:p>
            <w:pPr>
              <w:jc w:val="left"/>
              <w:rPr>
                <w:rFonts w:ascii="仿宋" w:hAnsi="仿宋" w:eastAsia="仿宋" w:cs="宋体"/>
                <w:sz w:val="22"/>
                <w:szCs w:val="22"/>
              </w:rPr>
            </w:pPr>
            <w:r>
              <w:rPr>
                <w:rFonts w:hint="eastAsia" w:ascii="仿宋" w:hAnsi="仿宋" w:eastAsia="仿宋"/>
                <w:sz w:val="22"/>
                <w:szCs w:val="22"/>
              </w:rPr>
              <w:t>2.突出政治标准，建设高素质专业化干部队伍。</w:t>
            </w:r>
          </w:p>
          <w:p>
            <w:pPr>
              <w:jc w:val="left"/>
              <w:rPr>
                <w:rFonts w:ascii="仿宋" w:hAnsi="仿宋" w:eastAsia="仿宋" w:cs="宋体"/>
                <w:sz w:val="22"/>
                <w:szCs w:val="22"/>
              </w:rPr>
            </w:pPr>
            <w:r>
              <w:rPr>
                <w:rFonts w:hint="eastAsia" w:ascii="仿宋" w:hAnsi="仿宋" w:eastAsia="仿宋" w:cs="仿宋_GB2312"/>
                <w:bCs/>
                <w:sz w:val="24"/>
              </w:rPr>
              <w:t>3.突出改革创新，</w:t>
            </w:r>
            <w:r>
              <w:rPr>
                <w:rFonts w:hint="eastAsia" w:ascii="仿宋" w:hAnsi="仿宋" w:eastAsia="仿宋"/>
                <w:sz w:val="22"/>
                <w:szCs w:val="22"/>
              </w:rPr>
              <w:t>大力实施人才强县战略</w:t>
            </w:r>
          </w:p>
          <w:p>
            <w:pPr>
              <w:autoSpaceDN w:val="0"/>
              <w:spacing w:line="340" w:lineRule="exact"/>
              <w:jc w:val="left"/>
              <w:textAlignment w:val="center"/>
              <w:rPr>
                <w:rFonts w:ascii="仿宋" w:hAnsi="仿宋" w:eastAsia="仿宋" w:cs="仿宋_GB2312"/>
                <w:color w:val="000000"/>
                <w:sz w:val="24"/>
              </w:rPr>
            </w:pPr>
          </w:p>
        </w:tc>
        <w:tc>
          <w:tcPr>
            <w:tcW w:w="4585" w:type="dxa"/>
            <w:gridSpan w:val="9"/>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32"/>
                <w:szCs w:val="32"/>
              </w:rPr>
              <w:t>已完全完成预期目标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整体支出</w:t>
            </w:r>
          </w:p>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评价内容</w:t>
            </w:r>
          </w:p>
        </w:tc>
        <w:tc>
          <w:tcPr>
            <w:tcW w:w="2709" w:type="dxa"/>
            <w:gridSpan w:val="4"/>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绩效目标</w:t>
            </w:r>
          </w:p>
        </w:tc>
        <w:tc>
          <w:tcPr>
            <w:tcW w:w="2684" w:type="dxa"/>
            <w:gridSpan w:val="6"/>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_GB2312"/>
                <w:sz w:val="24"/>
              </w:rPr>
            </w:pPr>
          </w:p>
        </w:tc>
        <w:tc>
          <w:tcPr>
            <w:tcW w:w="1549" w:type="dxa"/>
            <w:gridSpan w:val="4"/>
            <w:vMerge w:val="restart"/>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产出目标</w:t>
            </w:r>
          </w:p>
          <w:p>
            <w:pPr>
              <w:autoSpaceDN w:val="0"/>
              <w:spacing w:line="320" w:lineRule="exact"/>
              <w:jc w:val="center"/>
              <w:textAlignment w:val="center"/>
              <w:rPr>
                <w:rFonts w:ascii="仿宋" w:hAnsi="仿宋" w:eastAsia="仿宋" w:cs="仿宋_GB2312"/>
                <w:color w:val="000000"/>
                <w:sz w:val="24"/>
              </w:rPr>
            </w:pPr>
          </w:p>
        </w:tc>
        <w:tc>
          <w:tcPr>
            <w:tcW w:w="1417" w:type="dxa"/>
            <w:gridSpan w:val="2"/>
            <w:vMerge w:val="restart"/>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质量指标</w:t>
            </w:r>
          </w:p>
        </w:tc>
        <w:tc>
          <w:tcPr>
            <w:tcW w:w="2709" w:type="dxa"/>
            <w:gridSpan w:val="4"/>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指标1：推动城乡基层党建优势互补、统筹共建、联创发展新机制。</w:t>
            </w:r>
          </w:p>
        </w:tc>
        <w:tc>
          <w:tcPr>
            <w:tcW w:w="2684" w:type="dxa"/>
            <w:gridSpan w:val="6"/>
            <w:vAlign w:val="center"/>
          </w:tcPr>
          <w:p>
            <w:pPr>
              <w:autoSpaceDN w:val="0"/>
              <w:spacing w:line="320" w:lineRule="exact"/>
              <w:jc w:val="center"/>
              <w:textAlignment w:val="center"/>
              <w:rPr>
                <w:rFonts w:ascii="仿宋" w:hAnsi="仿宋" w:eastAsia="仿宋" w:cs="仿宋_GB2312"/>
                <w:b/>
                <w:color w:val="000000"/>
                <w:sz w:val="24"/>
              </w:rPr>
            </w:pPr>
            <w:r>
              <w:rPr>
                <w:rFonts w:hint="eastAsia" w:ascii="仿宋" w:hAnsi="仿宋" w:eastAsia="仿宋" w:cs="仿宋_GB2312"/>
                <w:szCs w:val="32"/>
              </w:rPr>
              <w:t>有67个县直机关党支部与村社区党总支部结对开展主题党日活动，为结对村组织办实事37件。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_GB2312"/>
                <w:sz w:val="24"/>
              </w:rPr>
            </w:pPr>
          </w:p>
        </w:tc>
        <w:tc>
          <w:tcPr>
            <w:tcW w:w="1549" w:type="dxa"/>
            <w:gridSpan w:val="4"/>
            <w:vMerge w:val="continue"/>
            <w:vAlign w:val="center"/>
          </w:tcPr>
          <w:p>
            <w:pPr>
              <w:autoSpaceDN w:val="0"/>
              <w:spacing w:line="320" w:lineRule="exact"/>
              <w:rPr>
                <w:rFonts w:ascii="仿宋" w:hAnsi="仿宋" w:eastAsia="仿宋" w:cs="仿宋_GB2312"/>
                <w:sz w:val="24"/>
              </w:rPr>
            </w:pPr>
          </w:p>
        </w:tc>
        <w:tc>
          <w:tcPr>
            <w:tcW w:w="1417" w:type="dxa"/>
            <w:gridSpan w:val="2"/>
            <w:vMerge w:val="continue"/>
            <w:vAlign w:val="center"/>
          </w:tcPr>
          <w:p>
            <w:pPr>
              <w:spacing w:line="320" w:lineRule="exact"/>
              <w:rPr>
                <w:rFonts w:ascii="仿宋" w:hAnsi="仿宋" w:eastAsia="仿宋" w:cs="仿宋_GB2312"/>
                <w:sz w:val="24"/>
              </w:rPr>
            </w:pPr>
          </w:p>
        </w:tc>
        <w:tc>
          <w:tcPr>
            <w:tcW w:w="2709" w:type="dxa"/>
            <w:gridSpan w:val="4"/>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指标2：</w:t>
            </w:r>
            <w:r>
              <w:rPr>
                <w:rFonts w:hint="eastAsia" w:ascii="仿宋" w:hAnsi="仿宋" w:eastAsia="仿宋" w:cs="仿宋_GB2312"/>
                <w:szCs w:val="32"/>
              </w:rPr>
              <w:t>开展“我是党员我有责、美化家园我带头”志愿行动，</w:t>
            </w:r>
            <w:r>
              <w:rPr>
                <w:rFonts w:hint="eastAsia" w:ascii="仿宋" w:hAnsi="仿宋" w:eastAsia="仿宋" w:cs="仿宋_GB2312"/>
                <w:color w:val="000000"/>
                <w:sz w:val="24"/>
              </w:rPr>
              <w:t>。</w:t>
            </w:r>
          </w:p>
        </w:tc>
        <w:tc>
          <w:tcPr>
            <w:tcW w:w="2684" w:type="dxa"/>
            <w:gridSpan w:val="6"/>
            <w:vAlign w:val="center"/>
          </w:tcPr>
          <w:p>
            <w:pPr>
              <w:autoSpaceDN w:val="0"/>
              <w:spacing w:line="320" w:lineRule="exact"/>
              <w:jc w:val="center"/>
              <w:textAlignment w:val="center"/>
              <w:rPr>
                <w:rFonts w:ascii="仿宋" w:hAnsi="仿宋" w:eastAsia="仿宋" w:cs="仿宋_GB2312"/>
                <w:b/>
                <w:color w:val="000000"/>
                <w:sz w:val="24"/>
              </w:rPr>
            </w:pPr>
            <w:r>
              <w:rPr>
                <w:rFonts w:hint="eastAsia" w:ascii="仿宋" w:hAnsi="仿宋" w:eastAsia="仿宋" w:cs="仿宋_GB2312"/>
                <w:szCs w:val="32"/>
              </w:rPr>
              <w:t>县乡两级举办志愿行动誓师大会，招募党员志愿者1.7万名，成立党员志愿服务队320支，广大党员志愿者共计到乡村公共区域义务开展环境整治300余次、2.8万人次。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_GB2312"/>
                <w:sz w:val="24"/>
              </w:rPr>
            </w:pPr>
          </w:p>
        </w:tc>
        <w:tc>
          <w:tcPr>
            <w:tcW w:w="1549" w:type="dxa"/>
            <w:gridSpan w:val="4"/>
            <w:vMerge w:val="continue"/>
            <w:vAlign w:val="center"/>
          </w:tcPr>
          <w:p>
            <w:pPr>
              <w:autoSpaceDN w:val="0"/>
              <w:spacing w:line="320" w:lineRule="exact"/>
              <w:rPr>
                <w:rFonts w:ascii="仿宋" w:hAnsi="仿宋" w:eastAsia="仿宋" w:cs="仿宋_GB2312"/>
                <w:sz w:val="24"/>
              </w:rPr>
            </w:pPr>
          </w:p>
        </w:tc>
        <w:tc>
          <w:tcPr>
            <w:tcW w:w="1417" w:type="dxa"/>
            <w:gridSpan w:val="2"/>
            <w:vMerge w:val="restart"/>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数量指标</w:t>
            </w:r>
          </w:p>
        </w:tc>
        <w:tc>
          <w:tcPr>
            <w:tcW w:w="2709" w:type="dxa"/>
            <w:gridSpan w:val="4"/>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指标1：</w:t>
            </w:r>
            <w:r>
              <w:rPr>
                <w:rFonts w:hint="eastAsia" w:ascii="仿宋" w:hAnsi="仿宋" w:eastAsia="仿宋"/>
                <w:sz w:val="24"/>
              </w:rPr>
              <w:t>坚持干部教育培训。</w:t>
            </w:r>
          </w:p>
        </w:tc>
        <w:tc>
          <w:tcPr>
            <w:tcW w:w="2684" w:type="dxa"/>
            <w:gridSpan w:val="6"/>
            <w:vAlign w:val="center"/>
          </w:tcPr>
          <w:p>
            <w:pPr>
              <w:ind w:firstLine="643"/>
              <w:rPr>
                <w:rFonts w:ascii="仿宋" w:hAnsi="仿宋" w:eastAsia="仿宋"/>
                <w:szCs w:val="32"/>
              </w:rPr>
            </w:pPr>
            <w:r>
              <w:rPr>
                <w:rFonts w:hint="eastAsia" w:ascii="仿宋" w:hAnsi="仿宋" w:eastAsia="仿宋"/>
                <w:szCs w:val="32"/>
              </w:rPr>
              <w:t>完成省委组织部、市委组织部等上级调训16批次，参训人数达192人次，提高了领导干部的理论素养，也增强了能力本领。举办了2期科职领导干部主体班。举办了2期发展党员专题培训班，共487人参加培训。举办了2期“不忘初心、牢记使命”读书班，培训党组织书记238人，培训党员246人。积极开展第五批全国干部学习培训教材主动订购工作，全县共完成教材订购近700套，确保了县处级领导干部、县直单位和乡镇领导班子成员及独立副科级单位一把手学习用书人手一套。大力开展“互联网+干部教育培训”模式，全县有近700名科级以上领导干部报名参加了网络学习，全年学习累计达到32000多学时。</w:t>
            </w:r>
          </w:p>
          <w:p>
            <w:pPr>
              <w:autoSpaceDN w:val="0"/>
              <w:spacing w:line="320" w:lineRule="exact"/>
              <w:jc w:val="center"/>
              <w:textAlignment w:val="center"/>
              <w:rPr>
                <w:rFonts w:ascii="仿宋" w:hAnsi="仿宋" w:eastAsia="仿宋"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 w:hAnsi="仿宋" w:eastAsia="仿宋" w:cs="仿宋_GB2312"/>
                <w:sz w:val="24"/>
              </w:rPr>
            </w:pPr>
          </w:p>
        </w:tc>
        <w:tc>
          <w:tcPr>
            <w:tcW w:w="1549" w:type="dxa"/>
            <w:gridSpan w:val="4"/>
            <w:vMerge w:val="continue"/>
            <w:vAlign w:val="center"/>
          </w:tcPr>
          <w:p>
            <w:pPr>
              <w:autoSpaceDN w:val="0"/>
              <w:spacing w:line="320" w:lineRule="exact"/>
              <w:rPr>
                <w:rFonts w:ascii="仿宋" w:hAnsi="仿宋" w:eastAsia="仿宋" w:cs="仿宋_GB2312"/>
                <w:sz w:val="24"/>
              </w:rPr>
            </w:pPr>
          </w:p>
        </w:tc>
        <w:tc>
          <w:tcPr>
            <w:tcW w:w="1417" w:type="dxa"/>
            <w:gridSpan w:val="2"/>
            <w:vMerge w:val="continue"/>
            <w:vAlign w:val="center"/>
          </w:tcPr>
          <w:p>
            <w:pPr>
              <w:autoSpaceDN w:val="0"/>
              <w:spacing w:line="320" w:lineRule="exact"/>
              <w:jc w:val="center"/>
              <w:textAlignment w:val="center"/>
              <w:rPr>
                <w:rFonts w:ascii="仿宋" w:hAnsi="仿宋" w:eastAsia="仿宋" w:cs="仿宋_GB2312"/>
                <w:sz w:val="24"/>
              </w:rPr>
            </w:pPr>
          </w:p>
        </w:tc>
        <w:tc>
          <w:tcPr>
            <w:tcW w:w="2709" w:type="dxa"/>
            <w:gridSpan w:val="4"/>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指标2：</w:t>
            </w:r>
            <w:r>
              <w:rPr>
                <w:rFonts w:hint="eastAsia" w:ascii="仿宋" w:hAnsi="仿宋" w:eastAsia="仿宋"/>
                <w:sz w:val="24"/>
              </w:rPr>
              <w:t>严格干部信息管理</w:t>
            </w:r>
          </w:p>
        </w:tc>
        <w:tc>
          <w:tcPr>
            <w:tcW w:w="2684" w:type="dxa"/>
            <w:gridSpan w:val="6"/>
            <w:vAlign w:val="center"/>
          </w:tcPr>
          <w:p>
            <w:pPr>
              <w:autoSpaceDN w:val="0"/>
              <w:spacing w:line="320" w:lineRule="exact"/>
              <w:jc w:val="center"/>
              <w:textAlignment w:val="center"/>
              <w:rPr>
                <w:rFonts w:ascii="仿宋" w:hAnsi="仿宋" w:eastAsia="仿宋" w:cs="仿宋_GB2312"/>
                <w:b/>
                <w:color w:val="000000"/>
                <w:sz w:val="24"/>
              </w:rPr>
            </w:pPr>
            <w:r>
              <w:rPr>
                <w:rFonts w:hint="eastAsia" w:ascii="仿宋" w:hAnsi="仿宋" w:eastAsia="仿宋"/>
                <w:szCs w:val="32"/>
              </w:rPr>
              <w:t>全年接收新进档案133卷，其中国土局下放档案27卷，事业单位人员提拔转入档案38卷，2019年新录选调生和公务员档案68卷，做到了适时更新，保证了干部信息的准确性。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_GB2312"/>
                <w:sz w:val="24"/>
              </w:rPr>
            </w:pPr>
          </w:p>
        </w:tc>
        <w:tc>
          <w:tcPr>
            <w:tcW w:w="1549" w:type="dxa"/>
            <w:gridSpan w:val="4"/>
            <w:vMerge w:val="continue"/>
            <w:vAlign w:val="center"/>
          </w:tcPr>
          <w:p>
            <w:pPr>
              <w:autoSpaceDN w:val="0"/>
              <w:spacing w:line="320" w:lineRule="exact"/>
              <w:rPr>
                <w:rFonts w:ascii="仿宋" w:hAnsi="仿宋" w:eastAsia="仿宋" w:cs="仿宋_GB2312"/>
                <w:sz w:val="24"/>
              </w:rPr>
            </w:pPr>
          </w:p>
        </w:tc>
        <w:tc>
          <w:tcPr>
            <w:tcW w:w="1417"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时效指标</w:t>
            </w:r>
          </w:p>
        </w:tc>
        <w:tc>
          <w:tcPr>
            <w:tcW w:w="2709" w:type="dxa"/>
            <w:gridSpan w:val="4"/>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指标1：</w:t>
            </w:r>
            <w:r>
              <w:rPr>
                <w:rFonts w:hint="eastAsia" w:ascii="仿宋" w:hAnsi="仿宋" w:eastAsia="仿宋" w:cs="仿宋_GB2312"/>
                <w:szCs w:val="32"/>
              </w:rPr>
              <w:t>深化升级村民“办事不出村、最多跑一次”信息化建设。</w:t>
            </w:r>
          </w:p>
        </w:tc>
        <w:tc>
          <w:tcPr>
            <w:tcW w:w="2684" w:type="dxa"/>
            <w:gridSpan w:val="6"/>
            <w:vAlign w:val="center"/>
          </w:tcPr>
          <w:p>
            <w:pPr>
              <w:autoSpaceDN w:val="0"/>
              <w:spacing w:line="320" w:lineRule="exact"/>
              <w:jc w:val="center"/>
              <w:textAlignment w:val="center"/>
              <w:rPr>
                <w:rFonts w:ascii="仿宋" w:hAnsi="仿宋" w:eastAsia="仿宋" w:cs="仿宋_GB2312"/>
                <w:b/>
                <w:color w:val="000000"/>
                <w:sz w:val="24"/>
              </w:rPr>
            </w:pPr>
            <w:r>
              <w:rPr>
                <w:rFonts w:hint="eastAsia" w:ascii="仿宋" w:hAnsi="仿宋" w:eastAsia="仿宋" w:cs="仿宋"/>
                <w:szCs w:val="32"/>
              </w:rPr>
              <w:t>全面打通县乡村三级便民服务网络通道，依托县政务服务事项延伸下放至村镇办理改革，加强“互联网</w:t>
            </w:r>
            <w:r>
              <w:rPr>
                <w:rFonts w:ascii="仿宋" w:hAnsi="仿宋" w:eastAsia="仿宋" w:cs="仿宋"/>
                <w:szCs w:val="32"/>
              </w:rPr>
              <w:t>+</w:t>
            </w:r>
            <w:r>
              <w:rPr>
                <w:rFonts w:hint="eastAsia" w:ascii="仿宋" w:hAnsi="仿宋" w:eastAsia="仿宋" w:cs="仿宋"/>
                <w:szCs w:val="32"/>
              </w:rPr>
              <w:t>政务服务”一体化平台与“</w:t>
            </w:r>
            <w:r>
              <w:rPr>
                <w:rFonts w:ascii="仿宋" w:hAnsi="仿宋" w:eastAsia="仿宋" w:cs="仿宋"/>
                <w:szCs w:val="32"/>
              </w:rPr>
              <w:t>58</w:t>
            </w:r>
            <w:r>
              <w:rPr>
                <w:rFonts w:hint="eastAsia" w:ascii="仿宋" w:hAnsi="仿宋" w:eastAsia="仿宋" w:cs="仿宋"/>
                <w:szCs w:val="32"/>
              </w:rPr>
              <w:t>岳农”信息平台技术深度对接，综合统筹利用已有数据资源，同步推介政务服务</w:t>
            </w:r>
            <w:r>
              <w:rPr>
                <w:rFonts w:ascii="仿宋" w:hAnsi="仿宋" w:eastAsia="仿宋" w:cs="仿宋"/>
                <w:szCs w:val="32"/>
              </w:rPr>
              <w:t>APP</w:t>
            </w:r>
            <w:r>
              <w:rPr>
                <w:rFonts w:hint="eastAsia" w:ascii="仿宋" w:hAnsi="仿宋" w:eastAsia="仿宋" w:cs="仿宋"/>
                <w:szCs w:val="32"/>
              </w:rPr>
              <w:t>和“</w:t>
            </w:r>
            <w:r>
              <w:rPr>
                <w:rFonts w:ascii="仿宋" w:hAnsi="仿宋" w:eastAsia="仿宋" w:cs="仿宋"/>
                <w:szCs w:val="32"/>
              </w:rPr>
              <w:t>58</w:t>
            </w:r>
            <w:r>
              <w:rPr>
                <w:rFonts w:hint="eastAsia" w:ascii="仿宋" w:hAnsi="仿宋" w:eastAsia="仿宋" w:cs="仿宋"/>
                <w:szCs w:val="32"/>
              </w:rPr>
              <w:t>岳农”</w:t>
            </w:r>
            <w:r>
              <w:rPr>
                <w:rFonts w:ascii="仿宋" w:hAnsi="仿宋" w:eastAsia="仿宋" w:cs="仿宋"/>
                <w:szCs w:val="32"/>
              </w:rPr>
              <w:t>APP</w:t>
            </w:r>
            <w:r>
              <w:rPr>
                <w:rFonts w:hint="eastAsia" w:ascii="仿宋" w:hAnsi="仿宋" w:eastAsia="仿宋" w:cs="仿宋"/>
                <w:szCs w:val="32"/>
              </w:rPr>
              <w:t>作为办件群众个人用户端，开通“网上审批”、“预约服务”、“实时查询”等功能,目前梳理下沉到村便民事项193项，实现村民网上办事10.3万件。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_GB2312"/>
                <w:sz w:val="24"/>
              </w:rPr>
            </w:pPr>
          </w:p>
        </w:tc>
        <w:tc>
          <w:tcPr>
            <w:tcW w:w="1549" w:type="dxa"/>
            <w:gridSpan w:val="4"/>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效益目标</w:t>
            </w:r>
          </w:p>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社会效益</w:t>
            </w:r>
          </w:p>
        </w:tc>
        <w:tc>
          <w:tcPr>
            <w:tcW w:w="2709" w:type="dxa"/>
            <w:gridSpan w:val="4"/>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指标1：</w:t>
            </w:r>
            <w:r>
              <w:rPr>
                <w:rFonts w:hint="eastAsia" w:ascii="仿宋" w:hAnsi="仿宋" w:eastAsia="仿宋" w:cs="仿宋_GB2312"/>
                <w:szCs w:val="32"/>
              </w:rPr>
              <w:t>深化长工精神党员志愿服务</w:t>
            </w:r>
            <w:r>
              <w:rPr>
                <w:rFonts w:hint="eastAsia" w:ascii="仿宋" w:hAnsi="仿宋" w:eastAsia="仿宋"/>
                <w:sz w:val="24"/>
              </w:rPr>
              <w:t>。</w:t>
            </w:r>
          </w:p>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指标2：</w:t>
            </w:r>
            <w:r>
              <w:rPr>
                <w:rFonts w:hint="eastAsia" w:ascii="仿宋" w:hAnsi="仿宋" w:eastAsia="仿宋" w:cs="仿宋_GB2312"/>
                <w:bCs/>
                <w:szCs w:val="32"/>
              </w:rPr>
              <w:t>强化精准需求，引进高端人才。</w:t>
            </w:r>
          </w:p>
          <w:p>
            <w:pPr>
              <w:autoSpaceDN w:val="0"/>
              <w:spacing w:line="320" w:lineRule="exact"/>
              <w:jc w:val="left"/>
              <w:textAlignment w:val="center"/>
              <w:rPr>
                <w:rFonts w:ascii="仿宋" w:hAnsi="仿宋" w:eastAsia="仿宋" w:cs="仿宋_GB2312"/>
                <w:color w:val="000000"/>
                <w:sz w:val="24"/>
              </w:rPr>
            </w:pPr>
          </w:p>
        </w:tc>
        <w:tc>
          <w:tcPr>
            <w:tcW w:w="2684" w:type="dxa"/>
            <w:gridSpan w:val="6"/>
            <w:vAlign w:val="center"/>
          </w:tcPr>
          <w:p>
            <w:pPr>
              <w:ind w:firstLine="420" w:firstLineChars="200"/>
              <w:rPr>
                <w:rFonts w:ascii="仿宋" w:hAnsi="仿宋" w:eastAsia="仿宋" w:cs="仿宋_GB2312"/>
                <w:szCs w:val="32"/>
              </w:rPr>
            </w:pPr>
            <w:r>
              <w:rPr>
                <w:rFonts w:hint="eastAsia" w:ascii="仿宋" w:hAnsi="仿宋" w:eastAsia="仿宋" w:cs="仿宋"/>
                <w:szCs w:val="32"/>
              </w:rPr>
              <w:t>工作经验在《岳阳日报》、《新湖南》、《湘组研究》推介。</w:t>
            </w:r>
          </w:p>
          <w:p>
            <w:pPr>
              <w:autoSpaceDN w:val="0"/>
              <w:spacing w:line="320" w:lineRule="exact"/>
              <w:jc w:val="center"/>
              <w:textAlignment w:val="center"/>
              <w:rPr>
                <w:rFonts w:ascii="仿宋" w:hAnsi="仿宋" w:eastAsia="仿宋" w:cs="仿宋_GB2312"/>
                <w:b/>
                <w:color w:val="000000"/>
                <w:sz w:val="24"/>
              </w:rPr>
            </w:pPr>
            <w:r>
              <w:rPr>
                <w:rFonts w:hint="eastAsia" w:ascii="仿宋" w:hAnsi="仿宋" w:eastAsia="仿宋" w:cs="仿宋_GB2312"/>
                <w:kern w:val="0"/>
                <w:szCs w:val="32"/>
              </w:rPr>
              <w:t>华容县人民医院外聘专家效应吸引了岳阳市区、南县、石首、君山等附近地区的疑难病患者慕名前来就诊，“教授来了”成了一块金字招牌。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评价等次</w:t>
            </w:r>
          </w:p>
        </w:tc>
        <w:tc>
          <w:tcPr>
            <w:tcW w:w="6810" w:type="dxa"/>
            <w:gridSpan w:val="1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姓  名</w:t>
            </w:r>
          </w:p>
        </w:tc>
        <w:tc>
          <w:tcPr>
            <w:tcW w:w="3561" w:type="dxa"/>
            <w:gridSpan w:val="6"/>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职务/职称</w:t>
            </w:r>
          </w:p>
        </w:tc>
        <w:tc>
          <w:tcPr>
            <w:tcW w:w="1841"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单  位</w:t>
            </w:r>
          </w:p>
        </w:tc>
        <w:tc>
          <w:tcPr>
            <w:tcW w:w="2744" w:type="dxa"/>
            <w:gridSpan w:val="7"/>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胡祥彬</w:t>
            </w:r>
          </w:p>
        </w:tc>
        <w:tc>
          <w:tcPr>
            <w:tcW w:w="3561" w:type="dxa"/>
            <w:gridSpan w:val="6"/>
            <w:vAlign w:val="center"/>
          </w:tcPr>
          <w:p>
            <w:pPr>
              <w:autoSpaceDN w:val="0"/>
              <w:spacing w:line="40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常务副部长</w:t>
            </w:r>
          </w:p>
        </w:tc>
        <w:tc>
          <w:tcPr>
            <w:tcW w:w="1841" w:type="dxa"/>
            <w:gridSpan w:val="2"/>
            <w:vAlign w:val="center"/>
          </w:tcPr>
          <w:p>
            <w:pPr>
              <w:autoSpaceDN w:val="0"/>
              <w:spacing w:line="40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华容县委组织部</w:t>
            </w:r>
          </w:p>
        </w:tc>
        <w:tc>
          <w:tcPr>
            <w:tcW w:w="2744" w:type="dxa"/>
            <w:gridSpan w:val="7"/>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蒋曹智</w:t>
            </w:r>
          </w:p>
        </w:tc>
        <w:tc>
          <w:tcPr>
            <w:tcW w:w="3561" w:type="dxa"/>
            <w:gridSpan w:val="6"/>
            <w:vAlign w:val="center"/>
          </w:tcPr>
          <w:p>
            <w:pPr>
              <w:autoSpaceDN w:val="0"/>
              <w:spacing w:line="40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办公室主任</w:t>
            </w:r>
          </w:p>
        </w:tc>
        <w:tc>
          <w:tcPr>
            <w:tcW w:w="1841" w:type="dxa"/>
            <w:gridSpan w:val="2"/>
            <w:vAlign w:val="center"/>
          </w:tcPr>
          <w:p>
            <w:pPr>
              <w:autoSpaceDN w:val="0"/>
              <w:spacing w:line="40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华容县委组织部</w:t>
            </w:r>
          </w:p>
        </w:tc>
        <w:tc>
          <w:tcPr>
            <w:tcW w:w="2744" w:type="dxa"/>
            <w:gridSpan w:val="7"/>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高爱琼</w:t>
            </w:r>
          </w:p>
        </w:tc>
        <w:tc>
          <w:tcPr>
            <w:tcW w:w="3561" w:type="dxa"/>
            <w:gridSpan w:val="6"/>
            <w:vAlign w:val="center"/>
          </w:tcPr>
          <w:p>
            <w:pPr>
              <w:autoSpaceDN w:val="0"/>
              <w:spacing w:line="40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会     计</w:t>
            </w:r>
          </w:p>
        </w:tc>
        <w:tc>
          <w:tcPr>
            <w:tcW w:w="1841" w:type="dxa"/>
            <w:gridSpan w:val="2"/>
            <w:vAlign w:val="center"/>
          </w:tcPr>
          <w:p>
            <w:pPr>
              <w:autoSpaceDN w:val="0"/>
              <w:spacing w:line="40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华容县委组织部</w:t>
            </w:r>
          </w:p>
        </w:tc>
        <w:tc>
          <w:tcPr>
            <w:tcW w:w="2744" w:type="dxa"/>
            <w:gridSpan w:val="7"/>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 w:hAnsi="仿宋" w:eastAsia="仿宋" w:cs="仿宋_GB2312"/>
                <w:color w:val="000000"/>
                <w:sz w:val="24"/>
              </w:rPr>
            </w:pPr>
          </w:p>
        </w:tc>
        <w:tc>
          <w:tcPr>
            <w:tcW w:w="3561" w:type="dxa"/>
            <w:gridSpan w:val="6"/>
            <w:vAlign w:val="center"/>
          </w:tcPr>
          <w:p>
            <w:pPr>
              <w:autoSpaceDN w:val="0"/>
              <w:spacing w:line="320" w:lineRule="exact"/>
              <w:jc w:val="center"/>
              <w:textAlignment w:val="center"/>
              <w:rPr>
                <w:rFonts w:ascii="仿宋" w:hAnsi="仿宋" w:eastAsia="仿宋" w:cs="仿宋_GB2312"/>
                <w:color w:val="000000"/>
                <w:sz w:val="24"/>
              </w:rPr>
            </w:pPr>
          </w:p>
        </w:tc>
        <w:tc>
          <w:tcPr>
            <w:tcW w:w="1841" w:type="dxa"/>
            <w:gridSpan w:val="2"/>
            <w:vAlign w:val="center"/>
          </w:tcPr>
          <w:p>
            <w:pPr>
              <w:autoSpaceDN w:val="0"/>
              <w:spacing w:line="320" w:lineRule="exact"/>
              <w:jc w:val="center"/>
              <w:textAlignment w:val="center"/>
              <w:rPr>
                <w:rFonts w:ascii="仿宋" w:hAnsi="仿宋" w:eastAsia="仿宋" w:cs="仿宋_GB2312"/>
                <w:color w:val="000000"/>
                <w:sz w:val="24"/>
              </w:rPr>
            </w:pPr>
          </w:p>
        </w:tc>
        <w:tc>
          <w:tcPr>
            <w:tcW w:w="2744" w:type="dxa"/>
            <w:gridSpan w:val="7"/>
            <w:vAlign w:val="center"/>
          </w:tcPr>
          <w:p>
            <w:pPr>
              <w:autoSpaceDN w:val="0"/>
              <w:spacing w:line="320" w:lineRule="exact"/>
              <w:jc w:val="center"/>
              <w:textAlignment w:val="center"/>
              <w:rPr>
                <w:rFonts w:ascii="仿宋" w:hAnsi="仿宋" w:eastAsia="仿宋"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46" w:hRule="atLeast"/>
          <w:jc w:val="center"/>
        </w:trPr>
        <w:tc>
          <w:tcPr>
            <w:tcW w:w="9800" w:type="dxa"/>
            <w:gridSpan w:val="17"/>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评价组组长（签字）：</w:t>
            </w:r>
          </w:p>
          <w:p>
            <w:pPr>
              <w:autoSpaceDN w:val="0"/>
              <w:spacing w:line="320" w:lineRule="exact"/>
              <w:jc w:val="left"/>
              <w:textAlignment w:val="center"/>
              <w:rPr>
                <w:rFonts w:ascii="仿宋" w:hAnsi="仿宋" w:eastAsia="仿宋" w:cs="仿宋_GB2312"/>
                <w:color w:val="000000"/>
                <w:sz w:val="24"/>
              </w:rPr>
            </w:pPr>
          </w:p>
          <w:p>
            <w:pPr>
              <w:autoSpaceDN w:val="0"/>
              <w:spacing w:line="320" w:lineRule="exact"/>
              <w:jc w:val="left"/>
              <w:textAlignment w:val="center"/>
              <w:rPr>
                <w:rFonts w:ascii="仿宋" w:hAnsi="仿宋" w:eastAsia="仿宋" w:cs="仿宋_GB2312"/>
                <w:color w:val="000000"/>
                <w:sz w:val="24"/>
              </w:rPr>
            </w:pPr>
          </w:p>
          <w:p>
            <w:pPr>
              <w:autoSpaceDN w:val="0"/>
              <w:spacing w:line="320" w:lineRule="exact"/>
              <w:jc w:val="left"/>
              <w:textAlignment w:val="center"/>
              <w:rPr>
                <w:rFonts w:ascii="仿宋" w:hAnsi="仿宋" w:eastAsia="仿宋" w:cs="仿宋_GB2312"/>
                <w:color w:val="000000"/>
                <w:sz w:val="24"/>
              </w:rPr>
            </w:pPr>
          </w:p>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80" w:hRule="atLeast"/>
          <w:jc w:val="center"/>
        </w:trPr>
        <w:tc>
          <w:tcPr>
            <w:tcW w:w="9800" w:type="dxa"/>
            <w:gridSpan w:val="17"/>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部门（单位）意见：</w:t>
            </w:r>
          </w:p>
          <w:p>
            <w:pPr>
              <w:autoSpaceDN w:val="0"/>
              <w:spacing w:line="320" w:lineRule="exact"/>
              <w:jc w:val="left"/>
              <w:textAlignment w:val="center"/>
              <w:rPr>
                <w:rFonts w:ascii="仿宋" w:hAnsi="仿宋" w:eastAsia="仿宋" w:cs="仿宋_GB2312"/>
                <w:color w:val="000000"/>
                <w:sz w:val="24"/>
              </w:rPr>
            </w:pPr>
          </w:p>
          <w:p>
            <w:pPr>
              <w:autoSpaceDN w:val="0"/>
              <w:spacing w:line="320" w:lineRule="exact"/>
              <w:jc w:val="left"/>
              <w:textAlignment w:val="center"/>
              <w:rPr>
                <w:rFonts w:ascii="仿宋" w:hAnsi="仿宋" w:eastAsia="仿宋" w:cs="仿宋_GB2312"/>
                <w:color w:val="000000"/>
                <w:sz w:val="24"/>
              </w:rPr>
            </w:pPr>
          </w:p>
          <w:p>
            <w:pPr>
              <w:autoSpaceDN w:val="0"/>
              <w:spacing w:line="320" w:lineRule="exact"/>
              <w:jc w:val="left"/>
              <w:textAlignment w:val="center"/>
              <w:rPr>
                <w:rFonts w:ascii="仿宋" w:hAnsi="仿宋" w:eastAsia="仿宋" w:cs="仿宋_GB2312"/>
                <w:color w:val="000000"/>
                <w:sz w:val="24"/>
              </w:rPr>
            </w:pPr>
          </w:p>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 xml:space="preserve">                                         部门（单位）负责人（签章）：</w:t>
            </w:r>
          </w:p>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28" w:hRule="atLeast"/>
          <w:jc w:val="center"/>
        </w:trPr>
        <w:tc>
          <w:tcPr>
            <w:tcW w:w="9800" w:type="dxa"/>
            <w:gridSpan w:val="17"/>
            <w:vAlign w:val="center"/>
          </w:tcPr>
          <w:p>
            <w:pPr>
              <w:spacing w:line="320" w:lineRule="exact"/>
              <w:rPr>
                <w:rFonts w:ascii="仿宋" w:hAnsi="仿宋" w:eastAsia="仿宋"/>
                <w:sz w:val="24"/>
              </w:rPr>
            </w:pPr>
            <w:r>
              <w:rPr>
                <w:rFonts w:hint="eastAsia" w:ascii="仿宋" w:hAnsi="仿宋" w:eastAsia="仿宋"/>
                <w:sz w:val="24"/>
              </w:rPr>
              <w:t>财政部门归口业务科室意见：</w:t>
            </w:r>
          </w:p>
          <w:p>
            <w:pPr>
              <w:spacing w:line="320" w:lineRule="exact"/>
              <w:rPr>
                <w:rFonts w:ascii="仿宋" w:hAnsi="仿宋" w:eastAsia="仿宋"/>
                <w:sz w:val="24"/>
              </w:rPr>
            </w:pPr>
          </w:p>
          <w:p>
            <w:pPr>
              <w:spacing w:line="320" w:lineRule="exact"/>
              <w:rPr>
                <w:rFonts w:ascii="仿宋" w:hAnsi="仿宋" w:eastAsia="仿宋"/>
                <w:sz w:val="24"/>
              </w:rPr>
            </w:pPr>
          </w:p>
          <w:p>
            <w:pPr>
              <w:spacing w:line="320" w:lineRule="exact"/>
              <w:rPr>
                <w:rFonts w:ascii="仿宋" w:hAnsi="仿宋" w:eastAsia="仿宋"/>
                <w:sz w:val="24"/>
              </w:rPr>
            </w:pPr>
            <w:r>
              <w:rPr>
                <w:rFonts w:hint="eastAsia" w:ascii="仿宋" w:hAnsi="仿宋" w:eastAsia="仿宋"/>
                <w:sz w:val="24"/>
              </w:rPr>
              <w:t xml:space="preserve">                                  财政部门归口业务科室负责人（签章）：</w:t>
            </w:r>
          </w:p>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sz w:val="24"/>
              </w:rPr>
              <w:t xml:space="preserve">                                                                 年    月   日</w:t>
            </w:r>
          </w:p>
        </w:tc>
      </w:tr>
    </w:tbl>
    <w:p>
      <w:pPr>
        <w:rPr>
          <w:rFonts w:eastAsia="仿宋_GB2312" w:cs="仿宋_GB2312"/>
          <w:bCs/>
          <w:sz w:val="28"/>
          <w:szCs w:val="28"/>
        </w:rPr>
      </w:pPr>
    </w:p>
    <w:p>
      <w:pPr>
        <w:rPr>
          <w:rFonts w:eastAsia="仿宋_GB2312" w:cs="仿宋_GB2312"/>
          <w:bCs/>
          <w:sz w:val="28"/>
          <w:szCs w:val="28"/>
        </w:rPr>
      </w:pPr>
      <w:r>
        <w:rPr>
          <w:rFonts w:hint="eastAsia" w:eastAsia="仿宋_GB2312" w:cs="仿宋_GB2312"/>
          <w:bCs/>
          <w:sz w:val="28"/>
          <w:szCs w:val="28"/>
        </w:rPr>
        <w:t>填报人（签名）：   高爱琼          联系电话：13974073688</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20" w:lineRule="exact"/>
              <w:ind w:left="315" w:leftChars="150" w:firstLine="140" w:firstLineChars="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(一）部门（单位）基本情况:                                  </w:t>
            </w:r>
          </w:p>
          <w:p>
            <w:pPr>
              <w:spacing w:line="520" w:lineRule="exact"/>
              <w:ind w:left="315" w:leftChars="150" w:firstLine="140" w:firstLineChars="50"/>
              <w:rPr>
                <w:rFonts w:hint="eastAsia" w:ascii="仿宋_GB2312" w:eastAsia="仿宋_GB2312"/>
                <w:sz w:val="28"/>
              </w:rPr>
            </w:pPr>
            <w:r>
              <w:rPr>
                <w:rFonts w:hint="eastAsia" w:ascii="仿宋_GB2312" w:eastAsia="仿宋_GB2312"/>
                <w:sz w:val="28"/>
              </w:rPr>
              <w:t xml:space="preserve"> 县委组织部系财政全额预算拨款单位，2019年现有人员编制19人，（其中：行政编制17名；事业编制2名；）实有24人，（其中：全额人员24人）。组织部下设：办公室、干部办、公务员管理办、干部监督办、干部教育办、基层党建办、干部信息室，县委直属机关工作委员会办公室、 人才工作办公室、两新办、老干部办公室。</w:t>
            </w:r>
          </w:p>
          <w:p>
            <w:pPr>
              <w:spacing w:line="560" w:lineRule="exact"/>
              <w:ind w:firstLine="560" w:firstLineChars="200"/>
              <w:rPr>
                <w:rFonts w:ascii="仿宋_GB2312" w:hAnsi="仿宋_GB2312" w:eastAsia="仿宋_GB2312" w:cs="仿宋_GB2312"/>
                <w:bCs/>
                <w:sz w:val="28"/>
                <w:szCs w:val="28"/>
              </w:rPr>
            </w:pPr>
          </w:p>
          <w:p>
            <w:pPr>
              <w:spacing w:line="520" w:lineRule="exact"/>
              <w:ind w:left="315" w:leftChars="150" w:firstLine="140" w:firstLineChars="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（二）部门（单位）整体支出规模、使用方向和主要内容、涉及范围等  </w:t>
            </w:r>
          </w:p>
          <w:p>
            <w:pPr>
              <w:spacing w:line="520" w:lineRule="exact"/>
              <w:ind w:left="315" w:leftChars="150" w:firstLine="140" w:firstLineChars="50"/>
              <w:rPr>
                <w:rFonts w:ascii="仿宋_GB2312" w:eastAsia="仿宋_GB2312"/>
                <w:sz w:val="28"/>
              </w:rPr>
            </w:pPr>
            <w:r>
              <w:rPr>
                <w:rFonts w:hint="eastAsia" w:ascii="仿宋_GB2312" w:eastAsia="仿宋_GB2312"/>
                <w:sz w:val="28"/>
              </w:rPr>
              <w:t>1、根据党的路线、方针、政策和上级组织部门、县委的指示、决议，认真落实有关党的组织工作方面的方针、政策，提出实施组织路线的具体措施，经县委审查批准后，认真贯彻执行。</w:t>
            </w:r>
          </w:p>
          <w:p>
            <w:pPr>
              <w:spacing w:line="520" w:lineRule="exact"/>
              <w:ind w:firstLine="560" w:firstLineChars="200"/>
              <w:rPr>
                <w:rFonts w:ascii="仿宋_GB2312" w:eastAsia="仿宋_GB2312"/>
                <w:sz w:val="28"/>
              </w:rPr>
            </w:pPr>
            <w:r>
              <w:rPr>
                <w:rFonts w:hint="eastAsia" w:ascii="仿宋_GB2312" w:eastAsia="仿宋_GB2312"/>
                <w:sz w:val="28"/>
              </w:rPr>
              <w:t>2、加强组织工作宏观管理，检查掌握全县各级基层党组织执行民主集中制、加强领导班子思想作风建设情况，做好党员教育和组织管理工作。</w:t>
            </w:r>
          </w:p>
          <w:p>
            <w:pPr>
              <w:spacing w:line="520" w:lineRule="exact"/>
              <w:ind w:firstLine="560" w:firstLineChars="200"/>
              <w:rPr>
                <w:rFonts w:ascii="仿宋_GB2312" w:eastAsia="仿宋_GB2312"/>
                <w:sz w:val="28"/>
              </w:rPr>
            </w:pPr>
            <w:r>
              <w:rPr>
                <w:rFonts w:hint="eastAsia" w:ascii="仿宋_GB2312" w:eastAsia="仿宋_GB2312"/>
                <w:sz w:val="28"/>
              </w:rPr>
              <w:t>3、贯彻执行党的干部路线和干部政策，改革干部制度，搞好干部监督、管理，加强干部的考察了解，合理调配和使用干部，大力培训干部，切实提高干部队伍素质。</w:t>
            </w:r>
          </w:p>
          <w:p>
            <w:pPr>
              <w:spacing w:line="520" w:lineRule="exact"/>
              <w:ind w:firstLine="560" w:firstLineChars="200"/>
              <w:rPr>
                <w:rFonts w:ascii="仿宋_GB2312" w:eastAsia="仿宋_GB2312"/>
                <w:sz w:val="28"/>
              </w:rPr>
            </w:pPr>
            <w:r>
              <w:rPr>
                <w:rFonts w:hint="eastAsia" w:ascii="仿宋_GB2312" w:eastAsia="仿宋_GB2312"/>
                <w:sz w:val="28"/>
              </w:rPr>
              <w:t>4、掌握各类人才信息，加强干部档案管理，做好知识分子工作，掌握和管理好一批各行各业的专业技术人才。</w:t>
            </w:r>
          </w:p>
          <w:p>
            <w:pPr>
              <w:spacing w:line="520" w:lineRule="exact"/>
              <w:ind w:firstLine="560" w:firstLineChars="200"/>
              <w:rPr>
                <w:rFonts w:ascii="仿宋_GB2312" w:eastAsia="仿宋_GB2312"/>
                <w:sz w:val="28"/>
              </w:rPr>
            </w:pPr>
            <w:r>
              <w:rPr>
                <w:rFonts w:hint="eastAsia" w:ascii="仿宋_GB2312" w:eastAsia="仿宋_GB2312"/>
                <w:sz w:val="28"/>
              </w:rPr>
              <w:t>5、负责对县委管理干部的历史遗留问题进行初审和审查，，承办县委和市委组织部交办的其他事项。</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20" w:lineRule="exact"/>
              <w:ind w:firstLine="560" w:firstLineChars="200"/>
              <w:rPr>
                <w:rFonts w:ascii="仿宋_GB2312" w:eastAsia="仿宋_GB2312"/>
                <w:sz w:val="28"/>
              </w:rPr>
            </w:pPr>
            <w:r>
              <w:rPr>
                <w:rFonts w:hint="eastAsia" w:ascii="仿宋_GB2312" w:eastAsia="仿宋_GB2312"/>
                <w:sz w:val="28"/>
              </w:rPr>
              <w:t>1、收入情况：全年收入536.8万元，其中财政预算拨款536.8万元。</w:t>
            </w:r>
          </w:p>
          <w:p>
            <w:pPr>
              <w:spacing w:line="520" w:lineRule="exact"/>
              <w:ind w:firstLine="560" w:firstLineChars="200"/>
              <w:rPr>
                <w:rFonts w:ascii="仿宋_GB2312" w:eastAsia="仿宋_GB2312"/>
                <w:sz w:val="28"/>
              </w:rPr>
            </w:pPr>
            <w:r>
              <w:rPr>
                <w:rFonts w:hint="eastAsia" w:ascii="仿宋_GB2312" w:eastAsia="仿宋_GB2312"/>
                <w:sz w:val="28"/>
              </w:rPr>
              <w:t>2、支出情况：全年实际支出536.8万元，其中人员经费支出268万元，公用支出268.8万元。其中三公支出为1.35万元，全年收支平衡。</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480" w:firstLineChars="200"/>
              <w:rPr>
                <w:rFonts w:ascii="黑体" w:hAnsi="黑体" w:eastAsia="黑体" w:cs="黑体"/>
                <w:bCs/>
                <w:sz w:val="32"/>
                <w:szCs w:val="28"/>
              </w:rPr>
            </w:pPr>
            <w:r>
              <w:rPr>
                <w:rFonts w:hint="eastAsia" w:ascii="仿宋_GB2312" w:eastAsia="仿宋_GB2312"/>
                <w:sz w:val="24"/>
              </w:rPr>
              <w:t xml:space="preserve"> </w:t>
            </w:r>
            <w:r>
              <w:rPr>
                <w:rFonts w:hint="eastAsia" w:ascii="仿宋_GB2312" w:eastAsia="仿宋_GB2312"/>
                <w:sz w:val="28"/>
              </w:rPr>
              <w:t>2019年，根据我部年初工作规划和重点工作，积极履行职责，强化管理，较好的完成了年度工作目标，从资金的预算管理和使用来看，基本符合财政要求，也保证了收支平衡。</w:t>
            </w:r>
            <w:bookmarkStart w:id="0" w:name="_GoBack"/>
            <w:bookmarkEnd w:id="0"/>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20" w:lineRule="exact"/>
              <w:ind w:left="315" w:leftChars="150" w:firstLine="140" w:firstLineChars="50"/>
              <w:rPr>
                <w:rFonts w:hint="eastAsia" w:ascii="仿宋_GB2312" w:eastAsia="仿宋_GB2312"/>
                <w:sz w:val="28"/>
              </w:rPr>
            </w:pPr>
            <w:r>
              <w:rPr>
                <w:rFonts w:hint="eastAsia" w:ascii="仿宋_GB2312" w:eastAsia="仿宋_GB2312"/>
                <w:sz w:val="28"/>
              </w:rPr>
              <w:t>资产管理制度没有完全有效执行。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20" w:lineRule="exact"/>
              <w:ind w:left="315" w:leftChars="150" w:firstLine="140" w:firstLineChars="50"/>
              <w:rPr>
                <w:rFonts w:hint="eastAsia" w:ascii="仿宋_GB2312" w:eastAsia="仿宋_GB2312"/>
                <w:sz w:val="28"/>
              </w:rPr>
            </w:pPr>
            <w:r>
              <w:rPr>
                <w:rFonts w:hint="eastAsia" w:ascii="仿宋_GB2312" w:eastAsia="仿宋_GB2312"/>
                <w:sz w:val="28"/>
              </w:rPr>
              <w:t>进一步完善财务制度，规范财经纪律，加强财务人员培训，不断提高财务人员业务水平。</w:t>
            </w:r>
          </w:p>
          <w:p>
            <w:pPr>
              <w:rPr>
                <w:rFonts w:eastAsia="楷体_GB2312"/>
                <w:bCs/>
                <w:sz w:val="28"/>
                <w:szCs w:val="28"/>
              </w:rPr>
            </w:pPr>
          </w:p>
        </w:tc>
      </w:tr>
    </w:tbl>
    <w:p>
      <w:pPr>
        <w:spacing w:line="348" w:lineRule="auto"/>
        <w:rPr>
          <w:rFonts w:ascii="黑体" w:hAnsi="黑体" w:eastAsia="黑体"/>
          <w:sz w:val="32"/>
          <w:szCs w:val="32"/>
        </w:rPr>
      </w:pPr>
      <w:r>
        <w:rPr>
          <w:rFonts w:ascii="黑体" w:hAnsi="黑体" w:eastAsia="黑体"/>
          <w:sz w:val="32"/>
          <w:szCs w:val="32"/>
        </w:rPr>
        <w:t xml:space="preserve"> </w:t>
      </w: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7</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2367"/>
    <w:multiLevelType w:val="multilevel"/>
    <w:tmpl w:val="16492367"/>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E55C20"/>
    <w:rsid w:val="00017CC8"/>
    <w:rsid w:val="00191397"/>
    <w:rsid w:val="001E2A47"/>
    <w:rsid w:val="00330751"/>
    <w:rsid w:val="003F3F6D"/>
    <w:rsid w:val="00437166"/>
    <w:rsid w:val="00491DDC"/>
    <w:rsid w:val="004B3458"/>
    <w:rsid w:val="004B5BB1"/>
    <w:rsid w:val="00550231"/>
    <w:rsid w:val="005F22FF"/>
    <w:rsid w:val="006363B4"/>
    <w:rsid w:val="00703E77"/>
    <w:rsid w:val="007B2063"/>
    <w:rsid w:val="007B5F96"/>
    <w:rsid w:val="00815764"/>
    <w:rsid w:val="00821A85"/>
    <w:rsid w:val="008A7260"/>
    <w:rsid w:val="00920053"/>
    <w:rsid w:val="00972697"/>
    <w:rsid w:val="00A22659"/>
    <w:rsid w:val="00CA5D44"/>
    <w:rsid w:val="00D22CA2"/>
    <w:rsid w:val="00D24836"/>
    <w:rsid w:val="00DA7E39"/>
    <w:rsid w:val="00E03843"/>
    <w:rsid w:val="00E70E36"/>
    <w:rsid w:val="00E943F5"/>
    <w:rsid w:val="00EC6380"/>
    <w:rsid w:val="083749E7"/>
    <w:rsid w:val="0DE528CD"/>
    <w:rsid w:val="18725427"/>
    <w:rsid w:val="263C173A"/>
    <w:rsid w:val="2CA33441"/>
    <w:rsid w:val="2CE55C20"/>
    <w:rsid w:val="2D201702"/>
    <w:rsid w:val="2F287302"/>
    <w:rsid w:val="30426D13"/>
    <w:rsid w:val="3A43255A"/>
    <w:rsid w:val="3D6201A1"/>
    <w:rsid w:val="477245B4"/>
    <w:rsid w:val="4E4F0BB0"/>
    <w:rsid w:val="5BE95901"/>
    <w:rsid w:val="6A0A15CD"/>
    <w:rsid w:val="6DF352BD"/>
    <w:rsid w:val="705E3E6D"/>
    <w:rsid w:val="71C1048A"/>
    <w:rsid w:val="73F35F5B"/>
    <w:rsid w:val="79C04582"/>
    <w:rsid w:val="7D1F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4592</Words>
  <Characters>1495</Characters>
  <Lines>12</Lines>
  <Paragraphs>12</Paragraphs>
  <TotalTime>144</TotalTime>
  <ScaleCrop>false</ScaleCrop>
  <LinksUpToDate>false</LinksUpToDate>
  <CharactersWithSpaces>6075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2019-08-12T01:11:00Z</cp:lastPrinted>
  <dcterms:modified xsi:type="dcterms:W3CDTF">2020-12-10T01:25:47Z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