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32FA" w:rsidRDefault="00D159A5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附件2-1</w:t>
      </w:r>
    </w:p>
    <w:p w:rsidR="003432FA" w:rsidRDefault="003432FA">
      <w:pPr>
        <w:spacing w:line="348" w:lineRule="auto"/>
        <w:jc w:val="center"/>
        <w:rPr>
          <w:rFonts w:eastAsia="方正小标宋简体"/>
          <w:bCs/>
          <w:sz w:val="42"/>
          <w:szCs w:val="42"/>
        </w:rPr>
      </w:pPr>
    </w:p>
    <w:p w:rsidR="003432FA" w:rsidRDefault="00D159A5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华容县</w:t>
      </w:r>
      <w:r>
        <w:rPr>
          <w:rFonts w:eastAsia="方正小标宋简体" w:hint="eastAsia"/>
          <w:bCs/>
          <w:sz w:val="46"/>
          <w:szCs w:val="46"/>
        </w:rPr>
        <w:t>20</w:t>
      </w:r>
      <w:r>
        <w:rPr>
          <w:rFonts w:eastAsia="方正小标宋简体" w:hint="eastAsia"/>
          <w:bCs/>
          <w:sz w:val="46"/>
          <w:szCs w:val="46"/>
          <w:u w:val="single"/>
        </w:rPr>
        <w:t>19</w:t>
      </w:r>
      <w:r>
        <w:rPr>
          <w:rFonts w:eastAsia="方正小标宋简体" w:hint="eastAsia"/>
          <w:bCs/>
          <w:sz w:val="46"/>
          <w:szCs w:val="46"/>
        </w:rPr>
        <w:t>年度部门整体支出</w:t>
      </w:r>
    </w:p>
    <w:p w:rsidR="003432FA" w:rsidRDefault="00D159A5">
      <w:pPr>
        <w:spacing w:line="800" w:lineRule="exact"/>
        <w:jc w:val="center"/>
        <w:rPr>
          <w:rFonts w:eastAsia="方正小标宋简体"/>
          <w:bCs/>
          <w:sz w:val="46"/>
          <w:szCs w:val="46"/>
        </w:rPr>
      </w:pPr>
      <w:r>
        <w:rPr>
          <w:rFonts w:eastAsia="方正小标宋简体" w:hint="eastAsia"/>
          <w:bCs/>
          <w:sz w:val="46"/>
          <w:szCs w:val="46"/>
        </w:rPr>
        <w:t>绩效评价自评报告</w:t>
      </w:r>
    </w:p>
    <w:p w:rsidR="003432FA" w:rsidRDefault="003432FA">
      <w:pPr>
        <w:rPr>
          <w:rFonts w:eastAsia="仿宋_GB2312"/>
          <w:b/>
          <w:sz w:val="32"/>
        </w:rPr>
      </w:pPr>
    </w:p>
    <w:p w:rsidR="003432FA" w:rsidRDefault="003432FA">
      <w:pPr>
        <w:rPr>
          <w:rFonts w:eastAsia="仿宋_GB2312"/>
          <w:b/>
          <w:sz w:val="32"/>
        </w:rPr>
      </w:pPr>
    </w:p>
    <w:p w:rsidR="003432FA" w:rsidRDefault="003432FA">
      <w:pPr>
        <w:rPr>
          <w:rFonts w:eastAsia="仿宋_GB2312"/>
          <w:b/>
          <w:sz w:val="32"/>
        </w:rPr>
      </w:pPr>
    </w:p>
    <w:p w:rsidR="003432FA" w:rsidRDefault="00D159A5" w:rsidP="006F4998">
      <w:pPr>
        <w:spacing w:beforeLines="50" w:line="348" w:lineRule="auto"/>
        <w:ind w:firstLineChars="150" w:firstLine="474"/>
        <w:rPr>
          <w:rFonts w:eastAsia="仿宋_GB2312"/>
          <w:sz w:val="32"/>
          <w:szCs w:val="32"/>
          <w:u w:val="single"/>
        </w:rPr>
      </w:pPr>
      <w:r>
        <w:rPr>
          <w:rFonts w:eastAsia="仿宋_GB2312" w:hint="eastAsia"/>
          <w:sz w:val="32"/>
          <w:szCs w:val="32"/>
        </w:rPr>
        <w:t>部门</w:t>
      </w:r>
      <w:r>
        <w:rPr>
          <w:rFonts w:eastAsia="仿宋_GB2312" w:hint="eastAsia"/>
          <w:sz w:val="32"/>
          <w:szCs w:val="32"/>
        </w:rPr>
        <w:t>(</w:t>
      </w:r>
      <w:r>
        <w:rPr>
          <w:rFonts w:eastAsia="仿宋_GB2312" w:hint="eastAsia"/>
          <w:sz w:val="32"/>
          <w:szCs w:val="32"/>
        </w:rPr>
        <w:t>单位</w:t>
      </w:r>
      <w:r>
        <w:rPr>
          <w:rFonts w:eastAsia="仿宋_GB2312" w:hint="eastAsia"/>
          <w:sz w:val="32"/>
          <w:szCs w:val="32"/>
        </w:rPr>
        <w:t>)</w:t>
      </w:r>
      <w:r>
        <w:rPr>
          <w:rFonts w:eastAsia="仿宋_GB2312" w:hint="eastAsia"/>
          <w:sz w:val="32"/>
          <w:szCs w:val="32"/>
        </w:rPr>
        <w:t>名称：华容县供销合作社联社</w:t>
      </w:r>
    </w:p>
    <w:p w:rsidR="003432FA" w:rsidRDefault="00D159A5" w:rsidP="006F4998">
      <w:pPr>
        <w:spacing w:beforeLines="50" w:line="348" w:lineRule="auto"/>
        <w:ind w:firstLineChars="150" w:firstLine="474"/>
        <w:rPr>
          <w:rFonts w:eastAsia="仿宋_GB2312"/>
          <w:spacing w:val="20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预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算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编</w:t>
      </w:r>
      <w:r>
        <w:rPr>
          <w:rFonts w:eastAsia="仿宋_GB2312" w:hint="eastAsia"/>
          <w:spacing w:val="30"/>
          <w:sz w:val="32"/>
          <w:szCs w:val="32"/>
        </w:rPr>
        <w:t xml:space="preserve"> </w:t>
      </w:r>
      <w:r>
        <w:rPr>
          <w:rFonts w:eastAsia="仿宋_GB2312" w:hint="eastAsia"/>
          <w:spacing w:val="30"/>
          <w:sz w:val="32"/>
          <w:szCs w:val="32"/>
        </w:rPr>
        <w:t>码：</w:t>
      </w:r>
      <w:r>
        <w:rPr>
          <w:rFonts w:eastAsia="仿宋_GB2312" w:hint="eastAsia"/>
          <w:spacing w:val="30"/>
          <w:sz w:val="32"/>
          <w:szCs w:val="32"/>
        </w:rPr>
        <w:t>306001</w:t>
      </w:r>
    </w:p>
    <w:p w:rsidR="003432FA" w:rsidRDefault="00D159A5" w:rsidP="006F4998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评价方式：部门（单位）绩效自评</w:t>
      </w:r>
    </w:p>
    <w:p w:rsidR="003432FA" w:rsidRDefault="00D159A5" w:rsidP="006F4998">
      <w:pPr>
        <w:spacing w:beforeLines="50" w:line="348" w:lineRule="auto"/>
        <w:ind w:firstLineChars="150" w:firstLine="474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评价机构：部门（单位）评价组</w:t>
      </w:r>
      <w:r>
        <w:rPr>
          <w:rFonts w:eastAsia="仿宋_GB2312" w:hint="eastAsia"/>
          <w:sz w:val="32"/>
          <w:szCs w:val="32"/>
        </w:rPr>
        <w:t xml:space="preserve">   </w:t>
      </w:r>
    </w:p>
    <w:p w:rsidR="003432FA" w:rsidRDefault="003432FA" w:rsidP="00D159A5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3432FA" w:rsidRDefault="003432FA" w:rsidP="00D159A5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3432FA" w:rsidRDefault="003432FA" w:rsidP="00D159A5">
      <w:pPr>
        <w:spacing w:line="720" w:lineRule="exact"/>
        <w:ind w:firstLineChars="690" w:firstLine="2182"/>
        <w:rPr>
          <w:rFonts w:eastAsia="仿宋_GB2312"/>
          <w:sz w:val="32"/>
        </w:rPr>
      </w:pPr>
    </w:p>
    <w:p w:rsidR="003432FA" w:rsidRDefault="00D159A5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2020   </w:t>
      </w:r>
      <w:r>
        <w:rPr>
          <w:rFonts w:eastAsia="仿宋_GB2312" w:hint="eastAsia"/>
          <w:sz w:val="32"/>
        </w:rPr>
        <w:t>年</w:t>
      </w:r>
      <w:r w:rsidR="006F4998">
        <w:rPr>
          <w:rFonts w:eastAsia="仿宋_GB2312" w:hint="eastAsia"/>
          <w:sz w:val="32"/>
        </w:rPr>
        <w:t xml:space="preserve">  10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月</w:t>
      </w:r>
      <w:r w:rsidR="006F4998">
        <w:rPr>
          <w:rFonts w:eastAsia="仿宋_GB2312" w:hint="eastAsia"/>
          <w:sz w:val="32"/>
        </w:rPr>
        <w:t xml:space="preserve"> 19</w:t>
      </w:r>
      <w:r>
        <w:rPr>
          <w:rFonts w:eastAsia="仿宋_GB2312" w:hint="eastAsia"/>
          <w:sz w:val="32"/>
        </w:rPr>
        <w:t xml:space="preserve"> </w:t>
      </w:r>
      <w:r>
        <w:rPr>
          <w:rFonts w:eastAsia="仿宋_GB2312" w:hint="eastAsia"/>
          <w:sz w:val="32"/>
        </w:rPr>
        <w:t>日</w:t>
      </w:r>
    </w:p>
    <w:p w:rsidR="003432FA" w:rsidRDefault="00D159A5">
      <w:pPr>
        <w:autoSpaceDN w:val="0"/>
        <w:jc w:val="center"/>
        <w:textAlignment w:val="center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</w:rPr>
        <w:t>华容县财政</w:t>
      </w:r>
      <w:r>
        <w:rPr>
          <w:rFonts w:eastAsia="仿宋_GB2312" w:hint="eastAsia"/>
          <w:sz w:val="32"/>
          <w:szCs w:val="32"/>
        </w:rPr>
        <w:t>局（制）</w:t>
      </w:r>
    </w:p>
    <w:p w:rsidR="00FB7AA3" w:rsidRDefault="00FB7AA3">
      <w:pPr>
        <w:autoSpaceDN w:val="0"/>
        <w:jc w:val="center"/>
        <w:textAlignment w:val="center"/>
        <w:rPr>
          <w:rFonts w:eastAsia="仿宋_GB2312"/>
          <w:sz w:val="32"/>
          <w:szCs w:val="32"/>
        </w:rPr>
        <w:sectPr w:rsidR="00FB7AA3">
          <w:footerReference w:type="even" r:id="rId9"/>
          <w:footerReference w:type="default" r:id="rId10"/>
          <w:pgSz w:w="11906" w:h="16838"/>
          <w:pgMar w:top="1588" w:right="1588" w:bottom="1588" w:left="1588" w:header="851" w:footer="992" w:gutter="0"/>
          <w:pgNumType w:start="1"/>
          <w:cols w:space="720"/>
          <w:docGrid w:type="linesAndChars" w:linePitch="602" w:charSpace="-782"/>
        </w:sectPr>
      </w:pPr>
    </w:p>
    <w:p w:rsidR="00FB7AA3" w:rsidRDefault="00FB7AA3" w:rsidP="00B42C2F">
      <w:pPr>
        <w:rPr>
          <w:rFonts w:ascii="华文仿宋" w:eastAsia="华文仿宋" w:hAnsi="华文仿宋"/>
          <w:sz w:val="28"/>
          <w:szCs w:val="28"/>
        </w:rPr>
      </w:pPr>
    </w:p>
    <w:tbl>
      <w:tblPr>
        <w:tblW w:w="9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5" w:type="dxa"/>
          <w:right w:w="15" w:type="dxa"/>
        </w:tblCellMar>
        <w:tblLook w:val="04A0"/>
      </w:tblPr>
      <w:tblGrid>
        <w:gridCol w:w="1654"/>
        <w:gridCol w:w="46"/>
        <w:gridCol w:w="1080"/>
        <w:gridCol w:w="1355"/>
        <w:gridCol w:w="1080"/>
        <w:gridCol w:w="1479"/>
        <w:gridCol w:w="226"/>
        <w:gridCol w:w="455"/>
        <w:gridCol w:w="1080"/>
        <w:gridCol w:w="265"/>
        <w:gridCol w:w="139"/>
        <w:gridCol w:w="316"/>
        <w:gridCol w:w="625"/>
      </w:tblGrid>
      <w:tr w:rsidR="00FB7AA3" w:rsidTr="00FC2115">
        <w:trPr>
          <w:trHeight w:val="567"/>
          <w:jc w:val="center"/>
        </w:trPr>
        <w:tc>
          <w:tcPr>
            <w:tcW w:w="9800" w:type="dxa"/>
            <w:gridSpan w:val="1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一、部门（单位）基本概况</w:t>
            </w:r>
          </w:p>
        </w:tc>
      </w:tr>
      <w:tr w:rsidR="00FB7AA3" w:rsidTr="00FC2115">
        <w:trPr>
          <w:trHeight w:val="567"/>
          <w:jc w:val="center"/>
        </w:trPr>
        <w:tc>
          <w:tcPr>
            <w:tcW w:w="1654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联系人</w:t>
            </w:r>
          </w:p>
        </w:tc>
        <w:tc>
          <w:tcPr>
            <w:tcW w:w="3561" w:type="dxa"/>
            <w:gridSpan w:val="4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白大平</w:t>
            </w:r>
          </w:p>
        </w:tc>
        <w:tc>
          <w:tcPr>
            <w:tcW w:w="1479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联络电话</w:t>
            </w:r>
          </w:p>
        </w:tc>
        <w:tc>
          <w:tcPr>
            <w:tcW w:w="3106" w:type="dxa"/>
            <w:gridSpan w:val="7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13607404829</w:t>
            </w:r>
          </w:p>
        </w:tc>
      </w:tr>
      <w:tr w:rsidR="00FB7AA3" w:rsidTr="00FC2115">
        <w:trPr>
          <w:trHeight w:val="567"/>
          <w:jc w:val="center"/>
        </w:trPr>
        <w:tc>
          <w:tcPr>
            <w:tcW w:w="1654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人员编制</w:t>
            </w:r>
          </w:p>
        </w:tc>
        <w:tc>
          <w:tcPr>
            <w:tcW w:w="3561" w:type="dxa"/>
            <w:gridSpan w:val="4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28</w:t>
            </w:r>
          </w:p>
        </w:tc>
        <w:tc>
          <w:tcPr>
            <w:tcW w:w="1479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实有人数</w:t>
            </w:r>
          </w:p>
        </w:tc>
        <w:tc>
          <w:tcPr>
            <w:tcW w:w="3106" w:type="dxa"/>
            <w:gridSpan w:val="7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</w:t>
            </w:r>
          </w:p>
        </w:tc>
      </w:tr>
      <w:tr w:rsidR="00FB7AA3" w:rsidTr="00FC2115">
        <w:trPr>
          <w:trHeight w:val="1500"/>
          <w:jc w:val="center"/>
        </w:trPr>
        <w:tc>
          <w:tcPr>
            <w:tcW w:w="1654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职能职责概述</w:t>
            </w:r>
          </w:p>
        </w:tc>
        <w:tc>
          <w:tcPr>
            <w:tcW w:w="8146" w:type="dxa"/>
            <w:gridSpan w:val="12"/>
            <w:noWrap/>
            <w:vAlign w:val="center"/>
          </w:tcPr>
          <w:p w:rsidR="00FB7AA3" w:rsidRPr="00D159A5" w:rsidRDefault="00FB7AA3" w:rsidP="00FC2115">
            <w:pPr>
              <w:pStyle w:val="a6"/>
              <w:numPr>
                <w:ilvl w:val="0"/>
                <w:numId w:val="1"/>
              </w:numPr>
              <w:autoSpaceDN w:val="0"/>
              <w:spacing w:line="32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D159A5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宣传、贯彻党和政府有关供销工作的方针、政策；</w:t>
            </w:r>
          </w:p>
          <w:p w:rsidR="00FB7AA3" w:rsidRDefault="00FB7AA3" w:rsidP="00FC2115">
            <w:pPr>
              <w:pStyle w:val="a6"/>
              <w:numPr>
                <w:ilvl w:val="0"/>
                <w:numId w:val="1"/>
              </w:numPr>
              <w:autoSpaceDN w:val="0"/>
              <w:spacing w:line="32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负责研究制定供销社的发展规划，指导供销社综合改革；</w:t>
            </w:r>
          </w:p>
          <w:p w:rsidR="00FB7AA3" w:rsidRDefault="00FB7AA3" w:rsidP="00FC2115">
            <w:pPr>
              <w:pStyle w:val="a6"/>
              <w:numPr>
                <w:ilvl w:val="0"/>
                <w:numId w:val="1"/>
              </w:numPr>
              <w:autoSpaceDN w:val="0"/>
              <w:spacing w:line="32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参与构建新型农业社会化服务体系，推进农业产业化经营；</w:t>
            </w:r>
          </w:p>
          <w:p w:rsidR="00FB7AA3" w:rsidRDefault="00FB7AA3" w:rsidP="00FC2115">
            <w:pPr>
              <w:pStyle w:val="a6"/>
              <w:numPr>
                <w:ilvl w:val="0"/>
                <w:numId w:val="1"/>
              </w:numPr>
              <w:autoSpaceDN w:val="0"/>
              <w:spacing w:line="32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监督、管理国有资产，确保其保值增值；</w:t>
            </w:r>
          </w:p>
          <w:p w:rsidR="00FB7AA3" w:rsidRPr="00D159A5" w:rsidRDefault="00FB7AA3" w:rsidP="00FC2115">
            <w:pPr>
              <w:pStyle w:val="a6"/>
              <w:numPr>
                <w:ilvl w:val="0"/>
                <w:numId w:val="1"/>
              </w:numPr>
              <w:autoSpaceDN w:val="0"/>
              <w:spacing w:line="32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承办县委、县政府和上级供销社交办的其他事项。</w:t>
            </w:r>
          </w:p>
        </w:tc>
      </w:tr>
      <w:tr w:rsidR="00FB7AA3" w:rsidTr="00FC2115">
        <w:trPr>
          <w:trHeight w:val="2464"/>
          <w:jc w:val="center"/>
        </w:trPr>
        <w:tc>
          <w:tcPr>
            <w:tcW w:w="1654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年度主要</w:t>
            </w:r>
          </w:p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工作内容</w:t>
            </w:r>
          </w:p>
        </w:tc>
        <w:tc>
          <w:tcPr>
            <w:tcW w:w="8146" w:type="dxa"/>
            <w:gridSpan w:val="12"/>
            <w:noWrap/>
            <w:vAlign w:val="center"/>
          </w:tcPr>
          <w:p w:rsidR="00FB7AA3" w:rsidRPr="00865380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任务1：保运转。严格遵守各项财务制度，加强经费管理，保障单位正常运行。</w:t>
            </w:r>
          </w:p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任务2：促发展。制定、实施《岳阳创建湖南省深化供销合作社综合改革示范市华容县实施方案》，推进供销社综合改革向纵深发展。</w:t>
            </w:r>
          </w:p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任务3：完成上级交办的各项工作任务，如精准扶贫、文明创建、防洪救灾等。</w:t>
            </w:r>
          </w:p>
        </w:tc>
      </w:tr>
      <w:tr w:rsidR="00FB7AA3" w:rsidTr="00FC2115">
        <w:trPr>
          <w:trHeight w:val="2260"/>
          <w:jc w:val="center"/>
        </w:trPr>
        <w:tc>
          <w:tcPr>
            <w:tcW w:w="1654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pacing w:val="-6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pacing w:val="-6"/>
                <w:sz w:val="24"/>
              </w:rPr>
              <w:t>年度部门（单位）总体运行情况及取得的成绩</w:t>
            </w:r>
          </w:p>
        </w:tc>
        <w:tc>
          <w:tcPr>
            <w:tcW w:w="8146" w:type="dxa"/>
            <w:gridSpan w:val="12"/>
            <w:noWrap/>
            <w:vAlign w:val="center"/>
          </w:tcPr>
          <w:p w:rsidR="00FB7AA3" w:rsidRDefault="00FB7AA3" w:rsidP="00FC2115">
            <w:pPr>
              <w:pStyle w:val="a6"/>
              <w:numPr>
                <w:ilvl w:val="0"/>
                <w:numId w:val="2"/>
              </w:numPr>
              <w:autoSpaceDN w:val="0"/>
              <w:spacing w:line="32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 w:rsidRPr="00F44D91"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机关运转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正常，系统稳定。</w:t>
            </w:r>
          </w:p>
          <w:p w:rsidR="00FB7AA3" w:rsidRDefault="00FB7AA3" w:rsidP="00FC2115">
            <w:pPr>
              <w:pStyle w:val="a6"/>
              <w:numPr>
                <w:ilvl w:val="0"/>
                <w:numId w:val="2"/>
              </w:numPr>
              <w:autoSpaceDN w:val="0"/>
              <w:spacing w:line="32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稳步推进供销社综合改革，年末新组建6家乡镇惠农服务中心，超额完成“深改”工作目标任务。</w:t>
            </w:r>
          </w:p>
          <w:p w:rsidR="00FB7AA3" w:rsidRPr="00F44D91" w:rsidRDefault="00FB7AA3" w:rsidP="00FC2115">
            <w:pPr>
              <w:pStyle w:val="a6"/>
              <w:numPr>
                <w:ilvl w:val="0"/>
                <w:numId w:val="2"/>
              </w:numPr>
              <w:autoSpaceDN w:val="0"/>
              <w:spacing w:line="320" w:lineRule="exact"/>
              <w:ind w:firstLineChars="0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其他各项工作都取得了满意的成绩。</w:t>
            </w:r>
          </w:p>
        </w:tc>
      </w:tr>
      <w:tr w:rsidR="00FB7AA3" w:rsidTr="00FC2115">
        <w:trPr>
          <w:trHeight w:val="567"/>
          <w:jc w:val="center"/>
        </w:trPr>
        <w:tc>
          <w:tcPr>
            <w:tcW w:w="9800" w:type="dxa"/>
            <w:gridSpan w:val="1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黑体" w:eastAsia="黑体" w:hAnsi="黑体" w:cs="黑体" w:hint="eastAsia"/>
                <w:color w:val="000000"/>
                <w:sz w:val="28"/>
                <w:szCs w:val="28"/>
              </w:rPr>
              <w:t>二、部门（单位）收支情况</w:t>
            </w:r>
          </w:p>
        </w:tc>
      </w:tr>
      <w:tr w:rsidR="00FB7AA3" w:rsidTr="00FC2115">
        <w:trPr>
          <w:trHeight w:val="567"/>
          <w:jc w:val="center"/>
        </w:trPr>
        <w:tc>
          <w:tcPr>
            <w:tcW w:w="9800" w:type="dxa"/>
            <w:gridSpan w:val="1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t>年度收入情况（万元）</w:t>
            </w:r>
          </w:p>
        </w:tc>
      </w:tr>
      <w:tr w:rsidR="00FB7AA3" w:rsidTr="00FC2115">
        <w:trPr>
          <w:trHeight w:val="567"/>
          <w:jc w:val="center"/>
        </w:trPr>
        <w:tc>
          <w:tcPr>
            <w:tcW w:w="1700" w:type="dxa"/>
            <w:gridSpan w:val="2"/>
            <w:vMerge w:val="restart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收入合计</w:t>
            </w:r>
          </w:p>
        </w:tc>
        <w:tc>
          <w:tcPr>
            <w:tcW w:w="7020" w:type="dxa"/>
            <w:gridSpan w:val="10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FB7AA3" w:rsidTr="00FC2115">
        <w:trPr>
          <w:trHeight w:val="1014"/>
          <w:jc w:val="center"/>
        </w:trPr>
        <w:tc>
          <w:tcPr>
            <w:tcW w:w="1700" w:type="dxa"/>
            <w:gridSpan w:val="2"/>
            <w:vMerge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上年结转</w:t>
            </w: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公共财</w:t>
            </w:r>
          </w:p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政拨款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政府基金拨款</w:t>
            </w:r>
          </w:p>
        </w:tc>
        <w:tc>
          <w:tcPr>
            <w:tcW w:w="180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纳入专户管理的非税收入拨款</w:t>
            </w:r>
          </w:p>
        </w:tc>
        <w:tc>
          <w:tcPr>
            <w:tcW w:w="108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收入</w:t>
            </w:r>
          </w:p>
        </w:tc>
      </w:tr>
      <w:tr w:rsidR="00FB7AA3" w:rsidTr="00FC2115">
        <w:trPr>
          <w:trHeight w:val="772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1073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1073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567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1073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1073</w:t>
            </w:r>
          </w:p>
        </w:tc>
        <w:tc>
          <w:tcPr>
            <w:tcW w:w="1705" w:type="dxa"/>
            <w:gridSpan w:val="2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567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567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705" w:type="dxa"/>
            <w:gridSpan w:val="2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80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left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624"/>
          <w:jc w:val="center"/>
        </w:trPr>
        <w:tc>
          <w:tcPr>
            <w:tcW w:w="9800" w:type="dxa"/>
            <w:gridSpan w:val="1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color w:val="000000"/>
                <w:sz w:val="24"/>
              </w:rPr>
              <w:lastRenderedPageBreak/>
              <w:t>部门（单位）年度支出和结余情况（万元）</w:t>
            </w: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vMerge w:val="restart"/>
            <w:noWrap/>
            <w:vAlign w:val="center"/>
          </w:tcPr>
          <w:p w:rsidR="00FB7AA3" w:rsidRDefault="00FB7AA3" w:rsidP="00FC2115">
            <w:pPr>
              <w:snapToGrid w:val="0"/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支出合计</w:t>
            </w:r>
          </w:p>
        </w:tc>
        <w:tc>
          <w:tcPr>
            <w:tcW w:w="5675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345" w:type="dxa"/>
            <w:gridSpan w:val="4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结余</w:t>
            </w: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vMerge/>
            <w:noWrap/>
            <w:vAlign w:val="center"/>
          </w:tcPr>
          <w:p w:rsidR="00FB7AA3" w:rsidRDefault="00FB7AA3" w:rsidP="00FC211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基本支出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项目支出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当年结余</w:t>
            </w:r>
          </w:p>
        </w:tc>
        <w:tc>
          <w:tcPr>
            <w:tcW w:w="625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累计结余</w:t>
            </w: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vMerge/>
            <w:noWrap/>
            <w:vAlign w:val="center"/>
          </w:tcPr>
          <w:p w:rsidR="00FB7AA3" w:rsidRDefault="00FB7AA3" w:rsidP="00FC211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人员支出</w:t>
            </w:r>
          </w:p>
        </w:tc>
        <w:tc>
          <w:tcPr>
            <w:tcW w:w="216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公用支出</w:t>
            </w: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877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1073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303</w:t>
            </w: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242</w:t>
            </w:r>
          </w:p>
        </w:tc>
        <w:tc>
          <w:tcPr>
            <w:tcW w:w="216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61</w:t>
            </w: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770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1073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303</w:t>
            </w: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242</w:t>
            </w:r>
          </w:p>
        </w:tc>
        <w:tc>
          <w:tcPr>
            <w:tcW w:w="216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61</w:t>
            </w: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770</w:t>
            </w: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62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vMerge w:val="restart"/>
            <w:noWrap/>
            <w:vAlign w:val="center"/>
          </w:tcPr>
          <w:p w:rsidR="00FB7AA3" w:rsidRDefault="00FB7AA3" w:rsidP="00FC211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三公经费</w:t>
            </w:r>
          </w:p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7020" w:type="dxa"/>
            <w:gridSpan w:val="10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vMerge/>
            <w:noWrap/>
            <w:vAlign w:val="center"/>
          </w:tcPr>
          <w:p w:rsidR="00FB7AA3" w:rsidRDefault="00FB7AA3" w:rsidP="00FC211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公务接待费</w:t>
            </w: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公务用车运维费</w:t>
            </w:r>
          </w:p>
        </w:tc>
        <w:tc>
          <w:tcPr>
            <w:tcW w:w="216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公务用车购置费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因公出国费</w:t>
            </w:r>
          </w:p>
        </w:tc>
      </w:tr>
      <w:tr w:rsidR="00FB7AA3" w:rsidTr="00FC2115">
        <w:trPr>
          <w:trHeight w:val="858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2.2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2.2</w:t>
            </w: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16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</w:t>
            </w: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2.2</w:t>
            </w: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16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  <w:tc>
          <w:tcPr>
            <w:tcW w:w="2425" w:type="dxa"/>
            <w:gridSpan w:val="5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0</w:t>
            </w: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355" w:type="dxa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1080" w:type="dxa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160" w:type="dxa"/>
            <w:gridSpan w:val="3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25" w:type="dxa"/>
            <w:gridSpan w:val="5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vMerge w:val="restart"/>
            <w:noWrap/>
            <w:vAlign w:val="center"/>
          </w:tcPr>
          <w:p w:rsidR="00FB7AA3" w:rsidRDefault="00FB7AA3" w:rsidP="00FC211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机构名称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固定资产</w:t>
            </w:r>
          </w:p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合计</w:t>
            </w:r>
          </w:p>
        </w:tc>
        <w:tc>
          <w:tcPr>
            <w:tcW w:w="6079" w:type="dxa"/>
            <w:gridSpan w:val="8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其中：</w:t>
            </w:r>
          </w:p>
        </w:tc>
        <w:tc>
          <w:tcPr>
            <w:tcW w:w="941" w:type="dxa"/>
            <w:gridSpan w:val="2"/>
            <w:vMerge w:val="restart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其他</w:t>
            </w: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vMerge/>
            <w:noWrap/>
            <w:vAlign w:val="center"/>
          </w:tcPr>
          <w:p w:rsidR="00FB7AA3" w:rsidRDefault="00FB7AA3" w:rsidP="00FC2115">
            <w:pPr>
              <w:spacing w:line="320" w:lineRule="exact"/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在用固定资产</w:t>
            </w:r>
          </w:p>
        </w:tc>
        <w:tc>
          <w:tcPr>
            <w:tcW w:w="3644" w:type="dxa"/>
            <w:gridSpan w:val="6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出租固定资产</w:t>
            </w:r>
          </w:p>
        </w:tc>
        <w:tc>
          <w:tcPr>
            <w:tcW w:w="941" w:type="dxa"/>
            <w:gridSpan w:val="2"/>
            <w:vMerge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855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局机关及二级机构汇总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409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208.3</w:t>
            </w:r>
          </w:p>
        </w:tc>
        <w:tc>
          <w:tcPr>
            <w:tcW w:w="3644" w:type="dxa"/>
            <w:gridSpan w:val="6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200.7</w:t>
            </w:r>
          </w:p>
        </w:tc>
        <w:tc>
          <w:tcPr>
            <w:tcW w:w="941" w:type="dxa"/>
            <w:gridSpan w:val="2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1、局机关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409</w:t>
            </w:r>
          </w:p>
        </w:tc>
        <w:tc>
          <w:tcPr>
            <w:tcW w:w="243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208.3</w:t>
            </w:r>
          </w:p>
        </w:tc>
        <w:tc>
          <w:tcPr>
            <w:tcW w:w="3644" w:type="dxa"/>
            <w:gridSpan w:val="6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200.7</w:t>
            </w:r>
          </w:p>
        </w:tc>
        <w:tc>
          <w:tcPr>
            <w:tcW w:w="941" w:type="dxa"/>
            <w:gridSpan w:val="2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2、二级机构1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6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  <w:tr w:rsidR="00FB7AA3" w:rsidTr="00FC2115">
        <w:trPr>
          <w:trHeight w:val="624"/>
          <w:jc w:val="center"/>
        </w:trPr>
        <w:tc>
          <w:tcPr>
            <w:tcW w:w="1700" w:type="dxa"/>
            <w:gridSpan w:val="2"/>
            <w:noWrap/>
            <w:vAlign w:val="center"/>
          </w:tcPr>
          <w:p w:rsidR="00FB7AA3" w:rsidRDefault="00FB7AA3" w:rsidP="00FC2115">
            <w:pPr>
              <w:spacing w:line="320" w:lineRule="exact"/>
              <w:jc w:val="left"/>
              <w:rPr>
                <w:rFonts w:ascii="仿宋_GB2312" w:eastAsia="仿宋_GB2312" w:hAnsi="仿宋_GB2312" w:cs="仿宋_GB2312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24"/>
              </w:rPr>
              <w:t>3、二级机构2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2435" w:type="dxa"/>
            <w:gridSpan w:val="2"/>
            <w:tcBorders>
              <w:left w:val="single" w:sz="4" w:space="0" w:color="auto"/>
            </w:tcBorders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3644" w:type="dxa"/>
            <w:gridSpan w:val="6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  <w:tc>
          <w:tcPr>
            <w:tcW w:w="941" w:type="dxa"/>
            <w:gridSpan w:val="2"/>
            <w:noWrap/>
            <w:vAlign w:val="center"/>
          </w:tcPr>
          <w:p w:rsidR="00FB7AA3" w:rsidRDefault="00FB7AA3" w:rsidP="00FC2115">
            <w:pPr>
              <w:autoSpaceDN w:val="0"/>
              <w:spacing w:line="32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</w:p>
        </w:tc>
      </w:tr>
    </w:tbl>
    <w:p w:rsidR="00FB7AA3" w:rsidRDefault="00FB7AA3" w:rsidP="00B42C2F">
      <w:pPr>
        <w:rPr>
          <w:rFonts w:ascii="华文仿宋" w:eastAsia="华文仿宋" w:hAnsi="华文仿宋"/>
          <w:sz w:val="28"/>
          <w:szCs w:val="28"/>
        </w:rPr>
      </w:pPr>
    </w:p>
    <w:tbl>
      <w:tblPr>
        <w:tblW w:w="9542" w:type="dxa"/>
        <w:jc w:val="center"/>
        <w:tblLayout w:type="fixed"/>
        <w:tblCellMar>
          <w:left w:w="15" w:type="dxa"/>
          <w:right w:w="15" w:type="dxa"/>
        </w:tblCellMar>
        <w:tblLook w:val="04A0"/>
      </w:tblPr>
      <w:tblGrid>
        <w:gridCol w:w="961"/>
        <w:gridCol w:w="835"/>
        <w:gridCol w:w="582"/>
        <w:gridCol w:w="1051"/>
        <w:gridCol w:w="694"/>
        <w:gridCol w:w="2411"/>
        <w:gridCol w:w="3008"/>
      </w:tblGrid>
      <w:tr w:rsidR="00FB7AA3" w:rsidRPr="006A1B04" w:rsidTr="00FB7AA3">
        <w:trPr>
          <w:trHeight w:val="410"/>
          <w:jc w:val="center"/>
        </w:trPr>
        <w:tc>
          <w:tcPr>
            <w:tcW w:w="9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lastRenderedPageBreak/>
              <w:t>三、部门（单位）整体支出绩效自评情况</w:t>
            </w:r>
          </w:p>
        </w:tc>
      </w:tr>
      <w:tr w:rsidR="00FB7AA3" w:rsidRPr="006A1B04" w:rsidTr="00FB7AA3">
        <w:trPr>
          <w:trHeight w:val="404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整体支出绩效定性目标及实施计划完成情况</w:t>
            </w: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预期目标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实际完成</w:t>
            </w:r>
          </w:p>
        </w:tc>
      </w:tr>
      <w:tr w:rsidR="00FB7AA3" w:rsidRPr="006A1B04" w:rsidTr="00FB7AA3">
        <w:trPr>
          <w:trHeight w:val="1172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3162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目标1：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确保机关正常运转；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目标2：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系统稳定，安全生产无事故；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目标3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：稳步推进深化供销合作社综合改革。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目标4：资产保值增值。</w:t>
            </w:r>
          </w:p>
        </w:tc>
        <w:tc>
          <w:tcPr>
            <w:tcW w:w="541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B7AA3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1、机关运转正常，干部职工工资补贴足额发放，各项社会保障缴费及时交纳。</w:t>
            </w:r>
          </w:p>
          <w:p w:rsidR="00FB7AA3" w:rsidRPr="006A1B04" w:rsidRDefault="00FB7AA3" w:rsidP="00FC2115">
            <w:pPr>
              <w:spacing w:line="320" w:lineRule="exac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2、系统稳定，无大的信访和安全生产事故。</w:t>
            </w:r>
          </w:p>
          <w:p w:rsidR="00FB7AA3" w:rsidRPr="006A1B04" w:rsidRDefault="00FB7AA3" w:rsidP="00FC2115">
            <w:pPr>
              <w:spacing w:line="320" w:lineRule="exac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3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、“深改”工作稳步推进。新建了东山、</w:t>
            </w:r>
            <w:proofErr w:type="gramStart"/>
            <w:r>
              <w:rPr>
                <w:rFonts w:ascii="华文仿宋" w:eastAsia="华文仿宋" w:hAnsi="华文仿宋" w:hint="eastAsia"/>
                <w:color w:val="000000"/>
                <w:sz w:val="24"/>
              </w:rPr>
              <w:t>鲇</w:t>
            </w:r>
            <w:proofErr w:type="gramEnd"/>
            <w:r>
              <w:rPr>
                <w:rFonts w:ascii="华文仿宋" w:eastAsia="华文仿宋" w:hAnsi="华文仿宋" w:hint="eastAsia"/>
                <w:color w:val="000000"/>
                <w:sz w:val="24"/>
              </w:rPr>
              <w:t>市、操军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等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6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家乡镇惠农服务中心，流转、托管土地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22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万亩。</w:t>
            </w:r>
          </w:p>
          <w:p w:rsidR="00FB7AA3" w:rsidRPr="006A1B04" w:rsidRDefault="00FB7AA3" w:rsidP="00FC2115">
            <w:pPr>
              <w:spacing w:line="320" w:lineRule="exac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4、资产出租收入全额上缴财政专户。</w:t>
            </w:r>
          </w:p>
        </w:tc>
      </w:tr>
      <w:tr w:rsidR="00FB7AA3" w:rsidRPr="006A1B04" w:rsidTr="00FB7AA3">
        <w:trPr>
          <w:trHeight w:val="415"/>
          <w:jc w:val="center"/>
        </w:trPr>
        <w:tc>
          <w:tcPr>
            <w:tcW w:w="96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整体支出</w:t>
            </w:r>
          </w:p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绩效定量目标及实施计划完成情况</w:t>
            </w:r>
          </w:p>
        </w:tc>
        <w:tc>
          <w:tcPr>
            <w:tcW w:w="246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评价内容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绩效目标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完成情况</w:t>
            </w:r>
          </w:p>
        </w:tc>
      </w:tr>
      <w:tr w:rsidR="00FB7AA3" w:rsidRPr="006A1B04" w:rsidTr="00FB7AA3">
        <w:trPr>
          <w:trHeight w:val="45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产出目标</w:t>
            </w:r>
          </w:p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（部门工作实绩，包含上级部门和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县</w:t>
            </w: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委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县</w:t>
            </w: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政府布置的重点工作、实事任务等，根据部门实际进行调整细化）</w:t>
            </w: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质量指标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指标1：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财政供养人员控制率零增长。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年末实有人数减少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1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人。</w:t>
            </w:r>
          </w:p>
        </w:tc>
      </w:tr>
      <w:tr w:rsidR="00FB7AA3" w:rsidRPr="006A1B04" w:rsidTr="00FB7AA3">
        <w:trPr>
          <w:trHeight w:val="460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指标2：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“三公经费”控制率零增长。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三</w:t>
            </w:r>
            <w:proofErr w:type="gramStart"/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公经费</w:t>
            </w:r>
            <w:proofErr w:type="gramEnd"/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减少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0.3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万元。</w:t>
            </w:r>
          </w:p>
        </w:tc>
      </w:tr>
      <w:tr w:rsidR="00FB7AA3" w:rsidRPr="006A1B04" w:rsidTr="00FB7AA3">
        <w:trPr>
          <w:trHeight w:val="45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数量指标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指标1：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新建乡镇惠农服务中心8个。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年末新建乡镇惠农服务中心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6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个。</w:t>
            </w:r>
          </w:p>
        </w:tc>
      </w:tr>
      <w:tr w:rsidR="00FB7AA3" w:rsidRPr="006A1B04" w:rsidTr="00FB7AA3">
        <w:trPr>
          <w:trHeight w:val="720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指标2：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新建村级惠农服务社80个。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新建村级惠农综合服务社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80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个。</w:t>
            </w:r>
          </w:p>
        </w:tc>
      </w:tr>
      <w:tr w:rsidR="00FB7AA3" w:rsidRPr="006A1B04" w:rsidTr="00FB7AA3">
        <w:trPr>
          <w:trHeight w:val="45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时效指标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指标1：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预、决算信息及时公开。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预决算信息、财务信息及重大决策做到了及时公开</w:t>
            </w:r>
          </w:p>
        </w:tc>
      </w:tr>
      <w:tr w:rsidR="00FB7AA3" w:rsidRPr="006A1B04" w:rsidTr="00FB7AA3">
        <w:trPr>
          <w:trHeight w:val="595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指标2：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政府采购率100%。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政府采购率达到了100%。</w:t>
            </w:r>
          </w:p>
        </w:tc>
      </w:tr>
      <w:tr w:rsidR="00FB7AA3" w:rsidRPr="006A1B04" w:rsidTr="00FB7AA3">
        <w:trPr>
          <w:trHeight w:val="45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指标3：公务卡刷卡率达70%以上。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公务刷卡率达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78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.4%。</w:t>
            </w:r>
          </w:p>
        </w:tc>
      </w:tr>
      <w:tr w:rsidR="00FB7AA3" w:rsidRPr="006A1B04" w:rsidTr="00FB7AA3">
        <w:trPr>
          <w:trHeight w:val="45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成本指标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指标1：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固定资产利用率100%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固定资产利用率达100%。</w:t>
            </w:r>
          </w:p>
        </w:tc>
      </w:tr>
      <w:tr w:rsidR="00FB7AA3" w:rsidRPr="006A1B04" w:rsidTr="00FB7AA3">
        <w:trPr>
          <w:trHeight w:val="337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B7AA3" w:rsidRPr="006A1B04" w:rsidRDefault="00FB7AA3" w:rsidP="00FB7AA3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指标2：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FB7AA3" w:rsidRPr="006A1B04" w:rsidTr="00FB7AA3">
        <w:trPr>
          <w:trHeight w:val="45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效益目标</w:t>
            </w:r>
          </w:p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（预期实现的效益）</w:t>
            </w: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社会效益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指标1：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托管、流转土地显著增加。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指标2：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为居民提供多种便民服务。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年末托管、流转土地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22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万亩，为居民提供各种生活缴费、快递收发、农资配送等服务。</w:t>
            </w:r>
          </w:p>
        </w:tc>
      </w:tr>
      <w:tr w:rsidR="00FB7AA3" w:rsidRPr="006A1B04" w:rsidTr="00FB7AA3">
        <w:trPr>
          <w:trHeight w:val="45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经济效益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指标1：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资产保值增值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指标2：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乡镇惠农服务中心能微利持续经营。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B7AA3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租金收缴到位，资产无流失。乡镇惠农服务中心能微利持续经营。</w:t>
            </w:r>
          </w:p>
        </w:tc>
      </w:tr>
      <w:tr w:rsidR="00FB7AA3" w:rsidRPr="006A1B04" w:rsidTr="00FB7AA3">
        <w:trPr>
          <w:trHeight w:val="454"/>
          <w:jc w:val="center"/>
        </w:trPr>
        <w:tc>
          <w:tcPr>
            <w:tcW w:w="96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生态效益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指标1：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严格执行县委、县政府“三年绿化”行动。</w:t>
            </w:r>
          </w:p>
          <w:p w:rsidR="00FB7AA3" w:rsidRPr="006A1B04" w:rsidRDefault="00FB7AA3" w:rsidP="00FB7AA3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指标2：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农药销量逐年减少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。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B7AA3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绿化建设成果明显，检查验收合格。</w:t>
            </w:r>
          </w:p>
        </w:tc>
      </w:tr>
      <w:tr w:rsidR="00FB7AA3" w:rsidRPr="006A1B04" w:rsidTr="00FB7AA3">
        <w:trPr>
          <w:trHeight w:val="454"/>
          <w:jc w:val="center"/>
        </w:trPr>
        <w:tc>
          <w:tcPr>
            <w:tcW w:w="96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widowControl/>
              <w:jc w:val="left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  <w:tc>
          <w:tcPr>
            <w:tcW w:w="10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社会公众或服务对象满意度</w:t>
            </w:r>
          </w:p>
        </w:tc>
        <w:tc>
          <w:tcPr>
            <w:tcW w:w="310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指标1：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满意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指标2：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基本满意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指标3：不满意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b/>
                <w:bCs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服务对象满意。</w:t>
            </w:r>
          </w:p>
        </w:tc>
      </w:tr>
      <w:tr w:rsidR="00FB7AA3" w:rsidRPr="006A1B04" w:rsidTr="00FB7AA3">
        <w:trPr>
          <w:trHeight w:val="410"/>
          <w:jc w:val="center"/>
        </w:trPr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绩效自评综合得分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9</w:t>
            </w: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3</w:t>
            </w:r>
          </w:p>
        </w:tc>
      </w:tr>
      <w:tr w:rsidR="00FB7AA3" w:rsidRPr="006A1B04" w:rsidTr="00FB7AA3">
        <w:trPr>
          <w:trHeight w:val="410"/>
          <w:jc w:val="center"/>
        </w:trPr>
        <w:tc>
          <w:tcPr>
            <w:tcW w:w="23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评价等次</w:t>
            </w:r>
          </w:p>
        </w:tc>
        <w:tc>
          <w:tcPr>
            <w:tcW w:w="7164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优秀</w:t>
            </w:r>
          </w:p>
        </w:tc>
      </w:tr>
      <w:tr w:rsidR="00FB7AA3" w:rsidRPr="006A1B04" w:rsidTr="00FB7AA3">
        <w:trPr>
          <w:trHeight w:val="680"/>
          <w:jc w:val="center"/>
        </w:trPr>
        <w:tc>
          <w:tcPr>
            <w:tcW w:w="9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8"/>
                <w:szCs w:val="28"/>
              </w:rPr>
              <w:lastRenderedPageBreak/>
              <w:t>四、评价人员</w:t>
            </w:r>
          </w:p>
        </w:tc>
      </w:tr>
      <w:tr w:rsidR="00FB7AA3" w:rsidRPr="006A1B04" w:rsidTr="00FB7AA3">
        <w:trPr>
          <w:trHeight w:val="567"/>
          <w:jc w:val="center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姓  名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职务/职称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单  位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签  字</w:t>
            </w:r>
          </w:p>
        </w:tc>
      </w:tr>
      <w:tr w:rsidR="00FB7AA3" w:rsidRPr="006A1B04" w:rsidTr="00FB7AA3">
        <w:trPr>
          <w:trHeight w:val="680"/>
          <w:jc w:val="center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蔡远惠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监事会主任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华容县供销社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FB7AA3" w:rsidRPr="006A1B04" w:rsidTr="00FB7AA3">
        <w:trPr>
          <w:trHeight w:val="680"/>
          <w:jc w:val="center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>
              <w:rPr>
                <w:rFonts w:ascii="华文仿宋" w:eastAsia="华文仿宋" w:hAnsi="华文仿宋" w:hint="eastAsia"/>
                <w:color w:val="000000"/>
                <w:sz w:val="24"/>
              </w:rPr>
              <w:t>邓东平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工会主席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华容县供销社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FB7AA3" w:rsidRPr="006A1B04" w:rsidTr="00FB7AA3">
        <w:trPr>
          <w:trHeight w:val="680"/>
          <w:jc w:val="center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白大平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财务股长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华容县供销社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FB7AA3" w:rsidRPr="006A1B04" w:rsidTr="00FB7AA3">
        <w:trPr>
          <w:trHeight w:val="680"/>
          <w:jc w:val="center"/>
        </w:trPr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张灵芝</w:t>
            </w:r>
          </w:p>
        </w:tc>
        <w:tc>
          <w:tcPr>
            <w:tcW w:w="2327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资产管理股长</w:t>
            </w:r>
          </w:p>
        </w:tc>
        <w:tc>
          <w:tcPr>
            <w:tcW w:w="241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华容县供销社</w:t>
            </w:r>
          </w:p>
        </w:tc>
        <w:tc>
          <w:tcPr>
            <w:tcW w:w="30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center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</w:tc>
      </w:tr>
      <w:tr w:rsidR="00FB7AA3" w:rsidRPr="006A1B04" w:rsidTr="00451652">
        <w:trPr>
          <w:trHeight w:val="2708"/>
          <w:jc w:val="center"/>
        </w:trPr>
        <w:tc>
          <w:tcPr>
            <w:tcW w:w="9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proofErr w:type="gramStart"/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评价组</w:t>
            </w:r>
            <w:proofErr w:type="gramEnd"/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组长（签字）：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  <w:p w:rsidR="00FB7AA3" w:rsidRPr="006A1B04" w:rsidRDefault="00FB7AA3" w:rsidP="00FC2115">
            <w:pPr>
              <w:spacing w:line="320" w:lineRule="exact"/>
              <w:ind w:firstLineChars="900" w:firstLine="2160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蔡远惠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 xml:space="preserve">                                                      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2019</w:t>
            </w: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 xml:space="preserve"> </w:t>
            </w:r>
            <w:r w:rsidRPr="006A1B04">
              <w:rPr>
                <w:rFonts w:ascii="华文仿宋" w:eastAsia="华文仿宋" w:hAnsi="华文仿宋" w:hint="eastAsia"/>
                <w:color w:val="000000"/>
                <w:sz w:val="24"/>
              </w:rPr>
              <w:t>年8月30日</w:t>
            </w:r>
          </w:p>
        </w:tc>
      </w:tr>
      <w:tr w:rsidR="00FB7AA3" w:rsidRPr="006A1B04" w:rsidTr="00451652">
        <w:trPr>
          <w:trHeight w:val="2708"/>
          <w:jc w:val="center"/>
        </w:trPr>
        <w:tc>
          <w:tcPr>
            <w:tcW w:w="9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>部门（单位）意见：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 xml:space="preserve">                                        部门（单位）负责人（签章）：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color w:val="000000"/>
                <w:sz w:val="24"/>
              </w:rPr>
              <w:t xml:space="preserve">                                                          年    月    日</w:t>
            </w:r>
          </w:p>
        </w:tc>
      </w:tr>
      <w:tr w:rsidR="00FB7AA3" w:rsidRPr="006A1B04" w:rsidTr="00451652">
        <w:trPr>
          <w:trHeight w:val="2708"/>
          <w:jc w:val="center"/>
        </w:trPr>
        <w:tc>
          <w:tcPr>
            <w:tcW w:w="95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7AA3" w:rsidRPr="006A1B04" w:rsidRDefault="00FB7AA3" w:rsidP="00FC211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  <w:r w:rsidRPr="006A1B04">
              <w:rPr>
                <w:rFonts w:ascii="华文仿宋" w:eastAsia="华文仿宋" w:hAnsi="华文仿宋"/>
                <w:sz w:val="24"/>
              </w:rPr>
              <w:t>财政部门归口业务</w:t>
            </w:r>
            <w:r w:rsidRPr="006A1B04">
              <w:rPr>
                <w:rFonts w:ascii="华文仿宋" w:eastAsia="华文仿宋" w:hAnsi="华文仿宋" w:hint="eastAsia"/>
                <w:sz w:val="24"/>
              </w:rPr>
              <w:t>股</w:t>
            </w:r>
            <w:r w:rsidRPr="006A1B04">
              <w:rPr>
                <w:rFonts w:ascii="华文仿宋" w:eastAsia="华文仿宋" w:hAnsi="华文仿宋"/>
                <w:sz w:val="24"/>
              </w:rPr>
              <w:t>室意见：</w:t>
            </w:r>
          </w:p>
          <w:p w:rsidR="00FB7AA3" w:rsidRPr="006A1B04" w:rsidRDefault="00FB7AA3" w:rsidP="00FC211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</w:p>
          <w:p w:rsidR="00FB7AA3" w:rsidRPr="006A1B04" w:rsidRDefault="00FB7AA3" w:rsidP="00FC2115">
            <w:pPr>
              <w:spacing w:line="320" w:lineRule="exact"/>
              <w:rPr>
                <w:rFonts w:ascii="华文仿宋" w:eastAsia="华文仿宋" w:hAnsi="华文仿宋"/>
                <w:sz w:val="24"/>
              </w:rPr>
            </w:pPr>
            <w:r w:rsidRPr="006A1B04">
              <w:rPr>
                <w:rFonts w:ascii="华文仿宋" w:eastAsia="华文仿宋" w:hAnsi="华文仿宋"/>
                <w:sz w:val="24"/>
              </w:rPr>
              <w:t xml:space="preserve">                                  财政部门归口业务</w:t>
            </w:r>
            <w:r w:rsidRPr="006A1B04">
              <w:rPr>
                <w:rFonts w:ascii="华文仿宋" w:eastAsia="华文仿宋" w:hAnsi="华文仿宋" w:hint="eastAsia"/>
                <w:sz w:val="24"/>
              </w:rPr>
              <w:t>股</w:t>
            </w:r>
            <w:r w:rsidRPr="006A1B04">
              <w:rPr>
                <w:rFonts w:ascii="华文仿宋" w:eastAsia="华文仿宋" w:hAnsi="华文仿宋"/>
                <w:sz w:val="24"/>
              </w:rPr>
              <w:t>室（签章）：</w:t>
            </w:r>
          </w:p>
          <w:p w:rsidR="00FB7AA3" w:rsidRPr="006A1B04" w:rsidRDefault="00FB7AA3" w:rsidP="00FC2115">
            <w:pPr>
              <w:spacing w:line="320" w:lineRule="exact"/>
              <w:jc w:val="left"/>
              <w:textAlignment w:val="center"/>
              <w:rPr>
                <w:rFonts w:ascii="华文仿宋" w:eastAsia="华文仿宋" w:hAnsi="华文仿宋"/>
                <w:color w:val="000000"/>
                <w:sz w:val="24"/>
              </w:rPr>
            </w:pPr>
            <w:r w:rsidRPr="006A1B04">
              <w:rPr>
                <w:rFonts w:ascii="华文仿宋" w:eastAsia="华文仿宋" w:hAnsi="华文仿宋"/>
                <w:sz w:val="24"/>
              </w:rPr>
              <w:t xml:space="preserve">                                                           年    月   日</w:t>
            </w:r>
          </w:p>
        </w:tc>
      </w:tr>
    </w:tbl>
    <w:p w:rsidR="00FB7AA3" w:rsidRDefault="00FB7AA3" w:rsidP="00B42C2F">
      <w:pPr>
        <w:rPr>
          <w:rFonts w:ascii="华文仿宋" w:eastAsia="华文仿宋" w:hAnsi="华文仿宋"/>
          <w:sz w:val="28"/>
          <w:szCs w:val="28"/>
        </w:rPr>
      </w:pPr>
    </w:p>
    <w:p w:rsidR="00B42C2F" w:rsidRPr="006A1B04" w:rsidRDefault="00B42C2F" w:rsidP="00B42C2F">
      <w:pPr>
        <w:rPr>
          <w:rFonts w:ascii="华文仿宋" w:eastAsia="华文仿宋" w:hAnsi="华文仿宋"/>
          <w:sz w:val="28"/>
          <w:szCs w:val="28"/>
        </w:rPr>
      </w:pPr>
      <w:r w:rsidRPr="006A1B04">
        <w:rPr>
          <w:rFonts w:ascii="华文仿宋" w:eastAsia="华文仿宋" w:hAnsi="华文仿宋"/>
          <w:sz w:val="28"/>
          <w:szCs w:val="28"/>
        </w:rPr>
        <w:t>填报人（签名）：</w:t>
      </w:r>
      <w:r w:rsidRPr="006A1B04">
        <w:rPr>
          <w:rFonts w:ascii="华文仿宋" w:eastAsia="华文仿宋" w:hAnsi="华文仿宋" w:hint="eastAsia"/>
          <w:sz w:val="28"/>
          <w:szCs w:val="28"/>
        </w:rPr>
        <w:t>白大平</w:t>
      </w:r>
      <w:r w:rsidRPr="006A1B04">
        <w:rPr>
          <w:rFonts w:ascii="华文仿宋" w:eastAsia="华文仿宋" w:hAnsi="华文仿宋"/>
          <w:sz w:val="28"/>
          <w:szCs w:val="28"/>
        </w:rPr>
        <w:t>联系电话：</w:t>
      </w:r>
      <w:r w:rsidRPr="006A1B04">
        <w:rPr>
          <w:rFonts w:ascii="华文仿宋" w:eastAsia="华文仿宋" w:hAnsi="华文仿宋" w:hint="eastAsia"/>
          <w:sz w:val="28"/>
          <w:szCs w:val="28"/>
        </w:rPr>
        <w:t>13607404829</w:t>
      </w:r>
    </w:p>
    <w:p w:rsidR="00B42C2F" w:rsidRPr="003A22E7" w:rsidRDefault="00B42C2F" w:rsidP="00B42C2F">
      <w:pPr>
        <w:spacing w:line="348" w:lineRule="auto"/>
      </w:pPr>
      <w:r>
        <w:t xml:space="preserve"> </w:t>
      </w:r>
    </w:p>
    <w:sectPr w:rsidR="00B42C2F" w:rsidRPr="003A22E7" w:rsidSect="00B42C2F">
      <w:footerReference w:type="even" r:id="rId11"/>
      <w:footerReference w:type="default" r:id="rId12"/>
      <w:pgSz w:w="11906" w:h="16838"/>
      <w:pgMar w:top="1418" w:right="1588" w:bottom="141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5586" w:rsidRDefault="00395586" w:rsidP="003432FA">
      <w:r>
        <w:separator/>
      </w:r>
    </w:p>
  </w:endnote>
  <w:endnote w:type="continuationSeparator" w:id="0">
    <w:p w:rsidR="00395586" w:rsidRDefault="00395586" w:rsidP="003432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15" w:rsidRDefault="001A3F97">
    <w:pPr>
      <w:framePr w:wrap="around" w:vAnchor="text" w:hAnchor="margin" w:xAlign="outside" w:y="1"/>
    </w:pPr>
    <w:fldSimple w:instr="PAGE  ">
      <w:r w:rsidR="00FC2115">
        <w:t>- 15 -</w:t>
      </w:r>
    </w:fldSimple>
  </w:p>
  <w:p w:rsidR="00FC2115" w:rsidRDefault="00FC2115">
    <w:pPr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15" w:rsidRDefault="00FC2115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1A3F97"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1A3F97">
      <w:rPr>
        <w:sz w:val="24"/>
        <w:szCs w:val="24"/>
      </w:rPr>
      <w:fldChar w:fldCharType="separate"/>
    </w:r>
    <w:r w:rsidR="006F4998">
      <w:rPr>
        <w:rStyle w:val="a4"/>
        <w:noProof/>
        <w:sz w:val="24"/>
        <w:szCs w:val="24"/>
      </w:rPr>
      <w:t>1</w:t>
    </w:r>
    <w:r w:rsidR="001A3F97">
      <w:rPr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FC2115" w:rsidRDefault="00FC2115">
    <w:pPr>
      <w:ind w:right="360"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15" w:rsidRDefault="001A3F97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 w:rsidR="00FC2115">
      <w:rPr>
        <w:rStyle w:val="a4"/>
      </w:rPr>
      <w:instrText xml:space="preserve">PAGE  </w:instrText>
    </w:r>
    <w:r>
      <w:fldChar w:fldCharType="end"/>
    </w:r>
  </w:p>
  <w:p w:rsidR="00FC2115" w:rsidRDefault="00FC2115">
    <w:pPr>
      <w:pStyle w:val="a3"/>
      <w:ind w:right="360" w:firstLine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115" w:rsidRDefault="00FC2115">
    <w:pPr>
      <w:pStyle w:val="a3"/>
      <w:framePr w:wrap="around" w:vAnchor="text" w:hAnchor="margin" w:xAlign="outside" w:y="1"/>
      <w:rPr>
        <w:rStyle w:val="a4"/>
        <w:sz w:val="24"/>
        <w:szCs w:val="24"/>
      </w:rPr>
    </w:pPr>
    <w:r>
      <w:rPr>
        <w:rStyle w:val="a4"/>
        <w:rFonts w:hint="eastAsia"/>
        <w:sz w:val="24"/>
        <w:szCs w:val="24"/>
      </w:rPr>
      <w:t>—</w:t>
    </w:r>
    <w:r>
      <w:rPr>
        <w:rStyle w:val="a4"/>
        <w:rFonts w:hint="eastAsia"/>
        <w:sz w:val="24"/>
        <w:szCs w:val="24"/>
      </w:rPr>
      <w:t xml:space="preserve"> </w:t>
    </w:r>
    <w:r w:rsidR="001A3F97">
      <w:rPr>
        <w:sz w:val="24"/>
        <w:szCs w:val="24"/>
      </w:rPr>
      <w:fldChar w:fldCharType="begin"/>
    </w:r>
    <w:r>
      <w:rPr>
        <w:rStyle w:val="a4"/>
        <w:sz w:val="24"/>
        <w:szCs w:val="24"/>
      </w:rPr>
      <w:instrText xml:space="preserve">PAGE  </w:instrText>
    </w:r>
    <w:r w:rsidR="001A3F97">
      <w:rPr>
        <w:sz w:val="24"/>
        <w:szCs w:val="24"/>
      </w:rPr>
      <w:fldChar w:fldCharType="separate"/>
    </w:r>
    <w:r w:rsidR="006F4998">
      <w:rPr>
        <w:rStyle w:val="a4"/>
        <w:noProof/>
        <w:sz w:val="24"/>
        <w:szCs w:val="24"/>
      </w:rPr>
      <w:t>2</w:t>
    </w:r>
    <w:r w:rsidR="001A3F97">
      <w:rPr>
        <w:sz w:val="24"/>
        <w:szCs w:val="24"/>
      </w:rPr>
      <w:fldChar w:fldCharType="end"/>
    </w:r>
    <w:r>
      <w:rPr>
        <w:rStyle w:val="a4"/>
        <w:rFonts w:hint="eastAsia"/>
        <w:sz w:val="24"/>
        <w:szCs w:val="24"/>
      </w:rPr>
      <w:t xml:space="preserve"> </w:t>
    </w:r>
    <w:r>
      <w:rPr>
        <w:rStyle w:val="a4"/>
        <w:rFonts w:hint="eastAsia"/>
        <w:sz w:val="24"/>
        <w:szCs w:val="24"/>
      </w:rPr>
      <w:t>—</w:t>
    </w:r>
  </w:p>
  <w:p w:rsidR="00FC2115" w:rsidRDefault="00FC211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5586" w:rsidRDefault="00395586" w:rsidP="003432FA">
      <w:r>
        <w:separator/>
      </w:r>
    </w:p>
  </w:footnote>
  <w:footnote w:type="continuationSeparator" w:id="0">
    <w:p w:rsidR="00395586" w:rsidRDefault="00395586" w:rsidP="003432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8AE530"/>
    <w:multiLevelType w:val="singleLevel"/>
    <w:tmpl w:val="838AE530"/>
    <w:lvl w:ilvl="0">
      <w:start w:val="1"/>
      <w:numFmt w:val="decimal"/>
      <w:suff w:val="nothing"/>
      <w:lvlText w:val="%1、"/>
      <w:lvlJc w:val="left"/>
      <w:pPr>
        <w:ind w:left="720" w:firstLine="0"/>
      </w:pPr>
    </w:lvl>
  </w:abstractNum>
  <w:abstractNum w:abstractNumId="1">
    <w:nsid w:val="87386504"/>
    <w:multiLevelType w:val="singleLevel"/>
    <w:tmpl w:val="87386504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5F82F72"/>
    <w:multiLevelType w:val="hybridMultilevel"/>
    <w:tmpl w:val="46C8D3A8"/>
    <w:lvl w:ilvl="0" w:tplc="DBAE2590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20A935C3"/>
    <w:multiLevelType w:val="hybridMultilevel"/>
    <w:tmpl w:val="64081FFE"/>
    <w:lvl w:ilvl="0" w:tplc="E28CAE2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283B2F0"/>
    <w:multiLevelType w:val="singleLevel"/>
    <w:tmpl w:val="3283B2F0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5">
    <w:nsid w:val="5CD11999"/>
    <w:multiLevelType w:val="hybridMultilevel"/>
    <w:tmpl w:val="6D109644"/>
    <w:lvl w:ilvl="0" w:tplc="C6E6FF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65914E5D"/>
    <w:multiLevelType w:val="singleLevel"/>
    <w:tmpl w:val="65914E5D"/>
    <w:lvl w:ilvl="0">
      <w:start w:val="1"/>
      <w:numFmt w:val="decimal"/>
      <w:suff w:val="nothing"/>
      <w:lvlText w:val="%1、"/>
      <w:lvlJc w:val="left"/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E55C20"/>
    <w:rsid w:val="0003791C"/>
    <w:rsid w:val="00066F0C"/>
    <w:rsid w:val="00195DB4"/>
    <w:rsid w:val="001A3F97"/>
    <w:rsid w:val="00221387"/>
    <w:rsid w:val="003432FA"/>
    <w:rsid w:val="00395586"/>
    <w:rsid w:val="003A2C49"/>
    <w:rsid w:val="003B7B7D"/>
    <w:rsid w:val="004307AD"/>
    <w:rsid w:val="00451652"/>
    <w:rsid w:val="00495415"/>
    <w:rsid w:val="005A6AAA"/>
    <w:rsid w:val="00614BA6"/>
    <w:rsid w:val="00623AF6"/>
    <w:rsid w:val="00625096"/>
    <w:rsid w:val="00643FB4"/>
    <w:rsid w:val="00681491"/>
    <w:rsid w:val="006E5FA7"/>
    <w:rsid w:val="006F4998"/>
    <w:rsid w:val="00750355"/>
    <w:rsid w:val="007B2063"/>
    <w:rsid w:val="007B2D06"/>
    <w:rsid w:val="00864ADA"/>
    <w:rsid w:val="00865380"/>
    <w:rsid w:val="008D053B"/>
    <w:rsid w:val="008D2823"/>
    <w:rsid w:val="0093342D"/>
    <w:rsid w:val="00A92EB6"/>
    <w:rsid w:val="00AA5980"/>
    <w:rsid w:val="00AE3E6A"/>
    <w:rsid w:val="00B42C2F"/>
    <w:rsid w:val="00B43D09"/>
    <w:rsid w:val="00B945C1"/>
    <w:rsid w:val="00C866DC"/>
    <w:rsid w:val="00CD0B59"/>
    <w:rsid w:val="00D159A5"/>
    <w:rsid w:val="00DB7068"/>
    <w:rsid w:val="00DD5F95"/>
    <w:rsid w:val="00F43F57"/>
    <w:rsid w:val="00F44D91"/>
    <w:rsid w:val="00FB7AA3"/>
    <w:rsid w:val="00FC2115"/>
    <w:rsid w:val="083749E7"/>
    <w:rsid w:val="0DE528CD"/>
    <w:rsid w:val="18725427"/>
    <w:rsid w:val="263C173A"/>
    <w:rsid w:val="2CA33441"/>
    <w:rsid w:val="2CE55C20"/>
    <w:rsid w:val="2F287302"/>
    <w:rsid w:val="30426D13"/>
    <w:rsid w:val="3A43255A"/>
    <w:rsid w:val="3D6201A1"/>
    <w:rsid w:val="477245B4"/>
    <w:rsid w:val="4E4F0BB0"/>
    <w:rsid w:val="5BE95901"/>
    <w:rsid w:val="6A0A15CD"/>
    <w:rsid w:val="6DF352BD"/>
    <w:rsid w:val="705E3E6D"/>
    <w:rsid w:val="71C1048A"/>
    <w:rsid w:val="73F35F5B"/>
    <w:rsid w:val="79C04582"/>
    <w:rsid w:val="7D1F0D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432F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3432FA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link w:val="Char"/>
    <w:uiPriority w:val="99"/>
    <w:qFormat/>
    <w:rsid w:val="003432F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a4">
    <w:name w:val="page number"/>
    <w:qFormat/>
    <w:rsid w:val="003432FA"/>
  </w:style>
  <w:style w:type="character" w:customStyle="1" w:styleId="3CharChar">
    <w:name w:val="标题 3 Char Char"/>
    <w:qFormat/>
    <w:rsid w:val="003432FA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5">
    <w:name w:val="header"/>
    <w:basedOn w:val="a"/>
    <w:link w:val="Char0"/>
    <w:qFormat/>
    <w:rsid w:val="00D159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D159A5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D159A5"/>
    <w:pPr>
      <w:ind w:firstLineChars="200" w:firstLine="420"/>
    </w:pPr>
  </w:style>
  <w:style w:type="character" w:customStyle="1" w:styleId="Char">
    <w:name w:val="页脚 Char"/>
    <w:basedOn w:val="a0"/>
    <w:link w:val="a3"/>
    <w:uiPriority w:val="99"/>
    <w:rsid w:val="00B42C2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4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7AEA613-378D-4372-92FD-1392FF78C9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5</Pages>
  <Words>387</Words>
  <Characters>2206</Characters>
  <Application>Microsoft Office Word</Application>
  <DocSecurity>0</DocSecurity>
  <Lines>18</Lines>
  <Paragraphs>5</Paragraphs>
  <ScaleCrop>false</ScaleCrop>
  <Company>P R C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dell</cp:lastModifiedBy>
  <cp:revision>14</cp:revision>
  <cp:lastPrinted>2020-10-20T00:50:00Z</cp:lastPrinted>
  <dcterms:created xsi:type="dcterms:W3CDTF">2019-05-08T01:00:00Z</dcterms:created>
  <dcterms:modified xsi:type="dcterms:W3CDTF">2020-10-20T01:31:00Z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