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kern w:val="0"/>
          <w:sz w:val="36"/>
          <w:szCs w:val="36"/>
          <w:lang w:val="en-US" w:eastAsia="zh-CN"/>
        </w:rPr>
      </w:pPr>
      <w:r>
        <w:rPr>
          <w:rFonts w:hint="eastAsia" w:ascii="方正小标宋简体" w:hAnsi="方正小标宋简体" w:eastAsia="方正小标宋简体" w:cs="方正小标宋简体"/>
          <w:b w:val="0"/>
          <w:bCs/>
          <w:kern w:val="0"/>
          <w:sz w:val="36"/>
          <w:szCs w:val="36"/>
          <w:lang w:val="en-US" w:eastAsia="zh-CN"/>
        </w:rPr>
        <w:t>华容</w:t>
      </w:r>
      <w:r>
        <w:rPr>
          <w:rFonts w:hint="eastAsia" w:ascii="方正小标宋简体" w:hAnsi="方正小标宋简体" w:eastAsia="方正小标宋简体" w:cs="方正小标宋简体"/>
          <w:b w:val="0"/>
          <w:bCs/>
          <w:kern w:val="0"/>
          <w:sz w:val="36"/>
          <w:szCs w:val="36"/>
        </w:rPr>
        <w:t>县</w:t>
      </w:r>
      <w:r>
        <w:rPr>
          <w:rFonts w:hint="eastAsia" w:ascii="方正小标宋简体" w:hAnsi="方正小标宋简体" w:eastAsia="方正小标宋简体" w:cs="方正小标宋简体"/>
          <w:b w:val="0"/>
          <w:bCs/>
          <w:kern w:val="0"/>
          <w:sz w:val="36"/>
          <w:szCs w:val="36"/>
          <w:lang w:val="en-US" w:eastAsia="zh-CN"/>
        </w:rPr>
        <w:t>行政事业单位提供的</w:t>
      </w:r>
      <w:r>
        <w:rPr>
          <w:rFonts w:hint="eastAsia" w:ascii="方正小标宋简体" w:hAnsi="方正小标宋简体" w:eastAsia="方正小标宋简体" w:cs="方正小标宋简体"/>
          <w:b w:val="0"/>
          <w:bCs/>
          <w:kern w:val="0"/>
          <w:sz w:val="36"/>
          <w:szCs w:val="36"/>
        </w:rPr>
        <w:t>证明事项清单</w:t>
      </w:r>
      <w:bookmarkStart w:id="0" w:name="_GoBack"/>
      <w:bookmarkEnd w:id="0"/>
    </w:p>
    <w:tbl>
      <w:tblPr>
        <w:tblStyle w:val="6"/>
        <w:tblW w:w="18914" w:type="dxa"/>
        <w:tblInd w:w="0" w:type="dxa"/>
        <w:tblLayout w:type="fixed"/>
        <w:tblCellMar>
          <w:top w:w="0" w:type="dxa"/>
          <w:left w:w="0" w:type="dxa"/>
          <w:bottom w:w="0" w:type="dxa"/>
          <w:right w:w="0" w:type="dxa"/>
        </w:tblCellMar>
      </w:tblPr>
      <w:tblGrid>
        <w:gridCol w:w="751"/>
        <w:gridCol w:w="1485"/>
        <w:gridCol w:w="1475"/>
        <w:gridCol w:w="6393"/>
        <w:gridCol w:w="1692"/>
        <w:gridCol w:w="2390"/>
        <w:gridCol w:w="2364"/>
        <w:gridCol w:w="2364"/>
      </w:tblGrid>
      <w:tr>
        <w:tblPrEx>
          <w:tblLayout w:type="fixed"/>
          <w:tblCellMar>
            <w:top w:w="0" w:type="dxa"/>
            <w:left w:w="0" w:type="dxa"/>
            <w:bottom w:w="0" w:type="dxa"/>
            <w:right w:w="0" w:type="dxa"/>
          </w:tblCellMar>
        </w:tblPrEx>
        <w:trPr>
          <w:gridAfter w:val="2"/>
          <w:wAfter w:w="4728" w:type="dxa"/>
          <w:trHeight w:val="1134" w:hRule="exac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微软雅黑 Light" w:hAnsi="微软雅黑 Light" w:eastAsia="微软雅黑 Light" w:cs="微软雅黑 Light"/>
                <w:b w:val="0"/>
                <w:bCs/>
                <w:color w:val="auto"/>
                <w:sz w:val="24"/>
                <w:szCs w:val="24"/>
              </w:rPr>
            </w:pPr>
            <w:r>
              <w:rPr>
                <w:rFonts w:hint="eastAsia" w:ascii="微软雅黑 Light" w:hAnsi="微软雅黑 Light" w:eastAsia="微软雅黑 Light" w:cs="微软雅黑 Light"/>
                <w:b w:val="0"/>
                <w:bCs/>
                <w:color w:val="auto"/>
                <w:kern w:val="0"/>
                <w:sz w:val="24"/>
                <w:szCs w:val="24"/>
              </w:rPr>
              <w:t>序号</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微软雅黑 Light" w:hAnsi="微软雅黑 Light" w:eastAsia="微软雅黑 Light" w:cs="微软雅黑 Light"/>
                <w:b w:val="0"/>
                <w:bCs/>
                <w:color w:val="auto"/>
                <w:sz w:val="24"/>
                <w:szCs w:val="24"/>
              </w:rPr>
            </w:pPr>
            <w:r>
              <w:rPr>
                <w:rFonts w:hint="eastAsia" w:ascii="微软雅黑 Light" w:hAnsi="微软雅黑 Light" w:eastAsia="微软雅黑 Light" w:cs="微软雅黑 Light"/>
                <w:b w:val="0"/>
                <w:bCs/>
                <w:color w:val="auto"/>
                <w:kern w:val="0"/>
                <w:sz w:val="24"/>
                <w:szCs w:val="24"/>
              </w:rPr>
              <w:t>证明事项</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微软雅黑 Light" w:hAnsi="微软雅黑 Light" w:eastAsia="微软雅黑 Light" w:cs="微软雅黑 Light"/>
                <w:b w:val="0"/>
                <w:bCs/>
                <w:color w:val="auto"/>
                <w:sz w:val="24"/>
                <w:szCs w:val="24"/>
              </w:rPr>
            </w:pPr>
            <w:r>
              <w:rPr>
                <w:rFonts w:hint="eastAsia" w:ascii="微软雅黑 Light" w:hAnsi="微软雅黑 Light" w:eastAsia="微软雅黑 Light" w:cs="微软雅黑 Light"/>
                <w:b w:val="0"/>
                <w:bCs/>
                <w:color w:val="auto"/>
                <w:kern w:val="0"/>
                <w:sz w:val="24"/>
                <w:szCs w:val="24"/>
              </w:rPr>
              <w:t>证明用途</w:t>
            </w:r>
          </w:p>
        </w:tc>
        <w:tc>
          <w:tcPr>
            <w:tcW w:w="6393" w:type="dxa"/>
            <w:tcBorders>
              <w:top w:val="single" w:color="auto" w:sz="4" w:space="0"/>
              <w:left w:val="nil"/>
              <w:right w:val="single" w:color="auto" w:sz="4" w:space="0"/>
            </w:tcBorders>
            <w:noWrap w:val="0"/>
            <w:tcMar>
              <w:top w:w="12" w:type="dxa"/>
              <w:left w:w="12" w:type="dxa"/>
              <w:right w:w="12" w:type="dxa"/>
            </w:tcMar>
            <w:vAlign w:val="center"/>
          </w:tcPr>
          <w:p>
            <w:pPr>
              <w:jc w:val="center"/>
              <w:textAlignment w:val="center"/>
              <w:rPr>
                <w:rFonts w:hint="eastAsia" w:ascii="微软雅黑 Light" w:hAnsi="微软雅黑 Light" w:eastAsia="微软雅黑 Light" w:cs="微软雅黑 Light"/>
                <w:b w:val="0"/>
                <w:bCs/>
                <w:color w:val="auto"/>
                <w:sz w:val="24"/>
                <w:szCs w:val="24"/>
              </w:rPr>
            </w:pPr>
            <w:r>
              <w:rPr>
                <w:rFonts w:hint="eastAsia" w:ascii="微软雅黑 Light" w:hAnsi="微软雅黑 Light" w:eastAsia="微软雅黑 Light" w:cs="微软雅黑 Light"/>
                <w:b w:val="0"/>
                <w:bCs/>
                <w:color w:val="auto"/>
                <w:kern w:val="0"/>
                <w:sz w:val="24"/>
                <w:szCs w:val="24"/>
              </w:rPr>
              <w:t>法律、法规或者国务院决定依据</w:t>
            </w:r>
          </w:p>
        </w:tc>
        <w:tc>
          <w:tcPr>
            <w:tcW w:w="1692" w:type="dxa"/>
            <w:tcBorders>
              <w:top w:val="single" w:color="auto" w:sz="4" w:space="0"/>
              <w:left w:val="nil"/>
              <w:right w:val="single" w:color="auto" w:sz="4" w:space="0"/>
            </w:tcBorders>
            <w:noWrap w:val="0"/>
            <w:tcMar>
              <w:top w:w="12" w:type="dxa"/>
              <w:left w:w="12" w:type="dxa"/>
              <w:right w:w="12" w:type="dxa"/>
            </w:tcMar>
            <w:vAlign w:val="center"/>
          </w:tcPr>
          <w:p>
            <w:pPr>
              <w:jc w:val="center"/>
              <w:textAlignment w:val="center"/>
              <w:rPr>
                <w:rFonts w:hint="eastAsia" w:ascii="微软雅黑 Light" w:hAnsi="微软雅黑 Light" w:eastAsia="微软雅黑 Light" w:cs="微软雅黑 Light"/>
                <w:b w:val="0"/>
                <w:bCs/>
                <w:color w:val="auto"/>
                <w:sz w:val="24"/>
                <w:szCs w:val="24"/>
              </w:rPr>
            </w:pPr>
            <w:r>
              <w:rPr>
                <w:rFonts w:hint="eastAsia" w:ascii="微软雅黑 Light" w:hAnsi="微软雅黑 Light" w:eastAsia="微软雅黑 Light" w:cs="微软雅黑 Light"/>
                <w:b w:val="0"/>
                <w:bCs/>
                <w:color w:val="auto"/>
                <w:kern w:val="0"/>
                <w:sz w:val="24"/>
                <w:szCs w:val="24"/>
              </w:rPr>
              <w:t>索要单位</w:t>
            </w:r>
          </w:p>
        </w:tc>
        <w:tc>
          <w:tcPr>
            <w:tcW w:w="2390" w:type="dxa"/>
            <w:tcBorders>
              <w:top w:val="single" w:color="auto" w:sz="4" w:space="0"/>
              <w:left w:val="nil"/>
              <w:right w:val="single" w:color="auto" w:sz="4" w:space="0"/>
            </w:tcBorders>
            <w:noWrap w:val="0"/>
            <w:vAlign w:val="center"/>
          </w:tcPr>
          <w:p>
            <w:pPr>
              <w:jc w:val="center"/>
              <w:textAlignment w:val="center"/>
              <w:rPr>
                <w:rFonts w:hint="eastAsia" w:ascii="微软雅黑 Light" w:hAnsi="微软雅黑 Light" w:eastAsia="微软雅黑 Light" w:cs="微软雅黑 Light"/>
                <w:b w:val="0"/>
                <w:bCs/>
                <w:color w:val="auto"/>
                <w:sz w:val="24"/>
                <w:szCs w:val="24"/>
              </w:rPr>
            </w:pPr>
            <w:r>
              <w:rPr>
                <w:rFonts w:hint="eastAsia" w:ascii="微软雅黑 Light" w:hAnsi="微软雅黑 Light" w:eastAsia="微软雅黑 Light" w:cs="微软雅黑 Light"/>
                <w:b w:val="0"/>
                <w:bCs/>
                <w:color w:val="auto"/>
                <w:kern w:val="0"/>
                <w:sz w:val="24"/>
                <w:szCs w:val="24"/>
              </w:rPr>
              <w:t>开具单位</w:t>
            </w:r>
          </w:p>
        </w:tc>
      </w:tr>
      <w:tr>
        <w:tblPrEx>
          <w:tblLayout w:type="fixed"/>
          <w:tblCellMar>
            <w:top w:w="0" w:type="dxa"/>
            <w:left w:w="0" w:type="dxa"/>
            <w:bottom w:w="0" w:type="dxa"/>
            <w:right w:w="0" w:type="dxa"/>
          </w:tblCellMar>
        </w:tblPrEx>
        <w:trPr>
          <w:gridAfter w:val="2"/>
          <w:wAfter w:w="4728" w:type="dxa"/>
          <w:trHeight w:val="1513"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eastAsia="宋体" w:cs="宋体"/>
                <w:color w:val="auto"/>
                <w:kern w:val="0"/>
                <w:sz w:val="20"/>
                <w:szCs w:val="20"/>
              </w:rPr>
            </w:pPr>
            <w:r>
              <w:rPr>
                <w:rFonts w:hint="eastAsia" w:ascii="宋体" w:hAnsi="宋体" w:eastAsia="宋体" w:cs="宋体"/>
                <w:color w:val="auto"/>
                <w:kern w:val="0"/>
                <w:sz w:val="18"/>
                <w:szCs w:val="18"/>
              </w:rPr>
              <w:t>车辆来历证明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textAlignment w:val="center"/>
              <w:rPr>
                <w:rFonts w:hint="eastAsia" w:ascii="宋体" w:hAnsi="宋体" w:eastAsia="宋体" w:cs="宋体"/>
                <w:color w:val="auto"/>
                <w:kern w:val="0"/>
                <w:sz w:val="20"/>
                <w:szCs w:val="20"/>
              </w:rPr>
            </w:pPr>
            <w:r>
              <w:rPr>
                <w:rFonts w:hint="eastAsia" w:ascii="宋体" w:hAnsi="宋体" w:eastAsia="宋体" w:cs="宋体"/>
                <w:color w:val="auto"/>
                <w:kern w:val="0"/>
                <w:sz w:val="18"/>
                <w:szCs w:val="18"/>
              </w:rPr>
              <w:t>申请人办理非机动车登记</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20"/>
                <w:szCs w:val="20"/>
              </w:rPr>
            </w:pPr>
            <w:r>
              <w:rPr>
                <w:rFonts w:hint="eastAsia" w:ascii="宋体" w:hAnsi="宋体" w:eastAsia="宋体" w:cs="宋体"/>
                <w:color w:val="auto"/>
                <w:kern w:val="0"/>
                <w:sz w:val="18"/>
                <w:szCs w:val="18"/>
              </w:rPr>
              <w:t>《湖南省实施〈中华人民共和国道路交通安全法〉办法》第十三条：电动自行车、残疾人机动轮椅车等安装有动力装置的非机动车，必须经登记后方可上道路行驶。申请非机动车登记的，应当提交车辆来历证明、整车出厂合格证明、所有人身份证明。</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460" w:lineRule="exact"/>
              <w:jc w:val="left"/>
              <w:textAlignment w:val="center"/>
              <w:rPr>
                <w:rFonts w:hint="eastAsia" w:ascii="宋体" w:hAnsi="宋体" w:eastAsia="宋体" w:cs="宋体"/>
                <w:color w:val="auto"/>
                <w:kern w:val="0"/>
                <w:sz w:val="20"/>
                <w:szCs w:val="20"/>
              </w:rPr>
            </w:pPr>
            <w:r>
              <w:rPr>
                <w:rFonts w:hint="eastAsia" w:ascii="宋体" w:hAnsi="宋体" w:eastAsia="宋体" w:cs="宋体"/>
                <w:color w:val="auto"/>
                <w:kern w:val="0"/>
                <w:sz w:val="18"/>
                <w:szCs w:val="18"/>
              </w:rPr>
              <w:t>交警部门</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460" w:lineRule="exact"/>
              <w:jc w:val="left"/>
              <w:textAlignment w:val="center"/>
              <w:rPr>
                <w:rFonts w:hint="eastAsia" w:ascii="宋体" w:hAnsi="宋体" w:eastAsia="宋体" w:cs="宋体"/>
                <w:color w:val="auto"/>
                <w:kern w:val="0"/>
                <w:sz w:val="20"/>
                <w:szCs w:val="20"/>
              </w:rPr>
            </w:pPr>
            <w:r>
              <w:rPr>
                <w:rFonts w:hint="eastAsia" w:ascii="宋体" w:hAnsi="宋体" w:eastAsia="宋体" w:cs="宋体"/>
                <w:color w:val="auto"/>
                <w:kern w:val="0"/>
                <w:sz w:val="18"/>
                <w:szCs w:val="18"/>
              </w:rPr>
              <w:t>非机动车生产销售企业</w:t>
            </w:r>
          </w:p>
        </w:tc>
      </w:tr>
      <w:tr>
        <w:tblPrEx>
          <w:tblLayout w:type="fixed"/>
          <w:tblCellMar>
            <w:top w:w="0" w:type="dxa"/>
            <w:left w:w="0" w:type="dxa"/>
            <w:bottom w:w="0" w:type="dxa"/>
            <w:right w:w="0" w:type="dxa"/>
          </w:tblCellMar>
        </w:tblPrEx>
        <w:trPr>
          <w:gridAfter w:val="2"/>
          <w:wAfter w:w="4728" w:type="dxa"/>
          <w:trHeight w:val="1219"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2</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460" w:lineRule="exact"/>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整车出厂合格证明</w:t>
            </w:r>
          </w:p>
          <w:p>
            <w:pPr>
              <w:widowControl/>
              <w:jc w:val="left"/>
              <w:textAlignment w:val="center"/>
              <w:rPr>
                <w:rFonts w:hint="eastAsia" w:ascii="宋体" w:hAnsi="宋体" w:eastAsia="宋体" w:cs="宋体"/>
                <w:color w:val="auto"/>
                <w:kern w:val="0"/>
                <w:sz w:val="20"/>
                <w:szCs w:val="20"/>
              </w:rPr>
            </w:pP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textAlignment w:val="center"/>
              <w:rPr>
                <w:rFonts w:hint="eastAsia" w:ascii="宋体" w:hAnsi="宋体" w:eastAsia="宋体" w:cs="宋体"/>
                <w:color w:val="auto"/>
                <w:kern w:val="0"/>
                <w:sz w:val="20"/>
                <w:szCs w:val="20"/>
              </w:rPr>
            </w:pPr>
            <w:r>
              <w:rPr>
                <w:rFonts w:hint="eastAsia" w:ascii="宋体" w:hAnsi="宋体" w:eastAsia="宋体" w:cs="宋体"/>
                <w:color w:val="auto"/>
                <w:kern w:val="0"/>
                <w:sz w:val="18"/>
                <w:szCs w:val="18"/>
              </w:rPr>
              <w:t>申请人办理非机动车登记</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湖南省实施〈中华人民共和国道路交通安全法〉办法》第十三条：电动自行车、残疾人机动轮椅车等安装有动力装置的非机动车，必须经登记后方可上道路行驶。申请非机动车登记的，应当提交车辆来历证明、整车出厂合格证明、所有人身份证明。</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460" w:lineRule="exact"/>
              <w:jc w:val="left"/>
              <w:textAlignment w:val="center"/>
              <w:rPr>
                <w:rFonts w:hint="eastAsia" w:ascii="宋体" w:hAnsi="宋体" w:eastAsia="宋体" w:cs="宋体"/>
                <w:color w:val="auto"/>
                <w:kern w:val="0"/>
                <w:sz w:val="20"/>
                <w:szCs w:val="20"/>
              </w:rPr>
            </w:pPr>
            <w:r>
              <w:rPr>
                <w:rFonts w:hint="eastAsia" w:ascii="宋体" w:hAnsi="宋体" w:eastAsia="宋体" w:cs="宋体"/>
                <w:color w:val="auto"/>
                <w:kern w:val="0"/>
                <w:sz w:val="18"/>
                <w:szCs w:val="18"/>
                <w:lang w:eastAsia="zh-CN"/>
              </w:rPr>
              <w:t>交警部门</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460" w:lineRule="exact"/>
              <w:jc w:val="left"/>
              <w:textAlignment w:val="center"/>
              <w:rPr>
                <w:rFonts w:hint="eastAsia" w:ascii="宋体" w:hAnsi="宋体" w:eastAsia="宋体" w:cs="宋体"/>
                <w:color w:val="auto"/>
                <w:kern w:val="0"/>
                <w:sz w:val="20"/>
                <w:szCs w:val="20"/>
              </w:rPr>
            </w:pPr>
            <w:r>
              <w:rPr>
                <w:rFonts w:hint="eastAsia" w:ascii="宋体" w:hAnsi="宋体" w:eastAsia="宋体" w:cs="宋体"/>
                <w:color w:val="auto"/>
                <w:kern w:val="0"/>
                <w:sz w:val="18"/>
                <w:szCs w:val="18"/>
                <w:lang w:eastAsia="zh-CN"/>
              </w:rPr>
              <w:t>非机动车生产销售企业</w:t>
            </w:r>
          </w:p>
        </w:tc>
      </w:tr>
      <w:tr>
        <w:tblPrEx>
          <w:tblLayout w:type="fixed"/>
          <w:tblCellMar>
            <w:top w:w="0" w:type="dxa"/>
            <w:left w:w="0" w:type="dxa"/>
            <w:bottom w:w="0" w:type="dxa"/>
            <w:right w:w="0" w:type="dxa"/>
          </w:tblCellMar>
        </w:tblPrEx>
        <w:trPr>
          <w:gridAfter w:val="2"/>
          <w:wAfter w:w="4728" w:type="dxa"/>
          <w:trHeight w:val="1073"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3</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460" w:lineRule="exact"/>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非机动车</w:t>
            </w:r>
            <w:r>
              <w:rPr>
                <w:rFonts w:hint="eastAsia" w:ascii="宋体" w:hAnsi="宋体" w:eastAsia="宋体" w:cs="宋体"/>
                <w:color w:val="auto"/>
                <w:kern w:val="0"/>
                <w:sz w:val="18"/>
                <w:szCs w:val="18"/>
              </w:rPr>
              <w:t>所有人身份证明</w:t>
            </w:r>
          </w:p>
          <w:p>
            <w:pPr>
              <w:widowControl/>
              <w:jc w:val="left"/>
              <w:textAlignment w:val="center"/>
              <w:rPr>
                <w:rFonts w:hint="eastAsia" w:ascii="宋体" w:hAnsi="宋体" w:eastAsia="宋体" w:cs="宋体"/>
                <w:color w:val="auto"/>
                <w:kern w:val="0"/>
                <w:sz w:val="20"/>
                <w:szCs w:val="20"/>
              </w:rPr>
            </w:pP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申请人办理非机动车登记</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湖南省实施〈中华人民共和国道路交通安全法〉办法》第十三条：电动自行车、残疾人机动轮椅车等安装有动力装置的非机动车，必须经登记后方可上道路行驶。申请非机动车登记的，应当提交车辆来历证明、整车出厂合格证明、所有人身份证明。</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460" w:lineRule="exact"/>
              <w:jc w:val="left"/>
              <w:textAlignment w:val="center"/>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18"/>
                <w:szCs w:val="18"/>
                <w:lang w:eastAsia="zh-CN"/>
              </w:rPr>
              <w:t>交警部门</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460" w:lineRule="exact"/>
              <w:jc w:val="left"/>
              <w:textAlignment w:val="center"/>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18"/>
                <w:szCs w:val="18"/>
                <w:lang w:eastAsia="zh-CN"/>
              </w:rPr>
              <w:t>公安部门</w:t>
            </w:r>
          </w:p>
        </w:tc>
      </w:tr>
      <w:tr>
        <w:tblPrEx>
          <w:tblLayout w:type="fixed"/>
          <w:tblCellMar>
            <w:top w:w="0" w:type="dxa"/>
            <w:left w:w="0" w:type="dxa"/>
            <w:bottom w:w="0" w:type="dxa"/>
            <w:right w:w="0" w:type="dxa"/>
          </w:tblCellMar>
        </w:tblPrEx>
        <w:trPr>
          <w:gridAfter w:val="2"/>
          <w:wAfter w:w="4728" w:type="dxa"/>
          <w:trHeight w:val="1126"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4</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460" w:lineRule="exact"/>
              <w:jc w:val="left"/>
              <w:textAlignment w:val="center"/>
              <w:rPr>
                <w:rFonts w:hint="eastAsia" w:ascii="宋体" w:hAnsi="宋体" w:eastAsia="宋体" w:cs="宋体"/>
                <w:color w:val="auto"/>
                <w:kern w:val="0"/>
                <w:sz w:val="20"/>
                <w:szCs w:val="20"/>
              </w:rPr>
            </w:pPr>
            <w:r>
              <w:rPr>
                <w:rFonts w:hint="eastAsia" w:ascii="宋体" w:hAnsi="宋体" w:eastAsia="宋体" w:cs="宋体"/>
                <w:color w:val="auto"/>
                <w:kern w:val="0"/>
                <w:sz w:val="18"/>
                <w:szCs w:val="18"/>
              </w:rPr>
              <w:t>机动车所有人的身份证明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eastAsia="zh-CN"/>
              </w:rPr>
              <w:t>申请人办理机动车注册登记</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0" w:leftChars="0" w:firstLine="0" w:firstLineChars="0"/>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eastAsia="zh-CN"/>
              </w:rPr>
              <w:t>《中华人民共和国道路交通安全法》第</w:t>
            </w:r>
            <w:r>
              <w:rPr>
                <w:rFonts w:hint="eastAsia" w:ascii="宋体" w:hAnsi="宋体" w:eastAsia="宋体" w:cs="宋体"/>
                <w:color w:val="auto"/>
                <w:kern w:val="0"/>
                <w:sz w:val="18"/>
                <w:szCs w:val="18"/>
                <w:lang w:val="en-US" w:eastAsia="zh-CN"/>
              </w:rPr>
              <w:t>五</w:t>
            </w:r>
            <w:r>
              <w:rPr>
                <w:rFonts w:hint="eastAsia" w:ascii="宋体" w:hAnsi="宋体" w:eastAsia="宋体" w:cs="宋体"/>
                <w:color w:val="auto"/>
                <w:kern w:val="0"/>
                <w:sz w:val="18"/>
                <w:szCs w:val="18"/>
                <w:lang w:eastAsia="zh-CN"/>
              </w:rPr>
              <w:t>条：</w:t>
            </w:r>
            <w:r>
              <w:rPr>
                <w:rFonts w:hint="eastAsia" w:ascii="宋体" w:hAnsi="宋体" w:eastAsia="宋体" w:cs="宋体"/>
                <w:color w:val="auto"/>
                <w:kern w:val="0"/>
                <w:sz w:val="18"/>
                <w:szCs w:val="18"/>
              </w:rPr>
              <w:t>申请</w:t>
            </w:r>
            <w:r>
              <w:rPr>
                <w:rFonts w:hint="eastAsia" w:ascii="宋体" w:hAnsi="宋体" w:eastAsia="宋体" w:cs="宋体"/>
                <w:color w:val="auto"/>
                <w:kern w:val="0"/>
                <w:sz w:val="18"/>
                <w:szCs w:val="18"/>
                <w:lang w:eastAsia="zh-CN"/>
              </w:rPr>
              <w:t>机动车</w:t>
            </w:r>
            <w:r>
              <w:rPr>
                <w:rFonts w:hint="eastAsia" w:ascii="宋体" w:hAnsi="宋体" w:eastAsia="宋体" w:cs="宋体"/>
                <w:color w:val="auto"/>
                <w:kern w:val="0"/>
                <w:sz w:val="18"/>
                <w:szCs w:val="18"/>
              </w:rPr>
              <w:t>登记，</w:t>
            </w:r>
            <w:r>
              <w:rPr>
                <w:rFonts w:hint="eastAsia" w:ascii="宋体" w:hAnsi="宋体" w:eastAsia="宋体" w:cs="宋体"/>
                <w:color w:val="auto"/>
                <w:kern w:val="0"/>
                <w:sz w:val="18"/>
                <w:szCs w:val="18"/>
                <w:lang w:eastAsia="zh-CN"/>
              </w:rPr>
              <w:t>应当</w:t>
            </w:r>
            <w:r>
              <w:rPr>
                <w:rFonts w:hint="eastAsia" w:ascii="宋体" w:hAnsi="宋体" w:eastAsia="宋体" w:cs="宋体"/>
                <w:color w:val="auto"/>
                <w:kern w:val="0"/>
                <w:sz w:val="18"/>
                <w:szCs w:val="18"/>
              </w:rPr>
              <w:t>提交以下证明、凭证：（一）机动车所有人的身份证明；</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460" w:lineRule="exact"/>
              <w:jc w:val="left"/>
              <w:textAlignment w:val="center"/>
              <w:rPr>
                <w:rFonts w:hint="eastAsia" w:ascii="宋体" w:hAnsi="宋体" w:eastAsia="宋体" w:cs="宋体"/>
                <w:color w:val="auto"/>
                <w:kern w:val="0"/>
                <w:sz w:val="20"/>
                <w:szCs w:val="20"/>
              </w:rPr>
            </w:pPr>
            <w:r>
              <w:rPr>
                <w:rFonts w:hint="eastAsia" w:ascii="宋体" w:hAnsi="宋体" w:eastAsia="宋体" w:cs="宋体"/>
                <w:color w:val="auto"/>
                <w:kern w:val="0"/>
                <w:sz w:val="18"/>
                <w:szCs w:val="18"/>
                <w:lang w:eastAsia="zh-CN"/>
              </w:rPr>
              <w:t>交警部门</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460" w:lineRule="exact"/>
              <w:jc w:val="left"/>
              <w:textAlignment w:val="center"/>
              <w:rPr>
                <w:rFonts w:hint="eastAsia" w:ascii="宋体" w:hAnsi="宋体" w:eastAsia="宋体" w:cs="宋体"/>
                <w:color w:val="auto"/>
                <w:kern w:val="0"/>
                <w:sz w:val="20"/>
                <w:szCs w:val="20"/>
              </w:rPr>
            </w:pPr>
            <w:r>
              <w:rPr>
                <w:rFonts w:hint="eastAsia" w:ascii="宋体" w:hAnsi="宋体" w:eastAsia="宋体" w:cs="宋体"/>
                <w:color w:val="auto"/>
                <w:kern w:val="0"/>
                <w:sz w:val="18"/>
                <w:szCs w:val="18"/>
                <w:lang w:eastAsia="zh-CN"/>
              </w:rPr>
              <w:t>公安</w:t>
            </w:r>
            <w:r>
              <w:rPr>
                <w:rFonts w:hint="eastAsia" w:ascii="宋体" w:hAnsi="宋体" w:eastAsia="宋体" w:cs="宋体"/>
                <w:color w:val="auto"/>
                <w:kern w:val="0"/>
                <w:sz w:val="18"/>
                <w:szCs w:val="18"/>
                <w:lang w:val="en-US" w:eastAsia="zh-CN"/>
              </w:rPr>
              <w:t>部门</w:t>
            </w:r>
          </w:p>
        </w:tc>
      </w:tr>
      <w:tr>
        <w:tblPrEx>
          <w:tblLayout w:type="fixed"/>
          <w:tblCellMar>
            <w:top w:w="0" w:type="dxa"/>
            <w:left w:w="0" w:type="dxa"/>
            <w:bottom w:w="0" w:type="dxa"/>
            <w:right w:w="0" w:type="dxa"/>
          </w:tblCellMar>
        </w:tblPrEx>
        <w:trPr>
          <w:gridAfter w:val="2"/>
          <w:wAfter w:w="4728" w:type="dxa"/>
          <w:trHeight w:val="1047"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5</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460" w:lineRule="exact"/>
              <w:jc w:val="left"/>
              <w:textAlignment w:val="center"/>
              <w:rPr>
                <w:rFonts w:hint="eastAsia" w:ascii="宋体" w:hAnsi="宋体" w:eastAsia="宋体" w:cs="宋体"/>
                <w:color w:val="auto"/>
                <w:kern w:val="0"/>
                <w:sz w:val="20"/>
                <w:szCs w:val="20"/>
              </w:rPr>
            </w:pPr>
            <w:r>
              <w:rPr>
                <w:rFonts w:hint="eastAsia" w:ascii="宋体" w:hAnsi="宋体" w:eastAsia="宋体" w:cs="宋体"/>
                <w:color w:val="auto"/>
                <w:kern w:val="0"/>
                <w:sz w:val="18"/>
                <w:szCs w:val="18"/>
                <w:lang w:eastAsia="zh-CN"/>
              </w:rPr>
              <w:t>机动车来历证明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eastAsia="zh-CN"/>
              </w:rPr>
              <w:t>申请人办理机动车注册登记</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《中华人民共和国道路交通安全法》</w:t>
            </w:r>
          </w:p>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eastAsia="zh-CN"/>
              </w:rPr>
              <w:t>第</w:t>
            </w:r>
            <w:r>
              <w:rPr>
                <w:rFonts w:hint="eastAsia" w:ascii="宋体" w:hAnsi="宋体" w:eastAsia="宋体" w:cs="宋体"/>
                <w:color w:val="auto"/>
                <w:kern w:val="0"/>
                <w:sz w:val="18"/>
                <w:szCs w:val="18"/>
                <w:lang w:val="en-US" w:eastAsia="zh-CN"/>
              </w:rPr>
              <w:t>五</w:t>
            </w:r>
            <w:r>
              <w:rPr>
                <w:rFonts w:hint="eastAsia" w:ascii="宋体" w:hAnsi="宋体" w:eastAsia="宋体" w:cs="宋体"/>
                <w:color w:val="auto"/>
                <w:kern w:val="0"/>
                <w:sz w:val="18"/>
                <w:szCs w:val="18"/>
                <w:lang w:eastAsia="zh-CN"/>
              </w:rPr>
              <w:t>条：</w:t>
            </w:r>
            <w:r>
              <w:rPr>
                <w:rFonts w:hint="eastAsia" w:ascii="宋体" w:hAnsi="宋体" w:eastAsia="宋体" w:cs="宋体"/>
                <w:color w:val="auto"/>
                <w:kern w:val="0"/>
                <w:sz w:val="18"/>
                <w:szCs w:val="18"/>
              </w:rPr>
              <w:t>申请</w:t>
            </w:r>
            <w:r>
              <w:rPr>
                <w:rFonts w:hint="eastAsia" w:ascii="宋体" w:hAnsi="宋体" w:eastAsia="宋体" w:cs="宋体"/>
                <w:color w:val="auto"/>
                <w:kern w:val="0"/>
                <w:sz w:val="18"/>
                <w:szCs w:val="18"/>
                <w:lang w:eastAsia="zh-CN"/>
              </w:rPr>
              <w:t>机动车</w:t>
            </w:r>
            <w:r>
              <w:rPr>
                <w:rFonts w:hint="eastAsia" w:ascii="宋体" w:hAnsi="宋体" w:eastAsia="宋体" w:cs="宋体"/>
                <w:color w:val="auto"/>
                <w:kern w:val="0"/>
                <w:sz w:val="18"/>
                <w:szCs w:val="18"/>
              </w:rPr>
              <w:t>登记，</w:t>
            </w:r>
            <w:r>
              <w:rPr>
                <w:rFonts w:hint="eastAsia" w:ascii="宋体" w:hAnsi="宋体" w:eastAsia="宋体" w:cs="宋体"/>
                <w:color w:val="auto"/>
                <w:kern w:val="0"/>
                <w:sz w:val="18"/>
                <w:szCs w:val="18"/>
                <w:lang w:eastAsia="zh-CN"/>
              </w:rPr>
              <w:t>应当</w:t>
            </w:r>
            <w:r>
              <w:rPr>
                <w:rFonts w:hint="eastAsia" w:ascii="宋体" w:hAnsi="宋体" w:eastAsia="宋体" w:cs="宋体"/>
                <w:color w:val="auto"/>
                <w:kern w:val="0"/>
                <w:sz w:val="18"/>
                <w:szCs w:val="18"/>
              </w:rPr>
              <w:t>提交以下证明、凭证：</w:t>
            </w:r>
          </w:p>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（二）机动车来历证明</w:t>
            </w:r>
            <w:r>
              <w:rPr>
                <w:rFonts w:hint="eastAsia" w:ascii="宋体" w:hAnsi="宋体" w:eastAsia="宋体" w:cs="宋体"/>
                <w:color w:val="auto"/>
                <w:sz w:val="18"/>
                <w:szCs w:val="30"/>
              </w:rPr>
              <w:t>；</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460" w:lineRule="exact"/>
              <w:jc w:val="left"/>
              <w:textAlignment w:val="center"/>
              <w:rPr>
                <w:rFonts w:hint="eastAsia" w:ascii="宋体" w:hAnsi="宋体" w:eastAsia="宋体" w:cs="宋体"/>
                <w:color w:val="auto"/>
                <w:kern w:val="0"/>
                <w:sz w:val="20"/>
                <w:szCs w:val="20"/>
              </w:rPr>
            </w:pPr>
            <w:r>
              <w:rPr>
                <w:rFonts w:hint="eastAsia" w:ascii="宋体" w:hAnsi="宋体" w:eastAsia="宋体" w:cs="宋体"/>
                <w:color w:val="auto"/>
                <w:kern w:val="0"/>
                <w:sz w:val="18"/>
                <w:szCs w:val="18"/>
                <w:lang w:eastAsia="zh-CN"/>
              </w:rPr>
              <w:t>交警部门</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460" w:lineRule="exact"/>
              <w:jc w:val="left"/>
              <w:textAlignment w:val="center"/>
              <w:rPr>
                <w:rFonts w:hint="eastAsia" w:ascii="宋体" w:hAnsi="宋体" w:eastAsia="宋体" w:cs="宋体"/>
                <w:color w:val="auto"/>
                <w:kern w:val="0"/>
                <w:sz w:val="20"/>
                <w:szCs w:val="20"/>
              </w:rPr>
            </w:pPr>
            <w:r>
              <w:rPr>
                <w:rFonts w:hint="eastAsia" w:ascii="宋体" w:hAnsi="宋体" w:eastAsia="宋体" w:cs="宋体"/>
                <w:color w:val="auto"/>
                <w:kern w:val="0"/>
                <w:sz w:val="18"/>
                <w:szCs w:val="18"/>
              </w:rPr>
              <w:t>机动车生产销售企业</w:t>
            </w:r>
          </w:p>
        </w:tc>
      </w:tr>
      <w:tr>
        <w:tblPrEx>
          <w:tblLayout w:type="fixed"/>
          <w:tblCellMar>
            <w:top w:w="0" w:type="dxa"/>
            <w:left w:w="0" w:type="dxa"/>
            <w:bottom w:w="0" w:type="dxa"/>
            <w:right w:w="0" w:type="dxa"/>
          </w:tblCellMar>
        </w:tblPrEx>
        <w:trPr>
          <w:gridAfter w:val="2"/>
          <w:wAfter w:w="4728" w:type="dxa"/>
          <w:trHeight w:val="1211"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6</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机动车整车出厂合格证明或者进口机动车进口凭证</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申请人办理机动车注册登记</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《中华人民共和国道路交通安全法》</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第</w:t>
            </w:r>
            <w:r>
              <w:rPr>
                <w:rFonts w:hint="eastAsia" w:ascii="宋体" w:hAnsi="宋体" w:eastAsia="宋体" w:cs="宋体"/>
                <w:color w:val="auto"/>
                <w:kern w:val="0"/>
                <w:sz w:val="18"/>
                <w:szCs w:val="18"/>
                <w:lang w:val="en-US" w:eastAsia="zh-CN"/>
              </w:rPr>
              <w:t>五</w:t>
            </w:r>
            <w:r>
              <w:rPr>
                <w:rFonts w:hint="eastAsia" w:ascii="宋体" w:hAnsi="宋体" w:eastAsia="宋体" w:cs="宋体"/>
                <w:color w:val="auto"/>
                <w:kern w:val="0"/>
                <w:sz w:val="18"/>
                <w:szCs w:val="18"/>
                <w:lang w:eastAsia="zh-CN"/>
              </w:rPr>
              <w:t>条：申请机动车登记，应当提交以下证明、凭证：（三）机动车整车出厂合格证明或者进口机动车进口凭证；</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460" w:lineRule="exact"/>
              <w:jc w:val="left"/>
              <w:textAlignment w:val="center"/>
              <w:rPr>
                <w:rFonts w:hint="eastAsia" w:ascii="宋体" w:hAnsi="宋体" w:eastAsia="宋体" w:cs="宋体"/>
                <w:color w:val="auto"/>
                <w:kern w:val="0"/>
                <w:sz w:val="20"/>
                <w:szCs w:val="20"/>
              </w:rPr>
            </w:pPr>
            <w:r>
              <w:rPr>
                <w:rFonts w:hint="eastAsia" w:ascii="宋体" w:hAnsi="宋体" w:eastAsia="宋体" w:cs="宋体"/>
                <w:color w:val="auto"/>
                <w:kern w:val="0"/>
                <w:sz w:val="18"/>
                <w:szCs w:val="18"/>
                <w:lang w:eastAsia="zh-CN"/>
              </w:rPr>
              <w:t>交警部门</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460" w:lineRule="exact"/>
              <w:jc w:val="left"/>
              <w:textAlignment w:val="center"/>
              <w:rPr>
                <w:rFonts w:hint="eastAsia" w:ascii="宋体" w:hAnsi="宋体" w:eastAsia="宋体" w:cs="宋体"/>
                <w:color w:val="auto"/>
                <w:kern w:val="0"/>
                <w:sz w:val="20"/>
                <w:szCs w:val="20"/>
              </w:rPr>
            </w:pPr>
            <w:r>
              <w:rPr>
                <w:rFonts w:hint="eastAsia" w:ascii="宋体" w:hAnsi="宋体" w:eastAsia="宋体" w:cs="宋体"/>
                <w:color w:val="auto"/>
                <w:kern w:val="0"/>
                <w:sz w:val="18"/>
                <w:szCs w:val="18"/>
              </w:rPr>
              <w:t>机动车生产销售企业</w:t>
            </w:r>
          </w:p>
        </w:tc>
      </w:tr>
      <w:tr>
        <w:tblPrEx>
          <w:tblLayout w:type="fixed"/>
          <w:tblCellMar>
            <w:top w:w="0" w:type="dxa"/>
            <w:left w:w="0" w:type="dxa"/>
            <w:bottom w:w="0" w:type="dxa"/>
            <w:right w:w="0" w:type="dxa"/>
          </w:tblCellMar>
        </w:tblPrEx>
        <w:trPr>
          <w:gridAfter w:val="2"/>
          <w:wAfter w:w="4728" w:type="dxa"/>
          <w:trHeight w:val="1121"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7</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机动车安全技术检验合格证明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申请人办理机动车注册登记</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eastAsia="zh-CN"/>
              </w:rPr>
            </w:pP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《中华人民共和国道路交通安全法实施条例》</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第五条：申请机动车登记，应当提交以下证明、凭证：　</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不属于国务院机动车产品主管部门规定免予安全技术检验的车型的，还应当提供机动车安全技术检验合格证明</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460" w:lineRule="exact"/>
              <w:jc w:val="left"/>
              <w:textAlignment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交警部门</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460" w:lineRule="exact"/>
              <w:jc w:val="left"/>
              <w:textAlignment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机动车安全技术</w:t>
            </w:r>
          </w:p>
          <w:p>
            <w:pPr>
              <w:widowControl/>
              <w:spacing w:line="460" w:lineRule="exact"/>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eastAsia="zh-CN"/>
              </w:rPr>
              <w:t>检验机构</w:t>
            </w:r>
          </w:p>
        </w:tc>
      </w:tr>
      <w:tr>
        <w:tblPrEx>
          <w:tblLayout w:type="fixed"/>
          <w:tblCellMar>
            <w:top w:w="0" w:type="dxa"/>
            <w:left w:w="0" w:type="dxa"/>
            <w:bottom w:w="0" w:type="dxa"/>
            <w:right w:w="0" w:type="dxa"/>
          </w:tblCellMar>
        </w:tblPrEx>
        <w:trPr>
          <w:gridAfter w:val="2"/>
          <w:wAfter w:w="4728" w:type="dxa"/>
          <w:trHeight w:val="1107"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8</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机动车第三者责任强制保险凭证</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申请人办理机动车注册登记</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eastAsia="zh-CN"/>
              </w:rPr>
            </w:pP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《中华人民共和国道路交通安全法实施条例》</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第五条：申请机动车登记，应当提交以下证明、凭证：　　</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（五）机动车第三者责任强制保险凭证；</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460" w:lineRule="exact"/>
              <w:jc w:val="left"/>
              <w:textAlignment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交警部门</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460" w:lineRule="exact"/>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eastAsia="zh-CN"/>
              </w:rPr>
              <w:t>保险公司</w:t>
            </w:r>
          </w:p>
        </w:tc>
      </w:tr>
      <w:tr>
        <w:tblPrEx>
          <w:tblLayout w:type="fixed"/>
          <w:tblCellMar>
            <w:top w:w="0" w:type="dxa"/>
            <w:left w:w="0" w:type="dxa"/>
            <w:bottom w:w="0" w:type="dxa"/>
            <w:right w:w="0" w:type="dxa"/>
          </w:tblCellMar>
        </w:tblPrEx>
        <w:trPr>
          <w:gridAfter w:val="2"/>
          <w:wAfter w:w="4728" w:type="dxa"/>
          <w:trHeight w:val="1659"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val="en-US" w:eastAsia="zh-CN"/>
              </w:rPr>
              <w:t>申请人的身份证明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申请人办理申领驾驶证</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《中华人民共和国道路交通安全法》第十九条： 申请机动车驾驶证，应当符合国务院公安部门规定的驾驶许可条件：公安部令第139号《机动车驾驶证申领和使用规定》　第十九条 初次申请机动车驾驶证，应当填写申请表，并提交以下证明：（一）</w:t>
            </w:r>
            <w:r>
              <w:rPr>
                <w:rFonts w:hint="eastAsia" w:ascii="宋体" w:hAnsi="宋体" w:eastAsia="宋体" w:cs="宋体"/>
                <w:color w:val="auto"/>
                <w:kern w:val="0"/>
                <w:sz w:val="18"/>
                <w:szCs w:val="18"/>
                <w:lang w:val="en-US" w:eastAsia="zh-CN"/>
              </w:rPr>
              <w:t>申请人</w:t>
            </w:r>
            <w:r>
              <w:rPr>
                <w:rFonts w:hint="eastAsia" w:ascii="宋体" w:hAnsi="宋体" w:eastAsia="宋体" w:cs="宋体"/>
                <w:color w:val="auto"/>
                <w:kern w:val="0"/>
                <w:sz w:val="18"/>
                <w:szCs w:val="18"/>
                <w:lang w:eastAsia="zh-CN"/>
              </w:rPr>
              <w:t>的身份证明</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460" w:lineRule="exact"/>
              <w:jc w:val="left"/>
              <w:textAlignment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交警部门</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460" w:lineRule="exact"/>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公安部门</w:t>
            </w:r>
          </w:p>
        </w:tc>
      </w:tr>
      <w:tr>
        <w:tblPrEx>
          <w:tblLayout w:type="fixed"/>
          <w:tblCellMar>
            <w:top w:w="0" w:type="dxa"/>
            <w:left w:w="0" w:type="dxa"/>
            <w:bottom w:w="0" w:type="dxa"/>
            <w:right w:w="0" w:type="dxa"/>
          </w:tblCellMar>
        </w:tblPrEx>
        <w:trPr>
          <w:gridAfter w:val="2"/>
          <w:wAfter w:w="4728" w:type="dxa"/>
          <w:trHeight w:val="1211"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身体条件证明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申请人办理申领驾驶证</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w:t>
            </w:r>
            <w:r>
              <w:rPr>
                <w:rFonts w:hint="eastAsia" w:ascii="宋体" w:hAnsi="宋体" w:eastAsia="宋体" w:cs="宋体"/>
                <w:color w:val="auto"/>
                <w:kern w:val="0"/>
                <w:sz w:val="18"/>
                <w:szCs w:val="18"/>
                <w:lang w:val="en-US" w:eastAsia="zh-CN"/>
              </w:rPr>
              <w:t>接上一条）</w:t>
            </w:r>
            <w:r>
              <w:rPr>
                <w:rFonts w:hint="eastAsia" w:ascii="宋体" w:hAnsi="宋体" w:eastAsia="宋体" w:cs="宋体"/>
                <w:color w:val="auto"/>
                <w:kern w:val="0"/>
                <w:sz w:val="18"/>
                <w:szCs w:val="18"/>
                <w:lang w:eastAsia="zh-CN"/>
              </w:rPr>
              <w:t>（二）县级或者部队团级以上医疗机构出具的有关身体条件的证明。属于申请残疾人专用小型自动挡载客汽车的，应当提交经省级卫生主管部门指定的专门医疗机构出具的有关身体条件的证明。</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460" w:lineRule="exact"/>
              <w:jc w:val="left"/>
              <w:textAlignment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交警部门</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460" w:lineRule="exact"/>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eastAsia="zh-CN"/>
              </w:rPr>
              <w:t>县级或者部队团级以上医疗机构</w:t>
            </w:r>
          </w:p>
        </w:tc>
      </w:tr>
      <w:tr>
        <w:tblPrEx>
          <w:tblLayout w:type="fixed"/>
          <w:tblCellMar>
            <w:top w:w="0" w:type="dxa"/>
            <w:left w:w="0" w:type="dxa"/>
            <w:bottom w:w="0" w:type="dxa"/>
            <w:right w:w="0" w:type="dxa"/>
          </w:tblCellMar>
        </w:tblPrEx>
        <w:trPr>
          <w:gridAfter w:val="2"/>
          <w:wAfter w:w="4728" w:type="dxa"/>
          <w:trHeight w:val="1689"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11</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460" w:lineRule="exact"/>
              <w:jc w:val="left"/>
              <w:textAlignment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交通事故认定书</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460" w:lineRule="exact"/>
              <w:jc w:val="left"/>
              <w:textAlignment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处理交通事故的证据</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eastAsia="zh-CN"/>
              </w:rPr>
            </w:pPr>
            <w:r>
              <w:rPr>
                <w:rFonts w:hint="eastAsia" w:ascii="宋体" w:hAnsi="宋体" w:eastAsia="宋体" w:cs="宋体"/>
                <w:bCs/>
                <w:color w:val="auto"/>
                <w:sz w:val="18"/>
                <w:szCs w:val="30"/>
                <w:lang w:eastAsia="zh-CN"/>
              </w:rPr>
              <w:t>《中华人民共和国道路交通安全法》第七十三条：公安机关交通管理部门应当根据交通事故现场勘验、检查、调查情况和有关的检验、鉴定结论，及时制作交通事故认定书，作为处理交通事故的证据。</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460" w:lineRule="exact"/>
              <w:jc w:val="left"/>
              <w:textAlignment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交警部门</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460" w:lineRule="exact"/>
              <w:jc w:val="left"/>
              <w:textAlignment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事故调处中队</w:t>
            </w:r>
          </w:p>
        </w:tc>
      </w:tr>
      <w:tr>
        <w:tblPrEx>
          <w:tblLayout w:type="fixed"/>
          <w:tblCellMar>
            <w:top w:w="0" w:type="dxa"/>
            <w:left w:w="0" w:type="dxa"/>
            <w:bottom w:w="0" w:type="dxa"/>
            <w:right w:w="0" w:type="dxa"/>
          </w:tblCellMar>
        </w:tblPrEx>
        <w:trPr>
          <w:gridAfter w:val="2"/>
          <w:wAfter w:w="4728" w:type="dxa"/>
          <w:trHeight w:val="4812"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12</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spacing w:line="300" w:lineRule="exact"/>
              <w:jc w:val="left"/>
              <w:rPr>
                <w:rFonts w:hint="eastAsia" w:ascii="宋体" w:hAnsi="宋体" w:eastAsia="宋体" w:cs="宋体"/>
                <w:color w:val="auto"/>
                <w:kern w:val="0"/>
                <w:sz w:val="18"/>
                <w:szCs w:val="18"/>
                <w:lang w:eastAsia="zh-CN"/>
              </w:rPr>
            </w:pPr>
            <w:r>
              <w:rPr>
                <w:rFonts w:hint="eastAsia" w:ascii="宋体" w:hAnsi="宋体" w:eastAsia="宋体" w:cs="宋体"/>
                <w:color w:val="auto"/>
                <w:sz w:val="18"/>
                <w:szCs w:val="18"/>
              </w:rPr>
              <w:t>水土保持方案编制</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spacing w:line="300" w:lineRule="exact"/>
              <w:jc w:val="left"/>
              <w:rPr>
                <w:rFonts w:hint="eastAsia" w:ascii="宋体" w:hAnsi="宋体" w:eastAsia="宋体" w:cs="宋体"/>
                <w:color w:val="auto"/>
                <w:kern w:val="0"/>
                <w:sz w:val="18"/>
                <w:szCs w:val="18"/>
                <w:lang w:eastAsia="zh-CN"/>
              </w:rPr>
            </w:pPr>
            <w:r>
              <w:rPr>
                <w:rFonts w:hint="eastAsia" w:ascii="宋体" w:hAnsi="宋体" w:eastAsia="宋体" w:cs="宋体"/>
                <w:color w:val="auto"/>
                <w:sz w:val="18"/>
                <w:szCs w:val="18"/>
              </w:rPr>
              <w:t>生产建设项目水土保持方案行政审批</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color w:val="auto"/>
                <w:sz w:val="18"/>
                <w:szCs w:val="18"/>
              </w:rPr>
            </w:pPr>
            <w:r>
              <w:rPr>
                <w:rFonts w:hint="eastAsia" w:ascii="宋体" w:hAnsi="宋体" w:eastAsia="宋体" w:cs="宋体"/>
                <w:color w:val="auto"/>
                <w:sz w:val="18"/>
                <w:szCs w:val="18"/>
              </w:rPr>
              <w:t>《中华人民共和国水土保持法》第二十五条：在山区，丘陵区，风沙区以及水土保持规划确定的容易发生的水土流失的其他区域开办可能造成水土流失的生产建设项目。生产建设单位应当编制水土保持方案，报县级以上人民政府水行政主管部门审批，并按照经批准的水土保持方案的，采取水土流失预防和治理措施，没有能力编制水土保持方案的，应当委托具备相应技术条件的机构编制。第二十六条：依法应当编制水土保持方案的生产建设项目，生产建设单位未编制水土保持方案或者水土保持方案未经水行政主管部门批准的，生产建设项目不得开工建设。</w:t>
            </w:r>
          </w:p>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color w:val="auto"/>
                <w:sz w:val="18"/>
                <w:szCs w:val="18"/>
              </w:rPr>
            </w:pPr>
            <w:r>
              <w:rPr>
                <w:rFonts w:hint="eastAsia" w:ascii="宋体" w:hAnsi="宋体" w:eastAsia="宋体" w:cs="宋体"/>
                <w:color w:val="auto"/>
                <w:sz w:val="18"/>
                <w:szCs w:val="18"/>
              </w:rPr>
              <w:t>第二十七条：依法应当编制水土保持方案的生产建设项目中的水土保持设施，应当与主体工程同时设计，同时施工，同时投产使用，生产建设项目竣工验收，应当验收水土保持设施，水土保持设施未经验收或者验收不合格的，生产建设项目不得投产使用。</w:t>
            </w:r>
          </w:p>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color w:val="auto"/>
                <w:kern w:val="0"/>
                <w:sz w:val="18"/>
                <w:szCs w:val="18"/>
                <w:lang w:eastAsia="zh-CN"/>
              </w:rPr>
            </w:pPr>
            <w:r>
              <w:rPr>
                <w:rFonts w:hint="eastAsia" w:ascii="宋体" w:hAnsi="宋体" w:eastAsia="宋体" w:cs="宋体"/>
                <w:color w:val="auto"/>
                <w:sz w:val="18"/>
                <w:szCs w:val="18"/>
              </w:rPr>
              <w:t>第二十八条：依法应当编制水土保持方案的生产建设项目，其生产建设活动中排弃的砂，石，土，矸石，尾矿，废渣等应当综合利用，不能综合利用，确需废弃的，应当堆放在水土保持方案确定的专门存放地，并采取措施保证不产生新的危害。</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spacing w:line="300" w:lineRule="exact"/>
              <w:jc w:val="left"/>
              <w:rPr>
                <w:rFonts w:hint="eastAsia" w:ascii="宋体" w:hAnsi="宋体" w:eastAsia="宋体" w:cs="宋体"/>
                <w:color w:val="auto"/>
                <w:sz w:val="18"/>
                <w:szCs w:val="18"/>
              </w:rPr>
            </w:pPr>
            <w:r>
              <w:rPr>
                <w:rFonts w:hint="eastAsia" w:ascii="宋体" w:hAnsi="宋体" w:eastAsia="宋体" w:cs="宋体"/>
                <w:color w:val="auto"/>
                <w:sz w:val="18"/>
                <w:szCs w:val="18"/>
              </w:rPr>
              <w:t>水利局</w:t>
            </w:r>
          </w:p>
          <w:p>
            <w:pPr>
              <w:spacing w:line="300" w:lineRule="exact"/>
              <w:jc w:val="left"/>
              <w:rPr>
                <w:rFonts w:hint="eastAsia" w:ascii="宋体" w:hAnsi="宋体" w:eastAsia="宋体" w:cs="宋体"/>
                <w:color w:val="auto"/>
                <w:kern w:val="0"/>
                <w:sz w:val="18"/>
                <w:szCs w:val="18"/>
                <w:lang w:eastAsia="zh-CN"/>
              </w:rPr>
            </w:pPr>
            <w:r>
              <w:rPr>
                <w:rFonts w:hint="eastAsia" w:ascii="宋体" w:hAnsi="宋体" w:eastAsia="宋体" w:cs="宋体"/>
                <w:color w:val="auto"/>
                <w:sz w:val="18"/>
                <w:szCs w:val="18"/>
              </w:rPr>
              <w:t>水土保持站</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spacing w:line="300" w:lineRule="exact"/>
              <w:jc w:val="left"/>
              <w:rPr>
                <w:rFonts w:hint="eastAsia" w:ascii="宋体" w:hAnsi="宋体" w:eastAsia="宋体" w:cs="宋体"/>
                <w:color w:val="auto"/>
                <w:kern w:val="0"/>
                <w:sz w:val="18"/>
                <w:szCs w:val="18"/>
                <w:lang w:eastAsia="zh-CN"/>
              </w:rPr>
            </w:pPr>
            <w:r>
              <w:rPr>
                <w:rFonts w:hint="eastAsia" w:ascii="宋体" w:hAnsi="宋体" w:eastAsia="宋体" w:cs="宋体"/>
                <w:color w:val="auto"/>
                <w:sz w:val="18"/>
                <w:szCs w:val="18"/>
              </w:rPr>
              <w:t>生产建设单位或生产建设单位委托的具备相应技术条件的机构</w:t>
            </w:r>
          </w:p>
        </w:tc>
      </w:tr>
      <w:tr>
        <w:tblPrEx>
          <w:tblLayout w:type="fixed"/>
          <w:tblCellMar>
            <w:top w:w="0" w:type="dxa"/>
            <w:left w:w="0" w:type="dxa"/>
            <w:bottom w:w="0" w:type="dxa"/>
            <w:right w:w="0" w:type="dxa"/>
          </w:tblCellMar>
        </w:tblPrEx>
        <w:trPr>
          <w:gridAfter w:val="2"/>
          <w:wAfter w:w="4728" w:type="dxa"/>
          <w:trHeight w:val="3019"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13</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460" w:lineRule="exact"/>
              <w:jc w:val="left"/>
              <w:textAlignment w:val="center"/>
              <w:rPr>
                <w:rFonts w:hint="eastAsia" w:ascii="宋体" w:hAnsi="宋体" w:eastAsia="宋体" w:cs="宋体"/>
                <w:color w:val="auto"/>
                <w:sz w:val="18"/>
                <w:szCs w:val="18"/>
                <w:lang w:val="en-US"/>
              </w:rPr>
            </w:pPr>
            <w:r>
              <w:rPr>
                <w:rFonts w:hint="eastAsia" w:ascii="宋体" w:hAnsi="宋体" w:eastAsia="宋体" w:cs="宋体"/>
                <w:color w:val="auto"/>
                <w:kern w:val="0"/>
                <w:sz w:val="18"/>
                <w:szCs w:val="18"/>
                <w:lang w:val="en-US" w:eastAsia="zh-CN"/>
              </w:rPr>
              <w:t>介绍信或者工作证、身份证</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460" w:lineRule="exact"/>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lang w:eastAsia="zh-CN"/>
              </w:rPr>
              <w:t>查阅</w:t>
            </w:r>
            <w:r>
              <w:rPr>
                <w:rFonts w:hint="eastAsia" w:ascii="宋体" w:hAnsi="宋体" w:eastAsia="宋体" w:cs="宋体"/>
                <w:color w:val="auto"/>
                <w:kern w:val="0"/>
                <w:sz w:val="18"/>
                <w:szCs w:val="18"/>
                <w:lang w:val="en-US" w:eastAsia="zh-CN"/>
              </w:rPr>
              <w:t>已开放的</w:t>
            </w:r>
            <w:r>
              <w:rPr>
                <w:rFonts w:hint="eastAsia" w:ascii="宋体" w:hAnsi="宋体" w:eastAsia="宋体" w:cs="宋体"/>
                <w:color w:val="auto"/>
                <w:kern w:val="0"/>
                <w:sz w:val="18"/>
                <w:szCs w:val="18"/>
                <w:lang w:eastAsia="zh-CN"/>
              </w:rPr>
              <w:t>档案</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line="240" w:lineRule="exact"/>
              <w:ind w:left="0" w:firstLine="0"/>
              <w:jc w:val="left"/>
              <w:rPr>
                <w:rFonts w:hint="eastAsia" w:ascii="宋体" w:hAnsi="宋体" w:eastAsia="宋体" w:cs="宋体"/>
                <w:b w:val="0"/>
                <w:bCs/>
                <w:i w:val="0"/>
                <w:caps w:val="0"/>
                <w:color w:val="auto"/>
                <w:spacing w:val="0"/>
                <w:sz w:val="18"/>
                <w:szCs w:val="18"/>
              </w:rPr>
            </w:pPr>
            <w:r>
              <w:rPr>
                <w:rFonts w:hint="eastAsia" w:ascii="宋体" w:hAnsi="宋体" w:eastAsia="宋体" w:cs="宋体"/>
                <w:b/>
                <w:i w:val="0"/>
                <w:caps w:val="0"/>
                <w:color w:val="auto"/>
                <w:spacing w:val="0"/>
                <w:kern w:val="0"/>
                <w:sz w:val="18"/>
                <w:szCs w:val="18"/>
                <w:shd w:val="clear" w:color="auto" w:fill="FFFFFF"/>
                <w:lang w:val="en-US" w:eastAsia="zh-CN" w:bidi="ar"/>
              </w:rPr>
              <w:t>《</w:t>
            </w:r>
            <w:r>
              <w:rPr>
                <w:rFonts w:hint="eastAsia" w:ascii="宋体" w:hAnsi="宋体" w:eastAsia="宋体" w:cs="宋体"/>
                <w:b w:val="0"/>
                <w:bCs/>
                <w:i w:val="0"/>
                <w:caps w:val="0"/>
                <w:color w:val="auto"/>
                <w:spacing w:val="0"/>
                <w:kern w:val="0"/>
                <w:sz w:val="18"/>
                <w:szCs w:val="18"/>
                <w:shd w:val="clear" w:color="auto" w:fill="FFFFFF"/>
                <w:lang w:val="en-US" w:eastAsia="zh-CN" w:bidi="ar"/>
              </w:rPr>
              <w:t>中华人民共和国档案法》第十九条：国家档案馆保管的档案，一般应当自形成之日起满三十年向社会开放。经济、科学、技术、文化等类档案向社会开放的期限，可以少于三十年，涉及国家安全或者重大利益以及其他到期不宜开放的档案向社会开放的期限，可以多于三十年，具体期限由国家档案行政管理部门制订，报国务院批准施行。档案馆应当定期公布开放档案的目录，并为档案的利用创造条件，简化手续，提供方便。中华人民共和国公民和组织持有合法证明，可以利用已经开放的档案。</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sz w:val="18"/>
                <w:szCs w:val="18"/>
              </w:rPr>
            </w:pPr>
            <w:r>
              <w:rPr>
                <w:rFonts w:hint="eastAsia" w:ascii="宋体" w:hAnsi="宋体" w:eastAsia="宋体" w:cs="宋体"/>
                <w:b w:val="0"/>
                <w:bCs/>
                <w:color w:val="auto"/>
                <w:kern w:val="0"/>
                <w:sz w:val="18"/>
                <w:szCs w:val="18"/>
                <w:lang w:eastAsia="zh-CN"/>
              </w:rPr>
              <w:t>《中华人名共和国档案法实施办法》</w:t>
            </w:r>
            <w:r>
              <w:rPr>
                <w:rFonts w:hint="eastAsia" w:ascii="宋体" w:hAnsi="宋体" w:eastAsia="宋体" w:cs="宋体"/>
                <w:b w:val="0"/>
                <w:bCs/>
                <w:color w:val="auto"/>
                <w:kern w:val="0"/>
                <w:sz w:val="18"/>
                <w:szCs w:val="18"/>
              </w:rPr>
              <w:t>第二十一条</w:t>
            </w:r>
            <w:r>
              <w:rPr>
                <w:rFonts w:hint="eastAsia" w:ascii="宋体" w:hAnsi="宋体" w:eastAsia="宋体" w:cs="宋体"/>
                <w:b w:val="0"/>
                <w:bCs/>
                <w:color w:val="auto"/>
                <w:kern w:val="0"/>
                <w:sz w:val="18"/>
                <w:szCs w:val="18"/>
                <w:lang w:eastAsia="zh-CN"/>
              </w:rPr>
              <w:t>：</w:t>
            </w:r>
            <w:r>
              <w:rPr>
                <w:rFonts w:hint="eastAsia" w:ascii="宋体" w:hAnsi="宋体" w:eastAsia="宋体" w:cs="宋体"/>
                <w:b w:val="0"/>
                <w:bCs/>
                <w:color w:val="auto"/>
                <w:kern w:val="0"/>
                <w:sz w:val="18"/>
                <w:szCs w:val="18"/>
              </w:rPr>
              <w:t>中华人民共和国公民和组织，持有介绍信或者工作证、身份证等合法证明，可以利用已开放的档案</w:t>
            </w:r>
            <w:r>
              <w:rPr>
                <w:rFonts w:hint="eastAsia" w:ascii="宋体" w:hAnsi="宋体" w:eastAsia="宋体" w:cs="宋体"/>
                <w:b w:val="0"/>
                <w:bCs/>
                <w:color w:val="auto"/>
                <w:kern w:val="0"/>
                <w:sz w:val="18"/>
                <w:szCs w:val="18"/>
                <w:lang w:eastAsia="zh-CN"/>
              </w:rPr>
              <w:t>。</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460" w:lineRule="exact"/>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lang w:eastAsia="zh-CN"/>
              </w:rPr>
              <w:t>档案馆</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460" w:lineRule="exact"/>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lang w:eastAsia="zh-CN"/>
              </w:rPr>
              <w:t>查阅人所在单位或需查阅档案所在单位</w:t>
            </w:r>
          </w:p>
        </w:tc>
      </w:tr>
      <w:tr>
        <w:tblPrEx>
          <w:tblLayout w:type="fixed"/>
          <w:tblCellMar>
            <w:top w:w="0" w:type="dxa"/>
            <w:left w:w="0" w:type="dxa"/>
            <w:bottom w:w="0" w:type="dxa"/>
            <w:right w:w="0" w:type="dxa"/>
          </w:tblCellMar>
        </w:tblPrEx>
        <w:trPr>
          <w:gridAfter w:val="2"/>
          <w:wAfter w:w="4728" w:type="dxa"/>
          <w:trHeight w:val="2482"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line="240" w:lineRule="exact"/>
              <w:ind w:left="0" w:firstLine="0"/>
              <w:jc w:val="left"/>
              <w:rPr>
                <w:rFonts w:hint="eastAsia" w:ascii="宋体" w:hAnsi="宋体" w:eastAsia="宋体" w:cs="宋体"/>
                <w:b w:val="0"/>
                <w:bCs/>
                <w:i w:val="0"/>
                <w:caps w:val="0"/>
                <w:color w:val="auto"/>
                <w:spacing w:val="0"/>
                <w:kern w:val="0"/>
                <w:sz w:val="18"/>
                <w:szCs w:val="18"/>
                <w:shd w:val="clear" w:color="auto" w:fill="FFFFFF"/>
                <w:lang w:val="en-US" w:eastAsia="zh-CN" w:bidi="ar"/>
              </w:rPr>
            </w:pPr>
            <w:r>
              <w:rPr>
                <w:rFonts w:hint="eastAsia" w:ascii="宋体" w:hAnsi="宋体" w:eastAsia="宋体" w:cs="宋体"/>
                <w:b w:val="0"/>
                <w:bCs/>
                <w:i w:val="0"/>
                <w:caps w:val="0"/>
                <w:color w:val="auto"/>
                <w:spacing w:val="0"/>
                <w:kern w:val="0"/>
                <w:sz w:val="18"/>
                <w:szCs w:val="18"/>
                <w:shd w:val="clear" w:color="auto" w:fill="FFFFFF"/>
                <w:lang w:val="en-US" w:eastAsia="zh-CN" w:bidi="ar"/>
              </w:rPr>
              <w:t>14</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line="240" w:lineRule="exact"/>
              <w:ind w:left="0" w:firstLine="0"/>
              <w:jc w:val="left"/>
              <w:rPr>
                <w:rFonts w:hint="eastAsia" w:ascii="宋体" w:hAnsi="宋体" w:eastAsia="宋体" w:cs="宋体"/>
                <w:b w:val="0"/>
                <w:bCs/>
                <w:i w:val="0"/>
                <w:caps w:val="0"/>
                <w:color w:val="auto"/>
                <w:spacing w:val="0"/>
                <w:kern w:val="0"/>
                <w:sz w:val="18"/>
                <w:szCs w:val="18"/>
                <w:shd w:val="clear" w:color="auto" w:fill="FFFFFF"/>
                <w:lang w:val="en-US" w:eastAsia="zh-CN" w:bidi="ar"/>
              </w:rPr>
            </w:pPr>
            <w:r>
              <w:rPr>
                <w:rFonts w:hint="eastAsia" w:ascii="宋体" w:hAnsi="宋体" w:eastAsia="宋体" w:cs="宋体"/>
                <w:b w:val="0"/>
                <w:bCs/>
                <w:i w:val="0"/>
                <w:caps w:val="0"/>
                <w:color w:val="auto"/>
                <w:spacing w:val="0"/>
                <w:kern w:val="0"/>
                <w:sz w:val="18"/>
                <w:szCs w:val="18"/>
                <w:shd w:val="clear" w:color="auto" w:fill="FFFFFF"/>
                <w:lang w:val="en-US" w:eastAsia="zh-CN" w:bidi="ar"/>
              </w:rPr>
              <w:t>申请机构法人营业执照正副本（复印件）</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line="240" w:lineRule="exact"/>
              <w:ind w:left="0" w:firstLine="0"/>
              <w:jc w:val="left"/>
              <w:rPr>
                <w:rFonts w:hint="eastAsia" w:ascii="宋体" w:hAnsi="宋体" w:eastAsia="宋体" w:cs="宋体"/>
                <w:b w:val="0"/>
                <w:bCs/>
                <w:i w:val="0"/>
                <w:caps w:val="0"/>
                <w:color w:val="auto"/>
                <w:spacing w:val="0"/>
                <w:kern w:val="0"/>
                <w:sz w:val="18"/>
                <w:szCs w:val="18"/>
                <w:shd w:val="clear" w:color="auto" w:fill="FFFFFF"/>
                <w:lang w:val="en-US" w:eastAsia="zh-CN" w:bidi="ar"/>
              </w:rPr>
            </w:pPr>
            <w:r>
              <w:rPr>
                <w:rFonts w:hint="eastAsia" w:ascii="宋体" w:hAnsi="宋体" w:eastAsia="宋体" w:cs="宋体"/>
                <w:b w:val="0"/>
                <w:bCs/>
                <w:i w:val="0"/>
                <w:caps w:val="0"/>
                <w:color w:val="auto"/>
                <w:spacing w:val="0"/>
                <w:kern w:val="0"/>
                <w:sz w:val="18"/>
                <w:szCs w:val="18"/>
                <w:shd w:val="clear" w:color="auto" w:fill="FFFFFF"/>
                <w:lang w:val="en-US" w:eastAsia="zh-CN" w:bidi="ar"/>
              </w:rPr>
              <w:t>办理人力资源服务许可证</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line="240" w:lineRule="exact"/>
              <w:ind w:left="0" w:firstLine="0"/>
              <w:jc w:val="left"/>
              <w:rPr>
                <w:rFonts w:hint="eastAsia" w:ascii="宋体" w:hAnsi="宋体" w:eastAsia="宋体" w:cs="宋体"/>
                <w:b w:val="0"/>
                <w:bCs/>
                <w:i w:val="0"/>
                <w:caps w:val="0"/>
                <w:color w:val="auto"/>
                <w:spacing w:val="0"/>
                <w:kern w:val="0"/>
                <w:sz w:val="18"/>
                <w:szCs w:val="18"/>
                <w:shd w:val="clear" w:color="auto" w:fill="FFFFFF"/>
                <w:lang w:val="en-US" w:eastAsia="zh-CN" w:bidi="ar"/>
              </w:rPr>
            </w:pPr>
            <w:r>
              <w:rPr>
                <w:rFonts w:hint="eastAsia" w:ascii="宋体" w:hAnsi="宋体" w:eastAsia="宋体" w:cs="宋体"/>
                <w:b w:val="0"/>
                <w:bCs/>
                <w:i w:val="0"/>
                <w:caps w:val="0"/>
                <w:color w:val="auto"/>
                <w:spacing w:val="0"/>
                <w:kern w:val="0"/>
                <w:sz w:val="18"/>
                <w:szCs w:val="18"/>
                <w:shd w:val="clear" w:color="auto" w:fill="FFFFFF"/>
                <w:lang w:val="en-US" w:eastAsia="zh-CN" w:bidi="ar"/>
              </w:rPr>
              <w:t>《人力资源市场暂行条例》第十八条：经营性人力资源服务机构从事职业中介活动的，应当依法向人力资源社会保障行政部门申请行政许可，取得人力资源服务许可证。湖南省《人力资源服务行政许可、备案及机构年报公示管理办法》第九条：经营性人力资源服务机构申请人力资源服务行政许可，应向其所在地县级人力资源社会保障行政部门书面报告，并提交以下材料：（一）按要求填写的《人力资源服务行政许可审批表》（一式两份）；（二）申请机构法人营业执照正副本（复印件）；</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line="240" w:lineRule="exact"/>
              <w:ind w:left="0" w:firstLine="0"/>
              <w:jc w:val="left"/>
              <w:rPr>
                <w:rFonts w:hint="eastAsia" w:ascii="宋体" w:hAnsi="宋体" w:eastAsia="宋体" w:cs="宋体"/>
                <w:b w:val="0"/>
                <w:bCs/>
                <w:i w:val="0"/>
                <w:caps w:val="0"/>
                <w:color w:val="auto"/>
                <w:spacing w:val="0"/>
                <w:kern w:val="0"/>
                <w:sz w:val="18"/>
                <w:szCs w:val="18"/>
                <w:shd w:val="clear" w:color="auto" w:fill="FFFFFF"/>
                <w:lang w:val="en-US" w:eastAsia="zh-CN" w:bidi="ar"/>
              </w:rPr>
            </w:pPr>
            <w:r>
              <w:rPr>
                <w:rFonts w:hint="eastAsia" w:ascii="宋体" w:hAnsi="宋体" w:eastAsia="宋体" w:cs="宋体"/>
                <w:b w:val="0"/>
                <w:bCs/>
                <w:i w:val="0"/>
                <w:caps w:val="0"/>
                <w:color w:val="auto"/>
                <w:spacing w:val="0"/>
                <w:kern w:val="0"/>
                <w:sz w:val="18"/>
                <w:szCs w:val="18"/>
                <w:shd w:val="clear" w:color="auto" w:fill="FFFFFF"/>
                <w:lang w:val="en-US" w:eastAsia="zh-CN" w:bidi="ar"/>
              </w:rPr>
              <w:t>人力资源和社会保障部门</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line="240" w:lineRule="exact"/>
              <w:ind w:left="0" w:firstLine="0"/>
              <w:jc w:val="left"/>
              <w:rPr>
                <w:rFonts w:hint="eastAsia" w:ascii="宋体" w:hAnsi="宋体" w:eastAsia="宋体" w:cs="宋体"/>
                <w:b w:val="0"/>
                <w:bCs/>
                <w:i w:val="0"/>
                <w:caps w:val="0"/>
                <w:color w:val="auto"/>
                <w:spacing w:val="0"/>
                <w:kern w:val="0"/>
                <w:sz w:val="18"/>
                <w:szCs w:val="18"/>
                <w:shd w:val="clear" w:color="auto" w:fill="FFFFFF"/>
                <w:lang w:val="en-US" w:eastAsia="zh-CN" w:bidi="ar"/>
              </w:rPr>
            </w:pPr>
            <w:r>
              <w:rPr>
                <w:rFonts w:hint="eastAsia" w:ascii="宋体" w:hAnsi="宋体" w:eastAsia="宋体" w:cs="宋体"/>
                <w:b w:val="0"/>
                <w:bCs/>
                <w:i w:val="0"/>
                <w:caps w:val="0"/>
                <w:color w:val="auto"/>
                <w:spacing w:val="0"/>
                <w:kern w:val="0"/>
                <w:sz w:val="18"/>
                <w:szCs w:val="18"/>
                <w:shd w:val="clear" w:color="auto" w:fill="FFFFFF"/>
                <w:lang w:val="en-US" w:eastAsia="zh-CN" w:bidi="ar"/>
              </w:rPr>
              <w:t>市场监管局、中国人民银行征信中心</w:t>
            </w:r>
          </w:p>
        </w:tc>
      </w:tr>
      <w:tr>
        <w:tblPrEx>
          <w:tblLayout w:type="fixed"/>
          <w:tblCellMar>
            <w:top w:w="0" w:type="dxa"/>
            <w:left w:w="0" w:type="dxa"/>
            <w:bottom w:w="0" w:type="dxa"/>
            <w:right w:w="0" w:type="dxa"/>
          </w:tblCellMar>
        </w:tblPrEx>
        <w:trPr>
          <w:gridAfter w:val="2"/>
          <w:wAfter w:w="4728" w:type="dxa"/>
          <w:trHeight w:val="3016"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line="240" w:lineRule="exact"/>
              <w:ind w:left="0" w:firstLine="0"/>
              <w:jc w:val="left"/>
              <w:rPr>
                <w:rFonts w:hint="eastAsia" w:ascii="宋体" w:hAnsi="宋体" w:eastAsia="宋体" w:cs="宋体"/>
                <w:b w:val="0"/>
                <w:bCs/>
                <w:i w:val="0"/>
                <w:caps w:val="0"/>
                <w:color w:val="auto"/>
                <w:spacing w:val="0"/>
                <w:kern w:val="0"/>
                <w:sz w:val="18"/>
                <w:szCs w:val="18"/>
                <w:shd w:val="clear" w:color="auto" w:fill="FFFFFF"/>
                <w:lang w:val="en-US" w:eastAsia="zh-CN" w:bidi="ar"/>
              </w:rPr>
            </w:pPr>
            <w:r>
              <w:rPr>
                <w:rFonts w:hint="eastAsia" w:ascii="宋体" w:hAnsi="宋体" w:eastAsia="宋体" w:cs="宋体"/>
                <w:b w:val="0"/>
                <w:bCs/>
                <w:i w:val="0"/>
                <w:caps w:val="0"/>
                <w:color w:val="auto"/>
                <w:spacing w:val="0"/>
                <w:kern w:val="0"/>
                <w:sz w:val="18"/>
                <w:szCs w:val="18"/>
                <w:shd w:val="clear" w:color="auto" w:fill="FFFFFF"/>
                <w:lang w:val="en-US" w:eastAsia="zh-CN" w:bidi="ar"/>
              </w:rPr>
              <w:t>15</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line="240" w:lineRule="exact"/>
              <w:ind w:left="0" w:firstLine="0"/>
              <w:jc w:val="left"/>
              <w:rPr>
                <w:rFonts w:hint="eastAsia" w:ascii="宋体" w:hAnsi="宋体" w:eastAsia="宋体" w:cs="宋体"/>
                <w:b w:val="0"/>
                <w:bCs/>
                <w:i w:val="0"/>
                <w:caps w:val="0"/>
                <w:color w:val="auto"/>
                <w:spacing w:val="0"/>
                <w:kern w:val="0"/>
                <w:sz w:val="18"/>
                <w:szCs w:val="18"/>
                <w:shd w:val="clear" w:color="auto" w:fill="FFFFFF"/>
                <w:lang w:val="en-US" w:eastAsia="zh-CN" w:bidi="ar"/>
              </w:rPr>
            </w:pPr>
            <w:r>
              <w:rPr>
                <w:rFonts w:hint="eastAsia" w:ascii="宋体" w:hAnsi="宋体" w:eastAsia="宋体" w:cs="宋体"/>
                <w:b w:val="0"/>
                <w:bCs/>
                <w:i w:val="0"/>
                <w:caps w:val="0"/>
                <w:color w:val="auto"/>
                <w:spacing w:val="0"/>
                <w:kern w:val="0"/>
                <w:sz w:val="18"/>
                <w:szCs w:val="18"/>
                <w:shd w:val="clear" w:color="auto" w:fill="FFFFFF"/>
                <w:lang w:val="en-US" w:eastAsia="zh-CN" w:bidi="ar"/>
              </w:rPr>
              <w:t>申请机构办公场所使用场地所有权证</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line="240" w:lineRule="exact"/>
              <w:ind w:left="0" w:firstLine="0"/>
              <w:jc w:val="left"/>
              <w:rPr>
                <w:rFonts w:hint="eastAsia" w:ascii="宋体" w:hAnsi="宋体" w:eastAsia="宋体" w:cs="宋体"/>
                <w:b w:val="0"/>
                <w:bCs/>
                <w:i w:val="0"/>
                <w:caps w:val="0"/>
                <w:color w:val="auto"/>
                <w:spacing w:val="0"/>
                <w:kern w:val="0"/>
                <w:sz w:val="18"/>
                <w:szCs w:val="18"/>
                <w:shd w:val="clear" w:color="auto" w:fill="FFFFFF"/>
                <w:lang w:val="en-US" w:eastAsia="zh-CN" w:bidi="ar"/>
              </w:rPr>
            </w:pPr>
            <w:r>
              <w:rPr>
                <w:rFonts w:hint="eastAsia" w:ascii="宋体" w:hAnsi="宋体" w:eastAsia="宋体" w:cs="宋体"/>
                <w:b w:val="0"/>
                <w:bCs/>
                <w:i w:val="0"/>
                <w:caps w:val="0"/>
                <w:color w:val="auto"/>
                <w:spacing w:val="0"/>
                <w:kern w:val="0"/>
                <w:sz w:val="18"/>
                <w:szCs w:val="18"/>
                <w:shd w:val="clear" w:color="auto" w:fill="FFFFFF"/>
                <w:lang w:val="en-US" w:eastAsia="zh-CN" w:bidi="ar"/>
              </w:rPr>
              <w:t>办理人力资源服务许可证</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line="240" w:lineRule="exact"/>
              <w:ind w:left="0" w:firstLine="0"/>
              <w:jc w:val="left"/>
              <w:rPr>
                <w:rFonts w:hint="eastAsia" w:ascii="宋体" w:hAnsi="宋体" w:eastAsia="宋体" w:cs="宋体"/>
                <w:b w:val="0"/>
                <w:bCs/>
                <w:i w:val="0"/>
                <w:caps w:val="0"/>
                <w:color w:val="auto"/>
                <w:spacing w:val="0"/>
                <w:kern w:val="0"/>
                <w:sz w:val="18"/>
                <w:szCs w:val="18"/>
                <w:shd w:val="clear" w:color="auto" w:fill="FFFFFF"/>
                <w:lang w:val="en-US" w:eastAsia="zh-CN" w:bidi="ar"/>
              </w:rPr>
            </w:pPr>
            <w:r>
              <w:rPr>
                <w:rFonts w:hint="eastAsia" w:ascii="宋体" w:hAnsi="宋体" w:eastAsia="宋体" w:cs="宋体"/>
                <w:b w:val="0"/>
                <w:bCs/>
                <w:i w:val="0"/>
                <w:caps w:val="0"/>
                <w:color w:val="auto"/>
                <w:spacing w:val="0"/>
                <w:kern w:val="0"/>
                <w:sz w:val="18"/>
                <w:szCs w:val="18"/>
                <w:shd w:val="clear" w:color="auto" w:fill="FFFFFF"/>
                <w:lang w:val="en-US" w:eastAsia="zh-CN" w:bidi="ar"/>
              </w:rPr>
              <w:t>（接上条）（三）申请机构章程及制度；（四）申请机构办公场所使用场地所有权证或租赁合同；（五）申请机构专职工作人员名册、签订劳动合同等情况材料；（六）服务场所照片；（七）法律、法规规定的其他文件。</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line="240" w:lineRule="exact"/>
              <w:ind w:left="0" w:firstLine="0"/>
              <w:jc w:val="left"/>
              <w:rPr>
                <w:rFonts w:hint="eastAsia" w:ascii="宋体" w:hAnsi="宋体" w:eastAsia="宋体" w:cs="宋体"/>
                <w:b w:val="0"/>
                <w:bCs/>
                <w:i w:val="0"/>
                <w:caps w:val="0"/>
                <w:color w:val="auto"/>
                <w:spacing w:val="0"/>
                <w:kern w:val="0"/>
                <w:sz w:val="18"/>
                <w:szCs w:val="18"/>
                <w:shd w:val="clear" w:color="auto" w:fill="FFFFFF"/>
                <w:lang w:val="en-US" w:eastAsia="zh-CN" w:bidi="ar"/>
              </w:rPr>
            </w:pPr>
            <w:r>
              <w:rPr>
                <w:rFonts w:hint="eastAsia" w:ascii="宋体" w:hAnsi="宋体" w:eastAsia="宋体" w:cs="宋体"/>
                <w:b w:val="0"/>
                <w:bCs/>
                <w:i w:val="0"/>
                <w:caps w:val="0"/>
                <w:color w:val="auto"/>
                <w:spacing w:val="0"/>
                <w:kern w:val="0"/>
                <w:sz w:val="18"/>
                <w:szCs w:val="18"/>
                <w:shd w:val="clear" w:color="auto" w:fill="FFFFFF"/>
                <w:lang w:val="en-US" w:eastAsia="zh-CN" w:bidi="ar"/>
              </w:rPr>
              <w:t>人力资源和社会保障部门</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line="240" w:lineRule="exact"/>
              <w:ind w:left="0" w:firstLine="0"/>
              <w:jc w:val="left"/>
              <w:rPr>
                <w:rFonts w:hint="eastAsia" w:ascii="宋体" w:hAnsi="宋体" w:eastAsia="宋体" w:cs="宋体"/>
                <w:b w:val="0"/>
                <w:bCs/>
                <w:i w:val="0"/>
                <w:caps w:val="0"/>
                <w:color w:val="auto"/>
                <w:spacing w:val="0"/>
                <w:kern w:val="0"/>
                <w:sz w:val="18"/>
                <w:szCs w:val="18"/>
                <w:shd w:val="clear" w:color="auto" w:fill="FFFFFF"/>
                <w:lang w:val="en-US" w:eastAsia="zh-CN" w:bidi="ar"/>
              </w:rPr>
            </w:pPr>
            <w:r>
              <w:rPr>
                <w:rFonts w:hint="eastAsia" w:ascii="宋体" w:hAnsi="宋体" w:eastAsia="宋体" w:cs="宋体"/>
                <w:b w:val="0"/>
                <w:bCs/>
                <w:i w:val="0"/>
                <w:caps w:val="0"/>
                <w:color w:val="auto"/>
                <w:spacing w:val="0"/>
                <w:kern w:val="0"/>
                <w:sz w:val="18"/>
                <w:szCs w:val="18"/>
                <w:shd w:val="clear" w:color="auto" w:fill="FFFFFF"/>
                <w:lang w:val="en-US" w:eastAsia="zh-CN" w:bidi="ar"/>
              </w:rPr>
              <w:t>公安、自源资源局</w:t>
            </w:r>
          </w:p>
        </w:tc>
      </w:tr>
      <w:tr>
        <w:tblPrEx>
          <w:tblLayout w:type="fixed"/>
          <w:tblCellMar>
            <w:top w:w="0" w:type="dxa"/>
            <w:left w:w="0" w:type="dxa"/>
            <w:bottom w:w="0" w:type="dxa"/>
            <w:right w:w="0" w:type="dxa"/>
          </w:tblCellMar>
        </w:tblPrEx>
        <w:trPr>
          <w:gridAfter w:val="2"/>
          <w:wAfter w:w="4728" w:type="dxa"/>
          <w:trHeight w:val="2340"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16</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line="240" w:lineRule="exact"/>
              <w:ind w:left="0" w:firstLine="0"/>
              <w:jc w:val="left"/>
              <w:rPr>
                <w:rFonts w:hint="eastAsia" w:ascii="宋体" w:hAnsi="宋体" w:eastAsia="宋体" w:cs="宋体"/>
                <w:b w:val="0"/>
                <w:bCs/>
                <w:i w:val="0"/>
                <w:caps w:val="0"/>
                <w:color w:val="auto"/>
                <w:spacing w:val="0"/>
                <w:kern w:val="0"/>
                <w:sz w:val="18"/>
                <w:szCs w:val="18"/>
                <w:shd w:val="clear" w:color="auto" w:fill="FFFFFF"/>
                <w:lang w:val="en-US" w:eastAsia="zh-CN" w:bidi="ar"/>
              </w:rPr>
            </w:pPr>
            <w:r>
              <w:rPr>
                <w:rFonts w:hint="eastAsia" w:ascii="宋体" w:hAnsi="宋体" w:eastAsia="宋体" w:cs="宋体"/>
                <w:b w:val="0"/>
                <w:bCs/>
                <w:i w:val="0"/>
                <w:caps w:val="0"/>
                <w:color w:val="auto"/>
                <w:spacing w:val="0"/>
                <w:kern w:val="0"/>
                <w:sz w:val="18"/>
                <w:szCs w:val="18"/>
                <w:shd w:val="clear" w:color="auto" w:fill="FFFFFF"/>
                <w:lang w:val="en-US" w:eastAsia="zh-CN" w:bidi="ar"/>
              </w:rPr>
              <w:t>已聘用或者拟聘用驾驶人员3年内无重大以上交通责任事故的证明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line="240" w:lineRule="exact"/>
              <w:ind w:left="0" w:firstLine="0"/>
              <w:jc w:val="left"/>
              <w:rPr>
                <w:rFonts w:hint="eastAsia" w:ascii="宋体" w:hAnsi="宋体" w:eastAsia="宋体" w:cs="宋体"/>
                <w:b w:val="0"/>
                <w:bCs/>
                <w:i w:val="0"/>
                <w:caps w:val="0"/>
                <w:color w:val="auto"/>
                <w:spacing w:val="0"/>
                <w:kern w:val="0"/>
                <w:sz w:val="18"/>
                <w:szCs w:val="18"/>
                <w:shd w:val="clear" w:color="auto" w:fill="FFFFFF"/>
                <w:lang w:val="en-US" w:eastAsia="zh-CN" w:bidi="ar"/>
              </w:rPr>
            </w:pPr>
            <w:r>
              <w:rPr>
                <w:rFonts w:hint="eastAsia" w:ascii="宋体" w:hAnsi="宋体" w:eastAsia="宋体" w:cs="宋体"/>
                <w:b w:val="0"/>
                <w:bCs/>
                <w:i w:val="0"/>
                <w:caps w:val="0"/>
                <w:color w:val="auto"/>
                <w:spacing w:val="0"/>
                <w:kern w:val="0"/>
                <w:sz w:val="18"/>
                <w:szCs w:val="18"/>
                <w:shd w:val="clear" w:color="auto" w:fill="FFFFFF"/>
                <w:lang w:val="en-US" w:eastAsia="zh-CN" w:bidi="ar"/>
              </w:rPr>
              <w:t>客运业户办理道路运输经营需提供已聘用或者拟聘用驾驶人员3年内无重大以上交通责任事故的证明</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line="240" w:lineRule="exact"/>
              <w:ind w:left="0" w:firstLine="0"/>
              <w:jc w:val="left"/>
              <w:rPr>
                <w:rFonts w:hint="eastAsia" w:ascii="宋体" w:hAnsi="宋体" w:eastAsia="宋体" w:cs="宋体"/>
                <w:b w:val="0"/>
                <w:bCs/>
                <w:i w:val="0"/>
                <w:caps w:val="0"/>
                <w:color w:val="auto"/>
                <w:spacing w:val="0"/>
                <w:kern w:val="0"/>
                <w:sz w:val="18"/>
                <w:szCs w:val="18"/>
                <w:shd w:val="clear" w:color="auto" w:fill="FFFFFF"/>
                <w:lang w:val="en-US" w:eastAsia="zh-CN" w:bidi="ar"/>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line="240" w:lineRule="exact"/>
              <w:ind w:left="0" w:firstLine="0"/>
              <w:jc w:val="left"/>
              <w:rPr>
                <w:rFonts w:hint="eastAsia" w:ascii="宋体" w:hAnsi="宋体" w:eastAsia="宋体" w:cs="宋体"/>
                <w:b w:val="0"/>
                <w:bCs/>
                <w:i w:val="0"/>
                <w:caps w:val="0"/>
                <w:color w:val="auto"/>
                <w:spacing w:val="0"/>
                <w:kern w:val="0"/>
                <w:sz w:val="18"/>
                <w:szCs w:val="18"/>
                <w:shd w:val="clear" w:color="auto" w:fill="FFFFFF"/>
                <w:lang w:val="en-US" w:eastAsia="zh-CN" w:bidi="ar"/>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line="240" w:lineRule="exact"/>
              <w:ind w:left="0" w:firstLine="0"/>
              <w:jc w:val="left"/>
              <w:rPr>
                <w:rFonts w:hint="eastAsia" w:ascii="宋体" w:hAnsi="宋体" w:eastAsia="宋体" w:cs="宋体"/>
                <w:b w:val="0"/>
                <w:bCs/>
                <w:i w:val="0"/>
                <w:caps w:val="0"/>
                <w:color w:val="auto"/>
                <w:spacing w:val="0"/>
                <w:kern w:val="0"/>
                <w:sz w:val="18"/>
                <w:szCs w:val="18"/>
                <w:shd w:val="clear" w:color="auto" w:fill="FFFFFF"/>
                <w:lang w:val="en-US" w:eastAsia="zh-CN" w:bidi="ar"/>
              </w:rPr>
            </w:pPr>
            <w:r>
              <w:rPr>
                <w:rFonts w:hint="eastAsia" w:ascii="宋体" w:hAnsi="宋体" w:eastAsia="宋体" w:cs="宋体"/>
                <w:b w:val="0"/>
                <w:bCs/>
                <w:i w:val="0"/>
                <w:caps w:val="0"/>
                <w:color w:val="auto"/>
                <w:spacing w:val="0"/>
                <w:kern w:val="0"/>
                <w:sz w:val="18"/>
                <w:szCs w:val="18"/>
                <w:shd w:val="clear" w:color="auto" w:fill="FFFFFF"/>
                <w:lang w:val="en-US" w:eastAsia="zh-CN" w:bidi="ar"/>
              </w:rPr>
              <w:t>《中华人民共和国道路运输条例》第二章第一节第九条从事客运经营的驾驶人员，应当符合下列条件：（三）3年内无重大以上交通责任事故记录；根据《道路旅客运输及客运站管理规定》第二章第十四条申请从事道路客运经营的，应当提供下列材料：（一）申请开业的相关材料：6．已聘用或者拟聘用驾驶人员的驾驶证和从业资格证及其复印件，公安部门出具的3年内无重大以上交通责任事故的证明。</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line="240" w:lineRule="exact"/>
              <w:ind w:left="0" w:firstLine="0"/>
              <w:jc w:val="left"/>
              <w:rPr>
                <w:rFonts w:hint="eastAsia" w:ascii="宋体" w:hAnsi="宋体" w:eastAsia="宋体" w:cs="宋体"/>
                <w:b w:val="0"/>
                <w:bCs/>
                <w:i w:val="0"/>
                <w:caps w:val="0"/>
                <w:color w:val="auto"/>
                <w:spacing w:val="0"/>
                <w:kern w:val="0"/>
                <w:sz w:val="18"/>
                <w:szCs w:val="18"/>
                <w:shd w:val="clear" w:color="auto" w:fill="FFFFFF"/>
                <w:lang w:val="en-US" w:eastAsia="zh-CN" w:bidi="ar"/>
              </w:rPr>
            </w:pPr>
            <w:r>
              <w:rPr>
                <w:rFonts w:hint="eastAsia" w:ascii="宋体" w:hAnsi="宋体" w:eastAsia="宋体" w:cs="宋体"/>
                <w:b w:val="0"/>
                <w:bCs/>
                <w:i w:val="0"/>
                <w:caps w:val="0"/>
                <w:color w:val="auto"/>
                <w:spacing w:val="0"/>
                <w:kern w:val="0"/>
                <w:sz w:val="18"/>
                <w:szCs w:val="18"/>
                <w:shd w:val="clear" w:color="auto" w:fill="FFFFFF"/>
                <w:lang w:val="en-US" w:eastAsia="zh-CN" w:bidi="ar"/>
              </w:rPr>
              <w:t>交通运输局</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line="240" w:lineRule="exact"/>
              <w:ind w:left="0" w:firstLine="0"/>
              <w:jc w:val="left"/>
              <w:rPr>
                <w:rFonts w:hint="eastAsia" w:ascii="宋体" w:hAnsi="宋体" w:eastAsia="宋体" w:cs="宋体"/>
                <w:b w:val="0"/>
                <w:bCs/>
                <w:i w:val="0"/>
                <w:caps w:val="0"/>
                <w:color w:val="auto"/>
                <w:spacing w:val="0"/>
                <w:kern w:val="0"/>
                <w:sz w:val="18"/>
                <w:szCs w:val="18"/>
                <w:shd w:val="clear" w:color="auto" w:fill="FFFFFF"/>
                <w:lang w:val="en-US" w:eastAsia="zh-CN" w:bidi="ar"/>
              </w:rPr>
            </w:pPr>
            <w:r>
              <w:rPr>
                <w:rFonts w:hint="eastAsia" w:ascii="宋体" w:hAnsi="宋体" w:eastAsia="宋体" w:cs="宋体"/>
                <w:b w:val="0"/>
                <w:bCs/>
                <w:i w:val="0"/>
                <w:caps w:val="0"/>
                <w:color w:val="auto"/>
                <w:spacing w:val="0"/>
                <w:kern w:val="0"/>
                <w:sz w:val="18"/>
                <w:szCs w:val="18"/>
                <w:shd w:val="clear" w:color="auto" w:fill="FFFFFF"/>
                <w:lang w:val="en-US" w:eastAsia="zh-CN" w:bidi="ar"/>
              </w:rPr>
              <w:t>运管部门</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line="240" w:lineRule="exact"/>
              <w:ind w:left="0" w:firstLine="0"/>
              <w:jc w:val="left"/>
              <w:rPr>
                <w:rFonts w:hint="eastAsia" w:ascii="宋体" w:hAnsi="宋体" w:eastAsia="宋体" w:cs="宋体"/>
                <w:b w:val="0"/>
                <w:bCs/>
                <w:i w:val="0"/>
                <w:caps w:val="0"/>
                <w:color w:val="auto"/>
                <w:spacing w:val="0"/>
                <w:kern w:val="0"/>
                <w:sz w:val="18"/>
                <w:szCs w:val="18"/>
                <w:shd w:val="clear" w:color="auto" w:fill="FFFFFF"/>
                <w:lang w:val="en-US" w:eastAsia="zh-CN" w:bidi="ar"/>
              </w:rPr>
            </w:pPr>
            <w:r>
              <w:rPr>
                <w:rFonts w:hint="eastAsia" w:ascii="宋体" w:hAnsi="宋体" w:eastAsia="宋体" w:cs="宋体"/>
                <w:b w:val="0"/>
                <w:bCs/>
                <w:i w:val="0"/>
                <w:caps w:val="0"/>
                <w:color w:val="auto"/>
                <w:spacing w:val="0"/>
                <w:kern w:val="0"/>
                <w:sz w:val="18"/>
                <w:szCs w:val="18"/>
                <w:shd w:val="clear" w:color="auto" w:fill="FFFFFF"/>
                <w:lang w:val="en-US" w:eastAsia="zh-CN" w:bidi="ar"/>
              </w:rPr>
              <w:t>公安部门</w:t>
            </w:r>
          </w:p>
        </w:tc>
      </w:tr>
      <w:tr>
        <w:tblPrEx>
          <w:tblLayout w:type="fixed"/>
          <w:tblCellMar>
            <w:top w:w="0" w:type="dxa"/>
            <w:left w:w="0" w:type="dxa"/>
            <w:bottom w:w="0" w:type="dxa"/>
            <w:right w:w="0" w:type="dxa"/>
          </w:tblCellMar>
        </w:tblPrEx>
        <w:trPr>
          <w:gridAfter w:val="2"/>
          <w:wAfter w:w="4728" w:type="dxa"/>
          <w:trHeight w:val="2383"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17</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spacing w:line="300" w:lineRule="exact"/>
              <w:jc w:val="left"/>
              <w:rPr>
                <w:rFonts w:hint="eastAsia" w:ascii="宋体" w:hAnsi="宋体" w:eastAsia="宋体" w:cs="宋体"/>
                <w:color w:val="auto"/>
                <w:sz w:val="18"/>
                <w:szCs w:val="18"/>
              </w:rPr>
            </w:pPr>
            <w:r>
              <w:rPr>
                <w:rFonts w:hint="eastAsia" w:ascii="宋体" w:hAnsi="宋体" w:eastAsia="宋体" w:cs="宋体"/>
                <w:color w:val="auto"/>
                <w:sz w:val="18"/>
                <w:szCs w:val="18"/>
              </w:rPr>
              <w:t>经营场所产权证明文件或者租赁证明文件</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spacing w:line="300" w:lineRule="exact"/>
              <w:jc w:val="left"/>
              <w:rPr>
                <w:rFonts w:hint="eastAsia" w:ascii="宋体" w:hAnsi="宋体" w:eastAsia="宋体" w:cs="宋体"/>
                <w:color w:val="auto"/>
                <w:sz w:val="18"/>
                <w:szCs w:val="18"/>
              </w:rPr>
            </w:pPr>
            <w:r>
              <w:rPr>
                <w:rFonts w:hint="eastAsia" w:ascii="宋体" w:hAnsi="宋体" w:eastAsia="宋体" w:cs="宋体"/>
                <w:color w:val="auto"/>
                <w:sz w:val="18"/>
                <w:szCs w:val="18"/>
              </w:rPr>
              <w:t>申请人办理危险化学品经营许可证时需提交经营场所产权证明文件或者租赁证明文件</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spacing w:line="300" w:lineRule="exact"/>
              <w:jc w:val="left"/>
              <w:rPr>
                <w:rFonts w:hint="eastAsia" w:ascii="宋体" w:hAnsi="宋体" w:eastAsia="宋体" w:cs="宋体"/>
                <w:color w:val="auto"/>
                <w:sz w:val="18"/>
                <w:szCs w:val="18"/>
                <w:lang w:eastAsia="zh-CN"/>
              </w:rPr>
            </w:pPr>
            <w:r>
              <w:rPr>
                <w:rFonts w:hint="eastAsia" w:ascii="宋体" w:hAnsi="宋体" w:eastAsia="宋体" w:cs="宋体"/>
                <w:color w:val="auto"/>
                <w:sz w:val="18"/>
                <w:szCs w:val="18"/>
              </w:rPr>
              <w:t>《危险化学品经营许可证管理办法》第三章经营许可证的申请与颁发</w:t>
            </w:r>
            <w:r>
              <w:rPr>
                <w:rFonts w:hint="eastAsia" w:ascii="宋体" w:hAnsi="宋体" w:eastAsia="宋体" w:cs="宋体"/>
                <w:color w:val="auto"/>
                <w:sz w:val="18"/>
                <w:szCs w:val="18"/>
                <w:lang w:eastAsia="zh-CN"/>
              </w:rPr>
              <w:t>：</w:t>
            </w:r>
          </w:p>
          <w:p>
            <w:pPr>
              <w:spacing w:line="300" w:lineRule="exact"/>
              <w:jc w:val="left"/>
              <w:rPr>
                <w:rFonts w:hint="eastAsia" w:ascii="宋体" w:hAnsi="宋体" w:eastAsia="宋体" w:cs="宋体"/>
                <w:color w:val="auto"/>
                <w:sz w:val="18"/>
                <w:szCs w:val="18"/>
              </w:rPr>
            </w:pPr>
            <w:r>
              <w:rPr>
                <w:rFonts w:hint="eastAsia" w:ascii="宋体" w:hAnsi="宋体" w:eastAsia="宋体" w:cs="宋体"/>
                <w:color w:val="auto"/>
                <w:sz w:val="18"/>
                <w:szCs w:val="18"/>
              </w:rPr>
              <w:t>第九条申请人申请经营许可证,应当依照本办法第五条规定向所在地市级或者县级发证机关(以下统称发证机关)提出申请,提交下列文件、资料,并对其真实性负责:(四)经营场所产权证明文件或者租赁证明文件(复制件);</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spacing w:line="300" w:lineRule="exact"/>
              <w:jc w:val="left"/>
              <w:rPr>
                <w:rFonts w:hint="eastAsia" w:ascii="宋体" w:hAnsi="宋体" w:eastAsia="宋体" w:cs="宋体"/>
                <w:color w:val="auto"/>
                <w:sz w:val="18"/>
                <w:szCs w:val="18"/>
              </w:rPr>
            </w:pPr>
            <w:r>
              <w:rPr>
                <w:rFonts w:hint="eastAsia" w:ascii="宋体" w:hAnsi="宋体" w:eastAsia="宋体" w:cs="宋体"/>
                <w:color w:val="auto"/>
                <w:sz w:val="18"/>
                <w:szCs w:val="18"/>
              </w:rPr>
              <w:t>应急管理局</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tabs>
                <w:tab w:val="center" w:pos="1183"/>
              </w:tabs>
              <w:spacing w:line="300" w:lineRule="exact"/>
              <w:jc w:val="left"/>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不动产登记中心</w:t>
            </w:r>
            <w:r>
              <w:rPr>
                <w:rFonts w:hint="eastAsia" w:ascii="宋体" w:hAnsi="宋体" w:eastAsia="宋体" w:cs="宋体"/>
                <w:color w:val="auto"/>
                <w:sz w:val="18"/>
                <w:szCs w:val="18"/>
                <w:lang w:val="en-US" w:eastAsia="zh-CN"/>
              </w:rPr>
              <w:tab/>
            </w:r>
          </w:p>
        </w:tc>
      </w:tr>
      <w:tr>
        <w:tblPrEx>
          <w:tblLayout w:type="fixed"/>
          <w:tblCellMar>
            <w:top w:w="0" w:type="dxa"/>
            <w:left w:w="0" w:type="dxa"/>
            <w:bottom w:w="0" w:type="dxa"/>
            <w:right w:w="0" w:type="dxa"/>
          </w:tblCellMar>
        </w:tblPrEx>
        <w:trPr>
          <w:gridAfter w:val="2"/>
          <w:wAfter w:w="4728" w:type="dxa"/>
          <w:trHeight w:val="2383"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spacing w:line="300" w:lineRule="exact"/>
              <w:jc w:val="left"/>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18</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spacing w:line="300" w:lineRule="exact"/>
              <w:jc w:val="left"/>
              <w:rPr>
                <w:rFonts w:hint="eastAsia" w:ascii="宋体" w:hAnsi="宋体" w:eastAsia="宋体" w:cs="宋体"/>
                <w:color w:val="auto"/>
                <w:sz w:val="18"/>
                <w:szCs w:val="18"/>
              </w:rPr>
            </w:pPr>
            <w:r>
              <w:rPr>
                <w:rFonts w:hint="eastAsia" w:ascii="宋体" w:hAnsi="宋体" w:eastAsia="宋体" w:cs="宋体"/>
                <w:color w:val="auto"/>
                <w:sz w:val="18"/>
                <w:szCs w:val="18"/>
                <w:lang w:eastAsia="zh-CN"/>
              </w:rPr>
              <w:t>经济状况证明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spacing w:line="300" w:lineRule="exact"/>
              <w:jc w:val="left"/>
              <w:rPr>
                <w:rFonts w:hint="eastAsia" w:ascii="宋体" w:hAnsi="宋体" w:eastAsia="宋体" w:cs="宋体"/>
                <w:color w:val="auto"/>
                <w:sz w:val="18"/>
                <w:szCs w:val="18"/>
              </w:rPr>
            </w:pPr>
            <w:r>
              <w:rPr>
                <w:rFonts w:hint="eastAsia" w:ascii="宋体" w:hAnsi="宋体" w:eastAsia="宋体" w:cs="宋体"/>
                <w:color w:val="auto"/>
                <w:sz w:val="18"/>
                <w:szCs w:val="18"/>
              </w:rPr>
              <w:t>申请人</w:t>
            </w:r>
            <w:r>
              <w:rPr>
                <w:rFonts w:hint="eastAsia" w:ascii="宋体" w:hAnsi="宋体" w:eastAsia="宋体" w:cs="宋体"/>
                <w:color w:val="auto"/>
                <w:sz w:val="18"/>
                <w:szCs w:val="18"/>
                <w:lang w:eastAsia="zh-CN"/>
              </w:rPr>
              <w:t>申请法律援助经济困难</w:t>
            </w:r>
            <w:r>
              <w:rPr>
                <w:rFonts w:hint="eastAsia" w:ascii="宋体" w:hAnsi="宋体" w:eastAsia="宋体" w:cs="宋体"/>
                <w:color w:val="auto"/>
                <w:sz w:val="18"/>
                <w:szCs w:val="18"/>
              </w:rPr>
              <w:t>证明</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spacing w:line="300" w:lineRule="exact"/>
              <w:jc w:val="left"/>
              <w:rPr>
                <w:rFonts w:hint="eastAsia" w:ascii="宋体" w:hAnsi="宋体" w:eastAsia="宋体" w:cs="宋体"/>
                <w:color w:val="auto"/>
                <w:sz w:val="18"/>
                <w:szCs w:val="18"/>
              </w:rPr>
            </w:pPr>
            <w:r>
              <w:rPr>
                <w:rFonts w:hint="eastAsia" w:ascii="宋体" w:hAnsi="宋体" w:eastAsia="宋体" w:cs="宋体"/>
                <w:color w:val="auto"/>
                <w:sz w:val="18"/>
                <w:szCs w:val="18"/>
              </w:rPr>
              <w:t>《</w:t>
            </w:r>
            <w:r>
              <w:rPr>
                <w:rFonts w:hint="eastAsia" w:ascii="宋体" w:hAnsi="宋体" w:eastAsia="宋体" w:cs="宋体"/>
                <w:color w:val="auto"/>
                <w:sz w:val="18"/>
                <w:szCs w:val="18"/>
                <w:lang w:eastAsia="zh-CN"/>
              </w:rPr>
              <w:t>法律援助条例》（国务院令</w:t>
            </w:r>
            <w:r>
              <w:rPr>
                <w:rFonts w:hint="eastAsia" w:ascii="宋体" w:hAnsi="宋体" w:eastAsia="宋体" w:cs="宋体"/>
                <w:color w:val="auto"/>
                <w:sz w:val="18"/>
                <w:szCs w:val="18"/>
                <w:lang w:val="en-US" w:eastAsia="zh-CN"/>
              </w:rPr>
              <w:t>385号）第十七条：公民申请代理、刑事辩护的法律援助应当提交下列证件、证明材料：（二）经济困难证明。《湖南省法律援助条例》第十四条：公民向户籍所在地或者长期居住地乡镇人民政府、街道办事处申请出具经济困难证明的，乡镇人民政府、街道办事处应当在三个工作日内对申请人的家庭人口、就业情况等进行审查，对符合条件的，出具证明；对不符合条件的，不出具证明，并说明理由。</w:t>
            </w:r>
            <w:r>
              <w:rPr>
                <w:rFonts w:hint="eastAsia" w:ascii="宋体" w:hAnsi="宋体" w:eastAsia="宋体" w:cs="宋体"/>
                <w:color w:val="auto"/>
                <w:sz w:val="18"/>
                <w:szCs w:val="18"/>
              </w:rPr>
              <w:t>《</w:t>
            </w:r>
            <w:r>
              <w:rPr>
                <w:rFonts w:hint="eastAsia" w:ascii="宋体" w:hAnsi="宋体" w:eastAsia="宋体" w:cs="宋体"/>
                <w:color w:val="auto"/>
                <w:sz w:val="18"/>
                <w:szCs w:val="18"/>
                <w:lang w:eastAsia="zh-CN"/>
              </w:rPr>
              <w:t>办理法律援助案件程序规定》（</w:t>
            </w:r>
            <w:r>
              <w:rPr>
                <w:rFonts w:hint="eastAsia" w:ascii="宋体" w:hAnsi="宋体" w:eastAsia="宋体" w:cs="宋体"/>
                <w:color w:val="auto"/>
                <w:sz w:val="18"/>
                <w:szCs w:val="18"/>
                <w:lang w:val="en-US" w:eastAsia="zh-CN"/>
              </w:rPr>
              <w:t>2012年4月9日司法部令第124号）</w:t>
            </w:r>
            <w:r>
              <w:rPr>
                <w:rFonts w:hint="eastAsia" w:ascii="宋体" w:hAnsi="宋体" w:eastAsia="宋体" w:cs="宋体"/>
                <w:color w:val="auto"/>
                <w:sz w:val="18"/>
                <w:szCs w:val="18"/>
              </w:rPr>
              <w:t>第</w:t>
            </w:r>
            <w:r>
              <w:rPr>
                <w:rFonts w:hint="eastAsia" w:ascii="宋体" w:hAnsi="宋体" w:eastAsia="宋体" w:cs="宋体"/>
                <w:color w:val="auto"/>
                <w:sz w:val="18"/>
                <w:szCs w:val="18"/>
                <w:lang w:eastAsia="zh-CN"/>
              </w:rPr>
              <w:t>九</w:t>
            </w:r>
            <w:r>
              <w:rPr>
                <w:rFonts w:hint="eastAsia" w:ascii="宋体" w:hAnsi="宋体" w:eastAsia="宋体" w:cs="宋体"/>
                <w:color w:val="auto"/>
                <w:sz w:val="18"/>
                <w:szCs w:val="18"/>
              </w:rPr>
              <w:t>条</w:t>
            </w:r>
            <w:r>
              <w:rPr>
                <w:rFonts w:hint="eastAsia" w:ascii="宋体" w:hAnsi="宋体" w:eastAsia="宋体" w:cs="宋体"/>
                <w:color w:val="auto"/>
                <w:sz w:val="18"/>
                <w:szCs w:val="18"/>
                <w:lang w:eastAsia="zh-CN"/>
              </w:rPr>
              <w:t>第二款</w:t>
            </w:r>
            <w:r>
              <w:rPr>
                <w:rFonts w:hint="eastAsia" w:ascii="宋体" w:hAnsi="宋体" w:eastAsia="宋体" w:cs="宋体"/>
                <w:color w:val="auto"/>
                <w:sz w:val="18"/>
                <w:szCs w:val="18"/>
              </w:rPr>
              <w:t>：</w:t>
            </w:r>
            <w:r>
              <w:rPr>
                <w:rFonts w:hint="eastAsia" w:ascii="宋体" w:hAnsi="宋体" w:eastAsia="宋体" w:cs="宋体"/>
                <w:color w:val="auto"/>
                <w:sz w:val="18"/>
                <w:szCs w:val="18"/>
                <w:lang w:eastAsia="zh-CN"/>
              </w:rPr>
              <w:t>法律援助申请人经济状况证明表应当由法律援助地方性法规、规章规定的有权出具经济困难证明的机关、单位加盖公章。无相关规定的，由申请人住所地或者经常居住地的村民委员会、居民委员会或者所在单位加盖公章。</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spacing w:line="300" w:lineRule="exact"/>
              <w:jc w:val="left"/>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司法局</w:t>
            </w:r>
            <w:r>
              <w:rPr>
                <w:rFonts w:hint="eastAsia" w:ascii="宋体" w:hAnsi="宋体" w:eastAsia="宋体" w:cs="宋体"/>
                <w:color w:val="auto"/>
                <w:sz w:val="18"/>
                <w:szCs w:val="18"/>
                <w:lang w:eastAsia="zh-CN"/>
              </w:rPr>
              <w:t>法律援助中心</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spacing w:line="300" w:lineRule="exact"/>
              <w:jc w:val="left"/>
              <w:rPr>
                <w:rFonts w:hint="eastAsia" w:ascii="宋体" w:hAnsi="宋体" w:eastAsia="宋体" w:cs="宋体"/>
                <w:color w:val="auto"/>
                <w:sz w:val="18"/>
                <w:szCs w:val="18"/>
              </w:rPr>
            </w:pPr>
            <w:r>
              <w:rPr>
                <w:rFonts w:hint="eastAsia" w:ascii="宋体" w:hAnsi="宋体" w:eastAsia="宋体" w:cs="宋体"/>
                <w:color w:val="auto"/>
                <w:sz w:val="18"/>
                <w:szCs w:val="18"/>
                <w:lang w:eastAsia="zh-CN"/>
              </w:rPr>
              <w:t>村民委员会、居民委员会或者所在单位</w:t>
            </w:r>
          </w:p>
        </w:tc>
      </w:tr>
      <w:tr>
        <w:tblPrEx>
          <w:tblLayout w:type="fixed"/>
          <w:tblCellMar>
            <w:top w:w="0" w:type="dxa"/>
            <w:left w:w="0" w:type="dxa"/>
            <w:bottom w:w="0" w:type="dxa"/>
            <w:right w:w="0" w:type="dxa"/>
          </w:tblCellMar>
        </w:tblPrEx>
        <w:trPr>
          <w:gridAfter w:val="2"/>
          <w:wAfter w:w="4728" w:type="dxa"/>
          <w:trHeight w:val="2443"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b w:val="0"/>
                <w:bCs/>
                <w:color w:val="auto"/>
                <w:kern w:val="0"/>
                <w:sz w:val="18"/>
                <w:szCs w:val="18"/>
                <w:vertAlign w:val="baseline"/>
                <w:lang w:val="en-US" w:eastAsia="zh-CN"/>
              </w:rPr>
            </w:pPr>
            <w:r>
              <w:rPr>
                <w:rFonts w:hint="eastAsia" w:ascii="宋体" w:hAnsi="宋体" w:eastAsia="宋体" w:cs="宋体"/>
                <w:b w:val="0"/>
                <w:bCs/>
                <w:color w:val="auto"/>
                <w:kern w:val="0"/>
                <w:sz w:val="18"/>
                <w:szCs w:val="18"/>
                <w:vertAlign w:val="baseline"/>
                <w:lang w:val="en-US" w:eastAsia="zh-CN"/>
              </w:rPr>
              <w:t>19</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b w:val="0"/>
                <w:bCs/>
                <w:color w:val="auto"/>
                <w:kern w:val="0"/>
                <w:sz w:val="18"/>
                <w:szCs w:val="18"/>
                <w:vertAlign w:val="baseline"/>
                <w:lang w:val="en-US" w:eastAsia="zh-CN"/>
              </w:rPr>
            </w:pPr>
            <w:r>
              <w:rPr>
                <w:rFonts w:hint="eastAsia" w:ascii="宋体" w:hAnsi="宋体" w:eastAsia="宋体" w:cs="宋体"/>
                <w:b w:val="0"/>
                <w:bCs/>
                <w:color w:val="auto"/>
                <w:kern w:val="0"/>
                <w:sz w:val="18"/>
                <w:szCs w:val="18"/>
                <w:vertAlign w:val="baseline"/>
                <w:lang w:val="en-US" w:eastAsia="zh-CN"/>
              </w:rPr>
              <w:t>试制食品合格的证明材料</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b w:val="0"/>
                <w:bCs/>
                <w:color w:val="auto"/>
                <w:kern w:val="0"/>
                <w:sz w:val="18"/>
                <w:szCs w:val="18"/>
                <w:vertAlign w:val="baseline"/>
                <w:lang w:val="en-US" w:eastAsia="zh-CN"/>
              </w:rPr>
            </w:pPr>
            <w:r>
              <w:rPr>
                <w:rFonts w:hint="eastAsia" w:ascii="宋体" w:hAnsi="宋体" w:eastAsia="宋体" w:cs="宋体"/>
                <w:b w:val="0"/>
                <w:bCs/>
                <w:color w:val="auto"/>
                <w:kern w:val="0"/>
                <w:sz w:val="18"/>
                <w:szCs w:val="18"/>
                <w:vertAlign w:val="baseline"/>
                <w:lang w:val="en-US" w:eastAsia="zh-CN"/>
              </w:rPr>
              <w:t>证明具备生产合格产品的能力</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b w:val="0"/>
                <w:bCs/>
                <w:color w:val="auto"/>
                <w:kern w:val="0"/>
                <w:sz w:val="18"/>
                <w:szCs w:val="18"/>
                <w:vertAlign w:val="baseline"/>
                <w:lang w:val="en-US" w:eastAsia="zh-CN"/>
              </w:rPr>
            </w:pPr>
            <w:r>
              <w:rPr>
                <w:rFonts w:hint="eastAsia" w:ascii="宋体" w:hAnsi="宋体" w:eastAsia="宋体" w:cs="宋体"/>
                <w:b w:val="0"/>
                <w:bCs/>
                <w:color w:val="auto"/>
                <w:kern w:val="0"/>
                <w:sz w:val="18"/>
                <w:szCs w:val="18"/>
                <w:vertAlign w:val="baseline"/>
                <w:lang w:val="en-US" w:eastAsia="zh-CN"/>
              </w:rPr>
              <w:t>《中华人民共和国食品安全法》第五十二条 食品、食品添加剂、食品相关产品的生产者，应当按照食品安全标准对所生产的食品、食品添加剂、食品相关产品进行检验，检验合格后方可出厂或者销售。《湖南省食品生产加工小作坊许可管理办法》第十条申请食品小作坊许可，应当向所在地县级市场监督管理部门提交下列材料：（四）自行检验或者委托具有资格的法定检验机构检验后出具的试制食品合格的证明材料。</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b w:val="0"/>
                <w:bCs/>
                <w:color w:val="auto"/>
                <w:kern w:val="0"/>
                <w:sz w:val="18"/>
                <w:szCs w:val="18"/>
                <w:vertAlign w:val="baseline"/>
                <w:lang w:val="en-US" w:eastAsia="zh-CN"/>
              </w:rPr>
            </w:pPr>
            <w:r>
              <w:rPr>
                <w:rFonts w:hint="eastAsia" w:ascii="宋体" w:hAnsi="宋体" w:eastAsia="宋体" w:cs="宋体"/>
                <w:b w:val="0"/>
                <w:bCs/>
                <w:color w:val="auto"/>
                <w:kern w:val="0"/>
                <w:sz w:val="18"/>
                <w:szCs w:val="18"/>
                <w:vertAlign w:val="baseline"/>
                <w:lang w:val="en-US" w:eastAsia="zh-CN"/>
              </w:rPr>
              <w:t>市场监督管理局</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b w:val="0"/>
                <w:bCs/>
                <w:color w:val="auto"/>
                <w:kern w:val="0"/>
                <w:sz w:val="18"/>
                <w:szCs w:val="18"/>
                <w:vertAlign w:val="baseline"/>
                <w:lang w:val="en-US" w:eastAsia="zh-CN"/>
              </w:rPr>
            </w:pPr>
            <w:r>
              <w:rPr>
                <w:rFonts w:hint="eastAsia" w:ascii="宋体" w:hAnsi="宋体" w:eastAsia="宋体" w:cs="宋体"/>
                <w:b w:val="0"/>
                <w:bCs/>
                <w:color w:val="auto"/>
                <w:kern w:val="0"/>
                <w:sz w:val="18"/>
                <w:szCs w:val="18"/>
                <w:vertAlign w:val="baseline"/>
                <w:lang w:val="en-US" w:eastAsia="zh-CN"/>
              </w:rPr>
              <w:t>本人自检后出具或委托具有资质的法定检验机构检验后出具</w:t>
            </w:r>
          </w:p>
        </w:tc>
      </w:tr>
      <w:tr>
        <w:tblPrEx>
          <w:tblLayout w:type="fixed"/>
          <w:tblCellMar>
            <w:top w:w="0" w:type="dxa"/>
            <w:left w:w="0" w:type="dxa"/>
            <w:bottom w:w="0" w:type="dxa"/>
            <w:right w:w="0" w:type="dxa"/>
          </w:tblCellMar>
        </w:tblPrEx>
        <w:trPr>
          <w:gridAfter w:val="2"/>
          <w:wAfter w:w="4728" w:type="dxa"/>
          <w:trHeight w:val="1912"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spacing w:line="300" w:lineRule="exact"/>
              <w:jc w:val="left"/>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20</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color w:val="auto"/>
                <w:kern w:val="0"/>
                <w:sz w:val="18"/>
                <w:szCs w:val="18"/>
                <w:lang w:val="en-US" w:eastAsia="zh-CN"/>
              </w:rPr>
            </w:pPr>
            <w:r>
              <w:rPr>
                <w:rFonts w:hint="eastAsia" w:ascii="宋体" w:hAnsi="宋体" w:eastAsia="宋体" w:cs="宋体"/>
                <w:b w:val="0"/>
                <w:bCs/>
                <w:color w:val="auto"/>
                <w:kern w:val="0"/>
                <w:sz w:val="18"/>
                <w:szCs w:val="18"/>
                <w:vertAlign w:val="baseline"/>
                <w:lang w:val="en-US" w:eastAsia="zh-CN"/>
              </w:rPr>
              <w:t>市场主体住所(经营场所)使用证明、住改商证明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color w:val="auto"/>
                <w:kern w:val="0"/>
                <w:sz w:val="18"/>
                <w:szCs w:val="18"/>
                <w:lang w:val="en-US" w:eastAsia="zh-CN"/>
              </w:rPr>
            </w:pPr>
            <w:r>
              <w:rPr>
                <w:rFonts w:hint="eastAsia" w:ascii="宋体" w:hAnsi="宋体" w:eastAsia="宋体" w:cs="宋体"/>
                <w:b w:val="0"/>
                <w:bCs/>
                <w:color w:val="auto"/>
                <w:kern w:val="0"/>
                <w:sz w:val="18"/>
                <w:szCs w:val="18"/>
                <w:vertAlign w:val="baseline"/>
                <w:lang w:val="en-US" w:eastAsia="zh-CN"/>
              </w:rPr>
              <w:t>市场主体设立登记、变更登记需提供住所（经营场所）证明。</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b w:val="0"/>
                <w:bCs/>
                <w:color w:val="auto"/>
                <w:kern w:val="0"/>
                <w:sz w:val="18"/>
                <w:szCs w:val="18"/>
                <w:vertAlign w:val="baseline"/>
                <w:lang w:eastAsia="zh-CN"/>
              </w:rPr>
            </w:pPr>
            <w:r>
              <w:rPr>
                <w:rFonts w:hint="eastAsia" w:ascii="宋体" w:hAnsi="宋体" w:eastAsia="宋体" w:cs="宋体"/>
                <w:b w:val="0"/>
                <w:bCs/>
                <w:color w:val="auto"/>
                <w:kern w:val="0"/>
                <w:sz w:val="18"/>
                <w:szCs w:val="18"/>
                <w:vertAlign w:val="baseline"/>
                <w:lang w:val="en-US" w:eastAsia="zh-CN"/>
              </w:rPr>
              <w:t>《中华人民共和国公司登记管理条例》第二十条</w:t>
            </w:r>
            <w:r>
              <w:rPr>
                <w:rFonts w:hint="eastAsia" w:ascii="宋体" w:hAnsi="宋体" w:eastAsia="宋体" w:cs="宋体"/>
                <w:i w:val="0"/>
                <w:caps w:val="0"/>
                <w:color w:val="auto"/>
                <w:spacing w:val="0"/>
                <w:sz w:val="21"/>
                <w:szCs w:val="21"/>
                <w:shd w:val="clear" w:fill="FFFFFF"/>
              </w:rPr>
              <w:t>申请设立有限责任公司，应当向公司登记机关提交下列文件：</w:t>
            </w:r>
            <w:r>
              <w:rPr>
                <w:rFonts w:hint="eastAsia" w:ascii="宋体" w:hAnsi="宋体" w:eastAsia="宋体" w:cs="宋体"/>
                <w:b w:val="0"/>
                <w:bCs/>
                <w:color w:val="auto"/>
                <w:kern w:val="0"/>
                <w:sz w:val="18"/>
                <w:szCs w:val="18"/>
                <w:vertAlign w:val="baseline"/>
                <w:lang w:val="en-US" w:eastAsia="zh-CN"/>
              </w:rPr>
              <w:t>（八）公司住所证明。《国务院关于印发注册资本登记制度改革方案的通知》（国发〔2014〕7号）：（三）简化住所（经营场所）登记手续。申请人提交场所合法使用证明即可予以登记。对市场主体住所（经营场所）的条件，各省、自治区、直辖市人民政府根据法律法规的规定和本地区管理的实际需要，按照既方便市场主体准入，又有效保障经济社会秩序的原则，可以自行或者授权下级人民政府作出具体规定。《湖南省放宽市场主体住所(经营场所)登记条件的暂行规定》：第六条允许住宅登记为市场主体的住所(经营场所)，但必须符合《中华人民共和国物权法》相关规定。办理登记注册时应提交住所(经营场所)所在地居民委员会或业主委员会出具的有利害关系的业主同意将住宅改变为经营性用房的证明文件。第九条放宽对市场主体住所(经营场所)权属证明的限制。(一)属于自有房产的，提交房屋产权证明;(二)属于自有房产但未取得房屋产权证明的，提交县(市、区)人民政府房产管理部门、乡镇人民政府(街道办事处)、各类经济功能区管委会(如经济技术开发区、工业园区、科技园区管委会)或者居(村)委会等机构出具的场所证明，场所证明内容须包含场所的具体地址、权属主体。(三)购买的商品房未取得房屋产权证明的，提交购房合同复印件及建筑工程竣工验收合格证明材料复印件。</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b w:val="0"/>
                <w:bCs/>
                <w:color w:val="auto"/>
                <w:kern w:val="0"/>
                <w:sz w:val="18"/>
                <w:szCs w:val="18"/>
                <w:vertAlign w:val="baseline"/>
                <w:lang w:val="en-US" w:eastAsia="zh-CN"/>
              </w:rPr>
            </w:pPr>
            <w:r>
              <w:rPr>
                <w:rFonts w:hint="eastAsia" w:ascii="宋体" w:hAnsi="宋体" w:eastAsia="宋体" w:cs="宋体"/>
                <w:b w:val="0"/>
                <w:bCs/>
                <w:color w:val="auto"/>
                <w:kern w:val="0"/>
                <w:sz w:val="18"/>
                <w:szCs w:val="18"/>
                <w:vertAlign w:val="baseline"/>
                <w:lang w:val="en-US" w:eastAsia="zh-CN"/>
              </w:rPr>
              <w:t>市场监督管理局</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b w:val="0"/>
                <w:bCs/>
                <w:color w:val="auto"/>
                <w:kern w:val="0"/>
                <w:sz w:val="18"/>
                <w:szCs w:val="18"/>
                <w:vertAlign w:val="baseline"/>
                <w:lang w:val="en-US" w:eastAsia="zh-CN"/>
              </w:rPr>
            </w:pPr>
            <w:r>
              <w:rPr>
                <w:rFonts w:hint="eastAsia" w:ascii="宋体" w:hAnsi="宋体" w:eastAsia="宋体" w:cs="宋体"/>
                <w:b w:val="0"/>
                <w:bCs/>
                <w:color w:val="auto"/>
                <w:kern w:val="0"/>
                <w:sz w:val="18"/>
                <w:szCs w:val="18"/>
                <w:vertAlign w:val="baseline"/>
                <w:lang w:val="en-US" w:eastAsia="zh-CN"/>
              </w:rPr>
              <w:t>属于自有房产但未取得房屋产权证明的，提交县(市、区)人民政府房产管理部门、乡镇人民政府(街道办事处）、各类经济功能区管委会(如经济技术开发区、工业园区、科技园区管委会)或者居(村)委会等机构出具的场所证明，场所证明内容须包含场所的具体地址、权属主体。</w:t>
            </w:r>
          </w:p>
          <w:p>
            <w:pPr>
              <w:jc w:val="left"/>
              <w:rPr>
                <w:rFonts w:hint="eastAsia" w:ascii="宋体" w:hAnsi="宋体" w:eastAsia="宋体" w:cs="宋体"/>
                <w:b w:val="0"/>
                <w:bCs/>
                <w:color w:val="auto"/>
                <w:kern w:val="0"/>
                <w:sz w:val="18"/>
                <w:szCs w:val="18"/>
                <w:vertAlign w:val="baseline"/>
                <w:lang w:val="en-US" w:eastAsia="zh-CN"/>
              </w:rPr>
            </w:pPr>
            <w:r>
              <w:rPr>
                <w:rFonts w:hint="eastAsia" w:ascii="宋体" w:hAnsi="宋体" w:eastAsia="宋体" w:cs="宋体"/>
                <w:b w:val="0"/>
                <w:bCs/>
                <w:color w:val="auto"/>
                <w:kern w:val="0"/>
                <w:sz w:val="18"/>
                <w:szCs w:val="18"/>
                <w:vertAlign w:val="baseline"/>
                <w:lang w:val="en-US" w:eastAsia="zh-CN"/>
              </w:rPr>
              <w:t>住改商证明：所在地居民委员会或业主委员会</w:t>
            </w:r>
          </w:p>
        </w:tc>
      </w:tr>
      <w:tr>
        <w:tblPrEx>
          <w:tblLayout w:type="fixed"/>
          <w:tblCellMar>
            <w:top w:w="0" w:type="dxa"/>
            <w:left w:w="0" w:type="dxa"/>
            <w:bottom w:w="0" w:type="dxa"/>
            <w:right w:w="0" w:type="dxa"/>
          </w:tblCellMar>
        </w:tblPrEx>
        <w:trPr>
          <w:gridAfter w:val="2"/>
          <w:wAfter w:w="4728" w:type="dxa"/>
          <w:trHeight w:val="2895"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spacing w:line="300" w:lineRule="exact"/>
              <w:jc w:val="left"/>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21</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b w:val="0"/>
                <w:bCs/>
                <w:color w:val="auto"/>
                <w:kern w:val="0"/>
                <w:sz w:val="18"/>
                <w:szCs w:val="18"/>
                <w:vertAlign w:val="baseline"/>
                <w:lang w:val="en-US" w:eastAsia="zh-CN"/>
              </w:rPr>
            </w:pPr>
            <w:r>
              <w:rPr>
                <w:rFonts w:hint="eastAsia" w:ascii="宋体" w:hAnsi="宋体" w:eastAsia="宋体" w:cs="宋体"/>
                <w:b w:val="0"/>
                <w:bCs/>
                <w:kern w:val="0"/>
                <w:sz w:val="18"/>
                <w:szCs w:val="18"/>
                <w:vertAlign w:val="baseline"/>
                <w:lang w:val="en-US" w:eastAsia="zh-CN"/>
              </w:rPr>
              <w:t>营业执照</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b w:val="0"/>
                <w:bCs/>
                <w:color w:val="auto"/>
                <w:kern w:val="0"/>
                <w:sz w:val="18"/>
                <w:szCs w:val="18"/>
                <w:vertAlign w:val="baseline"/>
                <w:lang w:val="en-US" w:eastAsia="zh-CN"/>
              </w:rPr>
            </w:pPr>
            <w:r>
              <w:rPr>
                <w:rFonts w:hint="eastAsia" w:ascii="宋体" w:hAnsi="宋体" w:eastAsia="宋体" w:cs="宋体"/>
                <w:b w:val="0"/>
                <w:bCs/>
                <w:kern w:val="0"/>
                <w:sz w:val="18"/>
                <w:szCs w:val="18"/>
                <w:vertAlign w:val="baseline"/>
                <w:lang w:val="en-US" w:eastAsia="zh-CN"/>
              </w:rPr>
              <w:t>申请食品经营许可，应当先行取得营业执照等合法主体资格</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b w:val="0"/>
                <w:bCs/>
                <w:color w:val="auto"/>
                <w:kern w:val="0"/>
                <w:sz w:val="18"/>
                <w:szCs w:val="18"/>
                <w:vertAlign w:val="baseline"/>
                <w:lang w:val="en-US" w:eastAsia="zh-CN"/>
              </w:rPr>
            </w:pPr>
            <w:r>
              <w:rPr>
                <w:rFonts w:hint="eastAsia" w:ascii="宋体" w:hAnsi="宋体" w:eastAsia="宋体" w:cs="宋体"/>
                <w:b w:val="0"/>
                <w:bCs/>
                <w:kern w:val="0"/>
                <w:sz w:val="18"/>
                <w:szCs w:val="18"/>
                <w:vertAlign w:val="baseline"/>
                <w:lang w:val="en-US" w:eastAsia="zh-CN"/>
              </w:rPr>
              <w:t>《中华人民共和国食品安全法》第三十五条 国家对食品生产经营实行许可制度。从事食品生产、食品销售、餐饮服务，应当依法取得许可。《食品经营许可证管理办法》第九条　申请食品经营许可，应当先行取得营业执照等合法主体资格。企业法人、合伙企业、个人独资企业、个体工商户等，以营业执照载明的主体作为申请人。机关、事业单位、社会团体、民办非企业单位、企业等申办单位食堂，以机关或者事业单位法人登记证、社会团体登记证或者营业执照等载明的主体作为申请人。</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b w:val="0"/>
                <w:bCs/>
                <w:color w:val="auto"/>
                <w:kern w:val="0"/>
                <w:sz w:val="18"/>
                <w:szCs w:val="18"/>
                <w:vertAlign w:val="baseline"/>
                <w:lang w:val="en-US" w:eastAsia="zh-CN"/>
              </w:rPr>
            </w:pPr>
            <w:r>
              <w:rPr>
                <w:rFonts w:hint="eastAsia" w:ascii="宋体" w:hAnsi="宋体" w:eastAsia="宋体" w:cs="宋体"/>
                <w:b w:val="0"/>
                <w:bCs/>
                <w:kern w:val="0"/>
                <w:sz w:val="18"/>
                <w:szCs w:val="18"/>
                <w:vertAlign w:val="baseline"/>
                <w:lang w:val="en-US" w:eastAsia="zh-CN"/>
              </w:rPr>
              <w:t>市场监督管理局</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b w:val="0"/>
                <w:bCs/>
                <w:color w:val="auto"/>
                <w:kern w:val="0"/>
                <w:sz w:val="18"/>
                <w:szCs w:val="18"/>
                <w:vertAlign w:val="baseline"/>
                <w:lang w:val="en-US" w:eastAsia="zh-CN"/>
              </w:rPr>
            </w:pPr>
            <w:r>
              <w:rPr>
                <w:rFonts w:hint="eastAsia" w:ascii="宋体" w:hAnsi="宋体" w:eastAsia="宋体" w:cs="宋体"/>
                <w:b w:val="0"/>
                <w:bCs/>
                <w:kern w:val="0"/>
                <w:sz w:val="18"/>
                <w:szCs w:val="18"/>
                <w:vertAlign w:val="baseline"/>
                <w:lang w:val="en-US" w:eastAsia="zh-CN"/>
              </w:rPr>
              <w:t>市场监管部门（本人提供原件、复印件）</w:t>
            </w:r>
          </w:p>
        </w:tc>
      </w:tr>
      <w:tr>
        <w:tblPrEx>
          <w:tblLayout w:type="fixed"/>
          <w:tblCellMar>
            <w:top w:w="0" w:type="dxa"/>
            <w:left w:w="0" w:type="dxa"/>
            <w:bottom w:w="0" w:type="dxa"/>
            <w:right w:w="0" w:type="dxa"/>
          </w:tblCellMar>
        </w:tblPrEx>
        <w:trPr>
          <w:gridAfter w:val="2"/>
          <w:wAfter w:w="4728" w:type="dxa"/>
          <w:trHeight w:val="2481"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spacing w:line="300" w:lineRule="exact"/>
              <w:jc w:val="left"/>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22</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b w:val="0"/>
                <w:bCs/>
                <w:color w:val="auto"/>
                <w:kern w:val="0"/>
                <w:sz w:val="18"/>
                <w:szCs w:val="18"/>
                <w:vertAlign w:val="baseline"/>
                <w:lang w:val="en-US" w:eastAsia="zh-CN"/>
              </w:rPr>
            </w:pPr>
            <w:r>
              <w:rPr>
                <w:rFonts w:hint="eastAsia" w:ascii="宋体" w:hAnsi="宋体" w:eastAsia="宋体" w:cs="宋体"/>
                <w:b w:val="0"/>
                <w:bCs/>
                <w:color w:val="auto"/>
                <w:kern w:val="0"/>
                <w:sz w:val="18"/>
                <w:szCs w:val="18"/>
                <w:vertAlign w:val="baseline"/>
                <w:lang w:val="en-US" w:eastAsia="zh-CN"/>
              </w:rPr>
              <w:t>营业执照</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b w:val="0"/>
                <w:bCs/>
                <w:color w:val="auto"/>
                <w:kern w:val="0"/>
                <w:sz w:val="18"/>
                <w:szCs w:val="18"/>
                <w:vertAlign w:val="baseline"/>
                <w:lang w:val="en-US" w:eastAsia="zh-CN"/>
              </w:rPr>
            </w:pPr>
            <w:r>
              <w:rPr>
                <w:rFonts w:hint="eastAsia" w:ascii="宋体" w:hAnsi="宋体" w:eastAsia="宋体" w:cs="宋体"/>
                <w:b w:val="0"/>
                <w:bCs/>
                <w:color w:val="auto"/>
                <w:kern w:val="0"/>
                <w:sz w:val="18"/>
                <w:szCs w:val="18"/>
                <w:vertAlign w:val="baseline"/>
                <w:lang w:val="en-US" w:eastAsia="zh-CN"/>
              </w:rPr>
              <w:t>申请食品生产许可，应当先行取得营业执照等合法主体资格。</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b w:val="0"/>
                <w:bCs/>
                <w:color w:val="auto"/>
                <w:kern w:val="0"/>
                <w:sz w:val="18"/>
                <w:szCs w:val="18"/>
                <w:vertAlign w:val="baseline"/>
                <w:lang w:val="en-US" w:eastAsia="zh-CN"/>
              </w:rPr>
            </w:pPr>
            <w:r>
              <w:rPr>
                <w:rFonts w:hint="eastAsia" w:ascii="宋体" w:hAnsi="宋体" w:eastAsia="宋体" w:cs="宋体"/>
                <w:b w:val="0"/>
                <w:bCs/>
                <w:color w:val="auto"/>
                <w:kern w:val="0"/>
                <w:sz w:val="18"/>
                <w:szCs w:val="18"/>
                <w:vertAlign w:val="baseline"/>
                <w:lang w:val="en-US" w:eastAsia="zh-CN"/>
              </w:rPr>
              <w:t>《中华人民共和国食品安全法》第三十五条 国家对食品生产经营实行许可制度。从事食品生产、食品销售、餐饮服务，应当依法取得许可。《食品生产许可管理办法》第十条：申请食品生产许可，应当先行取得营业执照等合法主体资格。企业法人、合伙企业、个人独资企业、个体工商户、农民专业合作组织等，以营业执照载明的主体作为申请人。</w:t>
            </w:r>
          </w:p>
          <w:p>
            <w:pPr>
              <w:jc w:val="left"/>
              <w:rPr>
                <w:rFonts w:hint="eastAsia" w:ascii="宋体" w:hAnsi="宋体" w:eastAsia="宋体" w:cs="宋体"/>
                <w:b w:val="0"/>
                <w:bCs/>
                <w:color w:val="auto"/>
                <w:kern w:val="0"/>
                <w:sz w:val="18"/>
                <w:szCs w:val="18"/>
                <w:vertAlign w:val="baseline"/>
                <w:lang w:val="en-US" w:eastAsia="zh-CN"/>
              </w:rPr>
            </w:pPr>
            <w:r>
              <w:rPr>
                <w:rFonts w:hint="eastAsia" w:ascii="宋体" w:hAnsi="宋体" w:eastAsia="宋体" w:cs="宋体"/>
                <w:b w:val="0"/>
                <w:bCs/>
                <w:color w:val="auto"/>
                <w:kern w:val="0"/>
                <w:sz w:val="18"/>
                <w:szCs w:val="18"/>
                <w:vertAlign w:val="baseline"/>
                <w:lang w:val="en-US" w:eastAsia="zh-CN"/>
              </w:rPr>
              <w:t>《湖南省食品生产加工小作坊许可管理办法》第十条申请食品小作坊许可，应当向所在地县级市场监督管理部门提交下列材料（一）申请书……附件2《申请人基本情况》应与营业执照载明的内容一致。</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b w:val="0"/>
                <w:bCs/>
                <w:color w:val="auto"/>
                <w:kern w:val="0"/>
                <w:sz w:val="18"/>
                <w:szCs w:val="18"/>
                <w:vertAlign w:val="baseline"/>
                <w:lang w:val="en-US" w:eastAsia="zh-CN"/>
              </w:rPr>
            </w:pPr>
            <w:r>
              <w:rPr>
                <w:rFonts w:hint="eastAsia" w:ascii="宋体" w:hAnsi="宋体" w:eastAsia="宋体" w:cs="宋体"/>
                <w:b w:val="0"/>
                <w:bCs/>
                <w:color w:val="auto"/>
                <w:kern w:val="0"/>
                <w:sz w:val="18"/>
                <w:szCs w:val="18"/>
                <w:vertAlign w:val="baseline"/>
                <w:lang w:val="en-US" w:eastAsia="zh-CN"/>
              </w:rPr>
              <w:t>市场监督管理局</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b w:val="0"/>
                <w:bCs/>
                <w:color w:val="auto"/>
                <w:kern w:val="0"/>
                <w:sz w:val="18"/>
                <w:szCs w:val="18"/>
                <w:vertAlign w:val="baseline"/>
                <w:lang w:val="en-US" w:eastAsia="zh-CN"/>
              </w:rPr>
            </w:pPr>
            <w:r>
              <w:rPr>
                <w:rFonts w:hint="eastAsia" w:ascii="宋体" w:hAnsi="宋体" w:eastAsia="宋体" w:cs="宋体"/>
                <w:b w:val="0"/>
                <w:bCs/>
                <w:color w:val="auto"/>
                <w:kern w:val="0"/>
                <w:sz w:val="18"/>
                <w:szCs w:val="18"/>
                <w:vertAlign w:val="baseline"/>
                <w:lang w:val="en-US" w:eastAsia="zh-CN"/>
              </w:rPr>
              <w:t>市场监管部门（本人提供原件、复印件）</w:t>
            </w:r>
          </w:p>
        </w:tc>
      </w:tr>
      <w:tr>
        <w:tblPrEx>
          <w:tblLayout w:type="fixed"/>
          <w:tblCellMar>
            <w:top w:w="0" w:type="dxa"/>
            <w:left w:w="0" w:type="dxa"/>
            <w:bottom w:w="0" w:type="dxa"/>
            <w:right w:w="0" w:type="dxa"/>
          </w:tblCellMar>
        </w:tblPrEx>
        <w:trPr>
          <w:gridAfter w:val="2"/>
          <w:wAfter w:w="4728" w:type="dxa"/>
          <w:trHeight w:val="2428"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spacing w:line="300" w:lineRule="exact"/>
              <w:jc w:val="left"/>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23</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b w:val="0"/>
                <w:bCs/>
                <w:color w:val="auto"/>
                <w:kern w:val="0"/>
                <w:sz w:val="18"/>
                <w:szCs w:val="18"/>
                <w:vertAlign w:val="baseline"/>
                <w:lang w:val="en-US" w:eastAsia="zh-CN"/>
              </w:rPr>
            </w:pPr>
            <w:r>
              <w:rPr>
                <w:rFonts w:hint="eastAsia" w:ascii="宋体" w:hAnsi="宋体" w:eastAsia="宋体" w:cs="宋体"/>
                <w:b w:val="0"/>
                <w:bCs/>
                <w:color w:val="auto"/>
                <w:kern w:val="0"/>
                <w:sz w:val="18"/>
                <w:szCs w:val="18"/>
                <w:vertAlign w:val="baseline"/>
                <w:lang w:val="en-US" w:eastAsia="zh-CN"/>
              </w:rPr>
              <w:t>单位介绍信或身份证</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b w:val="0"/>
                <w:bCs/>
                <w:color w:val="auto"/>
                <w:kern w:val="0"/>
                <w:sz w:val="18"/>
                <w:szCs w:val="18"/>
                <w:vertAlign w:val="baseline"/>
                <w:lang w:val="en-US" w:eastAsia="zh-CN"/>
              </w:rPr>
            </w:pPr>
            <w:r>
              <w:rPr>
                <w:rFonts w:hint="eastAsia" w:ascii="宋体" w:hAnsi="宋体" w:eastAsia="宋体" w:cs="宋体"/>
                <w:b w:val="0"/>
                <w:bCs/>
                <w:color w:val="auto"/>
                <w:kern w:val="0"/>
                <w:sz w:val="18"/>
                <w:szCs w:val="18"/>
                <w:vertAlign w:val="baseline"/>
                <w:lang w:val="en-US" w:eastAsia="zh-CN"/>
              </w:rPr>
              <w:t>企业登记档案</w:t>
            </w:r>
          </w:p>
          <w:p>
            <w:pPr>
              <w:jc w:val="left"/>
              <w:rPr>
                <w:rFonts w:hint="eastAsia" w:ascii="宋体" w:hAnsi="宋体" w:eastAsia="宋体" w:cs="宋体"/>
                <w:b w:val="0"/>
                <w:bCs/>
                <w:color w:val="auto"/>
                <w:kern w:val="0"/>
                <w:sz w:val="18"/>
                <w:szCs w:val="18"/>
                <w:vertAlign w:val="baseline"/>
                <w:lang w:val="en-US" w:eastAsia="zh-CN"/>
              </w:rPr>
            </w:pPr>
            <w:r>
              <w:rPr>
                <w:rFonts w:hint="eastAsia" w:ascii="宋体" w:hAnsi="宋体" w:eastAsia="宋体" w:cs="宋体"/>
                <w:b w:val="0"/>
                <w:bCs/>
                <w:color w:val="auto"/>
                <w:kern w:val="0"/>
                <w:sz w:val="18"/>
                <w:szCs w:val="18"/>
                <w:vertAlign w:val="baseline"/>
                <w:lang w:val="en-US" w:eastAsia="zh-CN"/>
              </w:rPr>
              <w:t>查询</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b w:val="0"/>
                <w:bCs/>
                <w:color w:val="auto"/>
                <w:kern w:val="0"/>
                <w:sz w:val="18"/>
                <w:szCs w:val="18"/>
                <w:vertAlign w:val="baseline"/>
                <w:lang w:val="en-US" w:eastAsia="zh-CN"/>
              </w:rPr>
            </w:pPr>
            <w:r>
              <w:rPr>
                <w:rFonts w:hint="eastAsia" w:ascii="宋体" w:hAnsi="宋体" w:eastAsia="宋体" w:cs="宋体"/>
                <w:b w:val="0"/>
                <w:bCs/>
                <w:color w:val="auto"/>
                <w:kern w:val="0"/>
                <w:sz w:val="18"/>
                <w:szCs w:val="18"/>
                <w:vertAlign w:val="baseline"/>
                <w:lang w:val="en-US" w:eastAsia="zh-CN"/>
              </w:rPr>
              <w:t>《中华人民共和国档案法》第二十条机关、团体、企业事业单位和其他组织以及公民根据经济建设、国防建设、教学科研和其他各项工作的需要，可以按照有关规定，利用档案馆未开放的档案以及有关机关、团体、企业事业单位和其他组织保存的档案。《中华人民共和国档案法实施办法》第二十一条机关、团体、企业事业单位和其他组织的档案机构保存的尚未向档案馆移交的档案，其他机关、团体、企业事业单位和组织以及中国公民需要利用的，须经档案保存单位同意。《企业登记档案资料查询办法》第七条 各级公安机关、检察机关、审判机关、国家安全机关、纪检监察机关,持有关公函,并出示查询人员有效证件,可以向各级工商行政管理机关进行书式档案资料查询。律师事务所代理诉讼活动,查询人员出示法院立案证明和律师证件,可以进行书式档案资料查询。</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b w:val="0"/>
                <w:bCs/>
                <w:color w:val="auto"/>
                <w:kern w:val="0"/>
                <w:sz w:val="18"/>
                <w:szCs w:val="18"/>
                <w:vertAlign w:val="baseline"/>
                <w:lang w:val="en-US" w:eastAsia="zh-CN"/>
              </w:rPr>
            </w:pPr>
            <w:r>
              <w:rPr>
                <w:rFonts w:hint="eastAsia" w:ascii="宋体" w:hAnsi="宋体" w:eastAsia="宋体" w:cs="宋体"/>
                <w:b w:val="0"/>
                <w:bCs/>
                <w:color w:val="auto"/>
                <w:kern w:val="0"/>
                <w:sz w:val="18"/>
                <w:szCs w:val="18"/>
                <w:vertAlign w:val="baseline"/>
                <w:lang w:val="en-US" w:eastAsia="zh-CN"/>
              </w:rPr>
              <w:t>市场监督管理局</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b w:val="0"/>
                <w:bCs/>
                <w:color w:val="auto"/>
                <w:kern w:val="0"/>
                <w:sz w:val="18"/>
                <w:szCs w:val="18"/>
                <w:vertAlign w:val="baseline"/>
                <w:lang w:val="en-US" w:eastAsia="zh-CN"/>
              </w:rPr>
            </w:pPr>
            <w:r>
              <w:rPr>
                <w:rFonts w:hint="eastAsia" w:ascii="宋体" w:hAnsi="宋体" w:eastAsia="宋体" w:cs="宋体"/>
                <w:b w:val="0"/>
                <w:bCs/>
                <w:color w:val="auto"/>
                <w:kern w:val="0"/>
                <w:sz w:val="18"/>
                <w:szCs w:val="18"/>
                <w:vertAlign w:val="baseline"/>
                <w:lang w:val="en-US" w:eastAsia="zh-CN"/>
              </w:rPr>
              <w:t>内资企业、个体户、农民专业合作社或行政机关和个人</w:t>
            </w:r>
          </w:p>
        </w:tc>
      </w:tr>
      <w:tr>
        <w:tblPrEx>
          <w:tblLayout w:type="fixed"/>
          <w:tblCellMar>
            <w:top w:w="0" w:type="dxa"/>
            <w:left w:w="0" w:type="dxa"/>
            <w:bottom w:w="0" w:type="dxa"/>
            <w:right w:w="0" w:type="dxa"/>
          </w:tblCellMar>
        </w:tblPrEx>
        <w:trPr>
          <w:gridAfter w:val="2"/>
          <w:wAfter w:w="4728" w:type="dxa"/>
          <w:trHeight w:val="1849"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spacing w:line="300" w:lineRule="exact"/>
              <w:jc w:val="left"/>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24</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b w:val="0"/>
                <w:bCs/>
                <w:color w:val="auto"/>
                <w:kern w:val="0"/>
                <w:sz w:val="18"/>
                <w:szCs w:val="18"/>
                <w:vertAlign w:val="baseline"/>
                <w:lang w:val="en-US" w:eastAsia="zh-CN"/>
              </w:rPr>
            </w:pPr>
            <w:r>
              <w:rPr>
                <w:rFonts w:hint="eastAsia" w:ascii="宋体" w:hAnsi="宋体" w:eastAsia="宋体" w:cs="宋体"/>
                <w:b w:val="0"/>
                <w:bCs/>
                <w:kern w:val="0"/>
                <w:sz w:val="18"/>
                <w:szCs w:val="18"/>
                <w:vertAlign w:val="baseline"/>
                <w:lang w:val="en-US" w:eastAsia="zh-CN"/>
              </w:rPr>
              <w:t>人员健康档案证明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b w:val="0"/>
                <w:bCs/>
                <w:color w:val="auto"/>
                <w:kern w:val="0"/>
                <w:sz w:val="18"/>
                <w:szCs w:val="18"/>
                <w:vertAlign w:val="baseline"/>
                <w:lang w:val="en-US" w:eastAsia="zh-CN"/>
              </w:rPr>
            </w:pPr>
            <w:r>
              <w:rPr>
                <w:rFonts w:hint="eastAsia" w:ascii="宋体" w:hAnsi="宋体" w:eastAsia="宋体" w:cs="宋体"/>
                <w:b w:val="0"/>
                <w:bCs/>
                <w:kern w:val="0"/>
                <w:sz w:val="18"/>
                <w:szCs w:val="18"/>
                <w:vertAlign w:val="baseline"/>
                <w:lang w:val="en-US" w:eastAsia="zh-CN"/>
              </w:rPr>
              <w:t>质量管理、验收、养护、储存等直接接触药品岗位的人员应当进行岗前及年度健康检查，并建立健康档案</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b w:val="0"/>
                <w:bCs/>
                <w:color w:val="auto"/>
                <w:kern w:val="0"/>
                <w:sz w:val="18"/>
                <w:szCs w:val="18"/>
                <w:vertAlign w:val="baseline"/>
                <w:lang w:val="en-US" w:eastAsia="zh-CN"/>
              </w:rPr>
            </w:pPr>
            <w:r>
              <w:rPr>
                <w:rFonts w:hint="eastAsia" w:ascii="宋体" w:hAnsi="宋体" w:eastAsia="宋体" w:cs="宋体"/>
                <w:b w:val="0"/>
                <w:bCs/>
                <w:kern w:val="0"/>
                <w:sz w:val="18"/>
                <w:szCs w:val="18"/>
                <w:vertAlign w:val="baseline"/>
                <w:lang w:val="en-US" w:eastAsia="zh-CN"/>
              </w:rPr>
              <w:t>《中华人民共和国药品管理法》第五十二条 从事药品经营活动应当具备以下条件;（三）有与经营相适应的质量管理机构或者人员。《药品经营质量管理规范》第三节 人员与培训  第三十条 质量管理、验收、养护、储存等直接接触药品岗位的人员应当进行岗前及年度健康检查，并建立健康档案。患有传染病或者其他可能污染药品的疾病的，不得从事直接接触药品的工作。身体条件不符合相应岗位特定要求的，不得从事相关工作。</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b w:val="0"/>
                <w:bCs/>
                <w:color w:val="auto"/>
                <w:kern w:val="0"/>
                <w:sz w:val="18"/>
                <w:szCs w:val="18"/>
                <w:vertAlign w:val="baseline"/>
                <w:lang w:val="en-US" w:eastAsia="zh-CN"/>
              </w:rPr>
            </w:pPr>
            <w:r>
              <w:rPr>
                <w:rFonts w:hint="eastAsia" w:ascii="宋体" w:hAnsi="宋体" w:eastAsia="宋体" w:cs="宋体"/>
                <w:b w:val="0"/>
                <w:bCs/>
                <w:kern w:val="0"/>
                <w:sz w:val="18"/>
                <w:szCs w:val="18"/>
                <w:vertAlign w:val="baseline"/>
                <w:lang w:val="en-US" w:eastAsia="zh-CN"/>
              </w:rPr>
              <w:t>华容县市场监督管理局</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b w:val="0"/>
                <w:bCs/>
                <w:color w:val="auto"/>
                <w:kern w:val="0"/>
                <w:sz w:val="18"/>
                <w:szCs w:val="18"/>
                <w:vertAlign w:val="baseline"/>
                <w:lang w:val="en-US" w:eastAsia="zh-CN"/>
              </w:rPr>
            </w:pPr>
            <w:r>
              <w:rPr>
                <w:rFonts w:hint="eastAsia" w:ascii="宋体" w:hAnsi="宋体" w:eastAsia="宋体" w:cs="宋体"/>
                <w:b w:val="0"/>
                <w:bCs/>
                <w:kern w:val="0"/>
                <w:sz w:val="18"/>
                <w:szCs w:val="18"/>
                <w:vertAlign w:val="baseline"/>
                <w:lang w:val="en-US" w:eastAsia="zh-CN"/>
              </w:rPr>
              <w:t>华容县市场监督管理局</w:t>
            </w:r>
          </w:p>
        </w:tc>
      </w:tr>
      <w:tr>
        <w:tblPrEx>
          <w:tblLayout w:type="fixed"/>
          <w:tblCellMar>
            <w:top w:w="0" w:type="dxa"/>
            <w:left w:w="0" w:type="dxa"/>
            <w:bottom w:w="0" w:type="dxa"/>
            <w:right w:w="0" w:type="dxa"/>
          </w:tblCellMar>
        </w:tblPrEx>
        <w:trPr>
          <w:gridAfter w:val="2"/>
          <w:wAfter w:w="4728" w:type="dxa"/>
          <w:trHeight w:val="2538"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b w:val="0"/>
                <w:bCs/>
                <w:color w:val="auto"/>
                <w:kern w:val="0"/>
                <w:sz w:val="18"/>
                <w:szCs w:val="18"/>
                <w:vertAlign w:val="baseline"/>
                <w:lang w:val="en-US" w:eastAsia="zh-CN"/>
              </w:rPr>
            </w:pPr>
            <w:r>
              <w:rPr>
                <w:rFonts w:hint="eastAsia" w:ascii="宋体" w:hAnsi="宋体" w:eastAsia="宋体" w:cs="宋体"/>
                <w:b w:val="0"/>
                <w:bCs/>
                <w:color w:val="auto"/>
                <w:kern w:val="0"/>
                <w:sz w:val="18"/>
                <w:szCs w:val="18"/>
                <w:vertAlign w:val="baseline"/>
                <w:lang w:val="en-US" w:eastAsia="zh-CN"/>
              </w:rPr>
              <w:t>25</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b w:val="0"/>
                <w:bCs/>
                <w:color w:val="auto"/>
                <w:kern w:val="0"/>
                <w:sz w:val="18"/>
                <w:szCs w:val="18"/>
                <w:vertAlign w:val="baseline"/>
                <w:lang w:val="en-US" w:eastAsia="zh-CN"/>
              </w:rPr>
            </w:pPr>
            <w:r>
              <w:rPr>
                <w:rFonts w:hint="eastAsia" w:ascii="宋体" w:hAnsi="宋体" w:eastAsia="宋体" w:cs="宋体"/>
                <w:b w:val="0"/>
                <w:bCs/>
                <w:color w:val="auto"/>
                <w:kern w:val="0"/>
                <w:sz w:val="18"/>
                <w:szCs w:val="18"/>
                <w:vertAlign w:val="baseline"/>
                <w:lang w:val="en-US" w:eastAsia="zh-CN"/>
              </w:rPr>
              <w:t>执业药师注册证、继续教育学分证明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b w:val="0"/>
                <w:bCs/>
                <w:color w:val="auto"/>
                <w:kern w:val="0"/>
                <w:sz w:val="18"/>
                <w:szCs w:val="18"/>
                <w:vertAlign w:val="baseline"/>
                <w:lang w:val="en-US" w:eastAsia="zh-CN"/>
              </w:rPr>
            </w:pPr>
            <w:r>
              <w:rPr>
                <w:rFonts w:hint="eastAsia" w:ascii="宋体" w:hAnsi="宋体" w:eastAsia="宋体" w:cs="宋体"/>
                <w:b w:val="0"/>
                <w:bCs/>
                <w:color w:val="auto"/>
                <w:kern w:val="0"/>
                <w:sz w:val="18"/>
                <w:szCs w:val="18"/>
                <w:vertAlign w:val="baseline"/>
                <w:lang w:val="en-US" w:eastAsia="zh-CN"/>
              </w:rPr>
              <w:t>企业质量负责人，企业质量管理部门负责人必须配备执业药师资格</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b w:val="0"/>
                <w:bCs/>
                <w:color w:val="auto"/>
                <w:kern w:val="0"/>
                <w:sz w:val="18"/>
                <w:szCs w:val="18"/>
                <w:vertAlign w:val="baseline"/>
                <w:lang w:val="en-US" w:eastAsia="zh-CN"/>
              </w:rPr>
            </w:pPr>
            <w:r>
              <w:rPr>
                <w:rFonts w:hint="eastAsia" w:ascii="宋体" w:hAnsi="宋体" w:eastAsia="宋体" w:cs="宋体"/>
                <w:b w:val="0"/>
                <w:bCs/>
                <w:color w:val="auto"/>
                <w:kern w:val="0"/>
                <w:sz w:val="18"/>
                <w:szCs w:val="18"/>
                <w:vertAlign w:val="baseline"/>
                <w:lang w:val="en-US" w:eastAsia="zh-CN"/>
              </w:rPr>
              <w:t>《中华人民共和国药品管理法》第五十二条 从事药品经营活动应当具备以下条件;（三）有与经营相适应的质量管理机构或者人员。《药品经营质量管理规范》第三节 人员与培训 第二十条：企业质量负责人应当具有大学本科以上学历、执业药师资格和3年以上药品经营质量管理工作经历，在质量管理工作中具备正确判断和保障实施的能力。第二十一条：企业质量管理部门负责人应当具有执业药师资格和3年以上药品经营质量管理工作经历，能独立解决经营过程中的质量问题。</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b w:val="0"/>
                <w:bCs/>
                <w:color w:val="auto"/>
                <w:kern w:val="0"/>
                <w:sz w:val="18"/>
                <w:szCs w:val="18"/>
                <w:vertAlign w:val="baseline"/>
                <w:lang w:val="en-US" w:eastAsia="zh-CN"/>
              </w:rPr>
            </w:pPr>
            <w:r>
              <w:rPr>
                <w:rFonts w:hint="eastAsia" w:ascii="宋体" w:hAnsi="宋体" w:eastAsia="宋体" w:cs="宋体"/>
                <w:b w:val="0"/>
                <w:bCs/>
                <w:color w:val="auto"/>
                <w:kern w:val="0"/>
                <w:sz w:val="18"/>
                <w:szCs w:val="18"/>
                <w:vertAlign w:val="baseline"/>
                <w:lang w:val="en-US" w:eastAsia="zh-CN"/>
              </w:rPr>
              <w:t>市场监督管理局</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b w:val="0"/>
                <w:bCs/>
                <w:color w:val="auto"/>
                <w:kern w:val="0"/>
                <w:sz w:val="18"/>
                <w:szCs w:val="18"/>
                <w:vertAlign w:val="baseline"/>
                <w:lang w:val="en-US" w:eastAsia="zh-CN"/>
              </w:rPr>
            </w:pPr>
            <w:r>
              <w:rPr>
                <w:rFonts w:hint="eastAsia" w:ascii="宋体" w:hAnsi="宋体" w:eastAsia="宋体" w:cs="宋体"/>
                <w:b w:val="0"/>
                <w:bCs/>
                <w:color w:val="auto"/>
                <w:kern w:val="0"/>
                <w:sz w:val="18"/>
                <w:szCs w:val="18"/>
                <w:vertAlign w:val="baseline"/>
                <w:lang w:val="en-US" w:eastAsia="zh-CN"/>
              </w:rPr>
              <w:t>湖南省执业药师注册中心</w:t>
            </w:r>
          </w:p>
        </w:tc>
      </w:tr>
      <w:tr>
        <w:tblPrEx>
          <w:tblLayout w:type="fixed"/>
          <w:tblCellMar>
            <w:top w:w="0" w:type="dxa"/>
            <w:left w:w="0" w:type="dxa"/>
            <w:bottom w:w="0" w:type="dxa"/>
            <w:right w:w="0" w:type="dxa"/>
          </w:tblCellMar>
        </w:tblPrEx>
        <w:trPr>
          <w:gridAfter w:val="2"/>
          <w:wAfter w:w="4728" w:type="dxa"/>
          <w:trHeight w:val="1785"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26</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rPr>
            </w:pPr>
            <w:r>
              <w:rPr>
                <w:rFonts w:hint="eastAsia" w:ascii="宋体" w:hAnsi="宋体" w:eastAsia="宋体" w:cs="宋体"/>
                <w:color w:val="auto"/>
                <w:kern w:val="0"/>
                <w:sz w:val="18"/>
                <w:szCs w:val="18"/>
                <w:lang w:val="zh-CN"/>
              </w:rPr>
              <w:t>计划生育手术施行证明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rPr>
            </w:pPr>
            <w:r>
              <w:rPr>
                <w:rFonts w:hint="eastAsia" w:ascii="宋体" w:hAnsi="宋体" w:eastAsia="宋体" w:cs="宋体"/>
                <w:color w:val="auto"/>
                <w:kern w:val="0"/>
                <w:sz w:val="18"/>
                <w:szCs w:val="18"/>
                <w:lang w:val="zh-CN"/>
              </w:rPr>
              <w:t>计划生育手术并发症县级鉴定</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rPr>
            </w:pPr>
            <w:r>
              <w:rPr>
                <w:rFonts w:hint="eastAsia" w:ascii="宋体" w:hAnsi="宋体" w:eastAsia="宋体" w:cs="宋体"/>
                <w:color w:val="auto"/>
                <w:kern w:val="0"/>
                <w:sz w:val="18"/>
                <w:szCs w:val="18"/>
                <w:lang w:val="en-US" w:eastAsia="zh-CN"/>
              </w:rPr>
              <w:t xml:space="preserve">国务院《计划生育技术服务管理条例》第三十二条:计划生育手术并发症鉴定和管理办法由国务院计划生育行政部门会同国务院卫生行政部门制定。 </w:t>
            </w:r>
            <w:r>
              <w:rPr>
                <w:rFonts w:hint="eastAsia" w:ascii="宋体" w:hAnsi="宋体" w:eastAsia="宋体" w:cs="宋体"/>
                <w:color w:val="auto"/>
                <w:kern w:val="0"/>
                <w:sz w:val="18"/>
                <w:szCs w:val="18"/>
                <w:lang w:val="zh-CN"/>
              </w:rPr>
              <w:t>国家人口计生委</w:t>
            </w:r>
            <w:r>
              <w:rPr>
                <w:rFonts w:hint="eastAsia" w:ascii="宋体" w:hAnsi="宋体" w:eastAsia="宋体" w:cs="宋体"/>
                <w:color w:val="auto"/>
                <w:kern w:val="0"/>
                <w:sz w:val="18"/>
                <w:szCs w:val="18"/>
                <w:lang w:val="en-US" w:eastAsia="zh-CN"/>
              </w:rPr>
              <w:t>印发</w:t>
            </w:r>
            <w:r>
              <w:rPr>
                <w:rFonts w:hint="eastAsia" w:ascii="宋体" w:hAnsi="宋体" w:eastAsia="宋体" w:cs="宋体"/>
                <w:color w:val="auto"/>
                <w:kern w:val="0"/>
                <w:sz w:val="18"/>
                <w:szCs w:val="18"/>
                <w:lang w:val="zh-CN"/>
              </w:rPr>
              <w:t>《计划生育手术并发症鉴定管理办法（试行）》第十八条</w:t>
            </w:r>
            <w:r>
              <w:rPr>
                <w:rFonts w:hint="eastAsia" w:ascii="宋体" w:hAnsi="宋体" w:eastAsia="宋体" w:cs="宋体"/>
                <w:color w:val="auto"/>
                <w:kern w:val="0"/>
                <w:sz w:val="18"/>
                <w:szCs w:val="18"/>
                <w:lang w:val="en-US" w:eastAsia="zh-CN"/>
              </w:rPr>
              <w:t>:</w:t>
            </w:r>
            <w:r>
              <w:rPr>
                <w:rFonts w:hint="eastAsia" w:ascii="宋体" w:hAnsi="宋体" w:eastAsia="宋体" w:cs="宋体"/>
                <w:color w:val="auto"/>
                <w:kern w:val="0"/>
                <w:sz w:val="18"/>
                <w:szCs w:val="18"/>
                <w:lang w:val="zh-CN"/>
              </w:rPr>
              <w:t>户籍人口和流动人口申请并发症鉴定的，可以依照本办法向施术机构所在地的县级人口计生部门提出并发症鉴定书面申请。受术者申请并发症鉴定，应当提供身份证明、婚姻证明、接受计划生育手术的证明，并填写并发症鉴定申请表。</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卫生健康局</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施行手术</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医疗机构</w:t>
            </w:r>
          </w:p>
        </w:tc>
      </w:tr>
      <w:tr>
        <w:tblPrEx>
          <w:tblLayout w:type="fixed"/>
          <w:tblCellMar>
            <w:top w:w="0" w:type="dxa"/>
            <w:left w:w="0" w:type="dxa"/>
            <w:bottom w:w="0" w:type="dxa"/>
            <w:right w:w="0" w:type="dxa"/>
          </w:tblCellMar>
        </w:tblPrEx>
        <w:trPr>
          <w:gridAfter w:val="2"/>
          <w:wAfter w:w="4728" w:type="dxa"/>
          <w:trHeight w:val="1751"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27</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rPr>
            </w:pPr>
            <w:r>
              <w:rPr>
                <w:rFonts w:hint="eastAsia" w:ascii="宋体" w:hAnsi="宋体" w:eastAsia="宋体" w:cs="宋体"/>
                <w:color w:val="auto"/>
                <w:kern w:val="0"/>
                <w:sz w:val="18"/>
                <w:szCs w:val="18"/>
                <w:lang w:val="zh-CN"/>
              </w:rPr>
              <w:t>病</w:t>
            </w:r>
            <w:r>
              <w:rPr>
                <w:rFonts w:hint="eastAsia" w:ascii="宋体" w:hAnsi="宋体" w:eastAsia="宋体" w:cs="宋体"/>
                <w:color w:val="auto"/>
                <w:kern w:val="0"/>
                <w:sz w:val="18"/>
                <w:szCs w:val="18"/>
                <w:lang w:val="zh-CN" w:eastAsia="zh-CN"/>
              </w:rPr>
              <w:t>史资料</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rPr>
            </w:pPr>
            <w:r>
              <w:rPr>
                <w:rFonts w:hint="eastAsia" w:ascii="宋体" w:hAnsi="宋体" w:eastAsia="宋体" w:cs="宋体"/>
                <w:color w:val="auto"/>
                <w:kern w:val="0"/>
                <w:sz w:val="18"/>
                <w:szCs w:val="18"/>
                <w:lang w:val="zh-CN"/>
              </w:rPr>
              <w:t>病残儿医学鉴定</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 xml:space="preserve">国务院《计划生育技术服务管理条例》第十二条:省、自治区、直辖市人民政府计划生育行政部门组织的医学鉴定为终局鉴定。具体办法由国务院计划生育行政部门会同国务院卫生行政部门制定。 </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国家计划生育委员会令第7号《病残儿医</w:t>
            </w:r>
            <w:r>
              <w:rPr>
                <w:rFonts w:hint="eastAsia" w:ascii="宋体" w:hAnsi="宋体" w:eastAsia="宋体" w:cs="宋体"/>
                <w:color w:val="auto"/>
                <w:kern w:val="0"/>
                <w:sz w:val="18"/>
                <w:szCs w:val="18"/>
                <w:lang w:val="zh-CN"/>
              </w:rPr>
              <w:t>学鉴定管理办法》第十一条</w:t>
            </w:r>
            <w:r>
              <w:rPr>
                <w:rFonts w:hint="eastAsia" w:ascii="宋体" w:hAnsi="宋体" w:eastAsia="宋体" w:cs="宋体"/>
                <w:color w:val="auto"/>
                <w:kern w:val="0"/>
                <w:sz w:val="18"/>
                <w:szCs w:val="18"/>
                <w:lang w:val="zh-CN" w:eastAsia="zh-CN"/>
              </w:rPr>
              <w:t>：</w:t>
            </w:r>
            <w:r>
              <w:rPr>
                <w:rFonts w:hint="eastAsia" w:ascii="宋体" w:hAnsi="宋体" w:eastAsia="宋体" w:cs="宋体"/>
                <w:color w:val="auto"/>
                <w:kern w:val="0"/>
                <w:sz w:val="18"/>
                <w:szCs w:val="18"/>
                <w:lang w:val="zh-CN"/>
              </w:rPr>
              <w:t>申请病残儿医学鉴定原则上应向女方单位或女方户籍所在地的村（居）委会提出书面申请，并提交户口簿、有关病史资料及县级以上地方人民政府计划生育行政部门规定的其它资料。</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卫生健康局</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zh-CN" w:eastAsia="zh-CN"/>
              </w:rPr>
              <w:t>二级及以上医疗机构</w:t>
            </w:r>
          </w:p>
        </w:tc>
      </w:tr>
      <w:tr>
        <w:tblPrEx>
          <w:tblLayout w:type="fixed"/>
          <w:tblCellMar>
            <w:top w:w="0" w:type="dxa"/>
            <w:left w:w="0" w:type="dxa"/>
            <w:bottom w:w="0" w:type="dxa"/>
            <w:right w:w="0" w:type="dxa"/>
          </w:tblCellMar>
        </w:tblPrEx>
        <w:trPr>
          <w:gridAfter w:val="2"/>
          <w:wAfter w:w="4728" w:type="dxa"/>
          <w:trHeight w:val="1751"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28</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生育（收养）证明；病残儿医学鉴定证明</w:t>
            </w:r>
            <w:r>
              <w:rPr>
                <w:rFonts w:hint="eastAsia" w:ascii="宋体" w:hAnsi="宋体" w:eastAsia="宋体" w:cs="宋体"/>
                <w:color w:val="auto"/>
                <w:kern w:val="0"/>
                <w:sz w:val="18"/>
                <w:szCs w:val="18"/>
                <w:lang w:val="en-US" w:eastAsia="zh-CN"/>
              </w:rPr>
              <w:t>文件</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zh-CN" w:eastAsia="zh-CN"/>
              </w:rPr>
              <w:t>再生育审批</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zh-CN" w:eastAsia="zh-CN"/>
              </w:rPr>
              <w:t>《湖南省人口与计划生育条例》第十七条：符合本条例第十五条规定条件，要求再生育一个子女的夫妻，应当在怀孕前向夫妻一方工作单位所在地或者户籍所在地乡(镇)人民政府或者街道办事处提出申请，并提交下列材料：(一)结婚证、户口簿和双方身份证;(二)双方所在单位或者村(居)民委员会出具的本人生育、收养状况证明;(三)属于本条例第十五条第一款第(一)项规定情形的，应当提供病残儿医学鉴定证明文件;(四)其他符合本条例规定生育条件的证明。</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zh-CN" w:eastAsia="zh-CN"/>
              </w:rPr>
              <w:t>卫生健康局</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zh-CN" w:eastAsia="zh-CN"/>
              </w:rPr>
              <w:t>民政部门；户籍所在单位或者乡镇街道办事处（居委会）；市一级病残儿鉴定部门</w:t>
            </w:r>
          </w:p>
        </w:tc>
      </w:tr>
      <w:tr>
        <w:tblPrEx>
          <w:tblLayout w:type="fixed"/>
          <w:tblCellMar>
            <w:top w:w="0" w:type="dxa"/>
            <w:left w:w="0" w:type="dxa"/>
            <w:bottom w:w="0" w:type="dxa"/>
            <w:right w:w="0" w:type="dxa"/>
          </w:tblCellMar>
        </w:tblPrEx>
        <w:trPr>
          <w:gridAfter w:val="2"/>
          <w:wAfter w:w="4728" w:type="dxa"/>
          <w:trHeight w:val="2970"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29</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1、</w:t>
            </w:r>
            <w:r>
              <w:rPr>
                <w:rFonts w:hint="eastAsia" w:ascii="宋体" w:hAnsi="宋体" w:eastAsia="宋体" w:cs="宋体"/>
                <w:color w:val="auto"/>
                <w:kern w:val="0"/>
                <w:sz w:val="18"/>
                <w:szCs w:val="18"/>
                <w:lang w:val="zh-CN" w:eastAsia="zh-CN"/>
              </w:rPr>
              <w:t>消防合格证明</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2、</w:t>
            </w:r>
            <w:r>
              <w:rPr>
                <w:rFonts w:hint="eastAsia" w:ascii="宋体" w:hAnsi="宋体" w:eastAsia="宋体" w:cs="宋体"/>
                <w:color w:val="auto"/>
                <w:kern w:val="0"/>
                <w:sz w:val="18"/>
                <w:szCs w:val="18"/>
                <w:lang w:val="zh-CN" w:eastAsia="zh-CN"/>
              </w:rPr>
              <w:t>环评合格证明</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3、</w:t>
            </w:r>
            <w:r>
              <w:rPr>
                <w:rFonts w:hint="eastAsia" w:ascii="宋体" w:hAnsi="宋体" w:eastAsia="宋体" w:cs="宋体"/>
                <w:color w:val="auto"/>
                <w:kern w:val="0"/>
                <w:sz w:val="18"/>
                <w:szCs w:val="18"/>
                <w:lang w:val="zh-CN" w:eastAsia="zh-CN"/>
              </w:rPr>
              <w:t>营业执照证明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zh-CN" w:eastAsia="zh-CN"/>
              </w:rPr>
              <w:t>医疗机构执业登记</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zh-CN" w:eastAsia="zh-CN"/>
              </w:rPr>
              <w:t>《医疗机构管理条例实施细则》第十八条：医疗机构建筑设计必须按照法律、法规和规章要求经相关审批机关审查同意后，方可施工。《关于优化社会办医疗机构跨部门审批工作的通知》发改社会〔2018〕1147号（一）营利性医疗机构准入跨部门审批基本流程框架。第一步，工商（市场监管）主管部门对医疗机构进行工商登记。第二步，卫生健康、中医药主管部门根据行业准入管理相关规定，对医疗机构进行设置审批（备案管理）。按规定实行设置审批与执业登记“两证合一”的医疗机构，卫生健康、中医药主管部门在执业登记前提供准入政策咨询。第三步，卫生健康、中医药主管部门对医疗机构进行执业登记。消防主管部门对医疗机构进行消防设计审核（备案）、验收（备案抽查），生态环境主管部门对医疗机构进行环境影响评价审批（备案管理），与医疗机构执业登记并联开展。</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zh-CN" w:eastAsia="zh-CN"/>
              </w:rPr>
              <w:t>卫生健康局</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numPr>
                <w:ilvl w:val="0"/>
                <w:numId w:val="1"/>
              </w:numPr>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消防部门</w:t>
            </w:r>
          </w:p>
          <w:p>
            <w:pPr>
              <w:keepNext w:val="0"/>
              <w:keepLines w:val="0"/>
              <w:pageBreakBefore w:val="0"/>
              <w:widowControl/>
              <w:numPr>
                <w:ilvl w:val="0"/>
                <w:numId w:val="1"/>
              </w:numPr>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环保部门</w:t>
            </w:r>
          </w:p>
          <w:p>
            <w:pPr>
              <w:keepNext w:val="0"/>
              <w:keepLines w:val="0"/>
              <w:pageBreakBefore w:val="0"/>
              <w:widowControl/>
              <w:numPr>
                <w:ilvl w:val="0"/>
                <w:numId w:val="1"/>
              </w:numPr>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市场监督部门</w:t>
            </w:r>
          </w:p>
        </w:tc>
      </w:tr>
      <w:tr>
        <w:tblPrEx>
          <w:tblLayout w:type="fixed"/>
          <w:tblCellMar>
            <w:top w:w="0" w:type="dxa"/>
            <w:left w:w="0" w:type="dxa"/>
            <w:bottom w:w="0" w:type="dxa"/>
            <w:right w:w="0" w:type="dxa"/>
          </w:tblCellMar>
        </w:tblPrEx>
        <w:trPr>
          <w:gridAfter w:val="2"/>
          <w:wAfter w:w="4728" w:type="dxa"/>
          <w:trHeight w:val="1719"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30</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死亡证明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zh-CN" w:eastAsia="zh-CN"/>
              </w:rPr>
              <w:t>医师、护士注销</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zh-CN" w:eastAsia="zh-CN"/>
              </w:rPr>
              <w:t>《执业医师法》第十六条 医师注册后有下列情形之一的，其所在的医疗、预防、保健机构应当在三十日内报告准予注册的卫生行政部门，卫生行政部门应当注销注册，收回医师执业证书：死亡或者被宣告失踪的；</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zh-CN" w:eastAsia="zh-CN"/>
              </w:rPr>
              <w:t>中华人民共和国卫生部令59号《护士执业注册管理办法》第十八条　护士执业注册后有下列情形之一的，原注册部门办理注销执业注册：（三)护士死亡或者丧失民事行为能力。</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zh-CN" w:eastAsia="zh-CN"/>
              </w:rPr>
              <w:t>卫生健康局</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zh-CN" w:eastAsia="zh-CN"/>
              </w:rPr>
              <w:t>人民法院、公安部门、医疗机构等</w:t>
            </w:r>
          </w:p>
        </w:tc>
      </w:tr>
      <w:tr>
        <w:tblPrEx>
          <w:tblLayout w:type="fixed"/>
          <w:tblCellMar>
            <w:top w:w="0" w:type="dxa"/>
            <w:left w:w="0" w:type="dxa"/>
            <w:bottom w:w="0" w:type="dxa"/>
            <w:right w:w="0" w:type="dxa"/>
          </w:tblCellMar>
        </w:tblPrEx>
        <w:trPr>
          <w:gridAfter w:val="2"/>
          <w:wAfter w:w="4728" w:type="dxa"/>
          <w:trHeight w:val="3231"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31</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numPr>
                <w:ilvl w:val="0"/>
                <w:numId w:val="2"/>
              </w:numPr>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zh-CN" w:eastAsia="zh-CN"/>
              </w:rPr>
              <w:t>婚育证明</w:t>
            </w:r>
          </w:p>
          <w:p>
            <w:pPr>
              <w:keepNext w:val="0"/>
              <w:keepLines w:val="0"/>
              <w:pageBreakBefore w:val="0"/>
              <w:widowControl/>
              <w:numPr>
                <w:ilvl w:val="0"/>
                <w:numId w:val="2"/>
              </w:numPr>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zh-CN" w:eastAsia="zh-CN"/>
              </w:rPr>
              <w:t>基本养老金待遇核定表/退休证</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zh-CN" w:eastAsia="zh-CN"/>
              </w:rPr>
              <w:t>计划生育奖励扶助、计划生育资格审查等</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zh-CN" w:eastAsia="zh-CN"/>
              </w:rPr>
              <w:t>《人口与计划生育法》第二十三条、第二十四条、第二十七条、第二十九条；《湖南省完善城镇独生子女父母奖励办法若干规定》（湘政发〔2014〕27号）文件第五条第二款：其他奖励对象确认程序。1．本人申请。其他城镇居民符合奖励条件的，应在规定时间内由本人持居民身份证、户口簿、《独生子女证》或《独生子女父母光荣证》或《无子女证明》等有效证明资料和一寸免冠彩色近照两张，向户籍所在地的居委会提出申请，填写《申请表》一式两份。申请人属企业退休职工的，除上述证明材料外，还应提交《退休证》、退休时基本养老金待遇核定表等资料。湖南省卫生计生委关于印发《湖南省农村部分计划生育家庭奖励扶助政策解释》和《湖南省计划生育家庭特别扶助政策解释》的通知湘卫家庭发〔2017〕2号第三条关于对象的申报程序：（二）、申请人必须如实申报本人及配偶的婚姻、生育（收养）史，提交相关资料，填写相关表格。</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zh-CN" w:eastAsia="zh-CN"/>
              </w:rPr>
              <w:t>卫生健康局</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numPr>
                <w:ilvl w:val="0"/>
                <w:numId w:val="3"/>
              </w:numPr>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zh-CN" w:eastAsia="zh-CN"/>
              </w:rPr>
              <w:t>申请人户籍所在村居委会和乡镇卫生计生部门</w:t>
            </w:r>
          </w:p>
          <w:p>
            <w:pPr>
              <w:keepNext w:val="0"/>
              <w:keepLines w:val="0"/>
              <w:pageBreakBefore w:val="0"/>
              <w:widowControl/>
              <w:numPr>
                <w:ilvl w:val="0"/>
                <w:numId w:val="3"/>
              </w:numPr>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zh-CN" w:eastAsia="zh-CN"/>
              </w:rPr>
              <w:t>人社部门</w:t>
            </w:r>
          </w:p>
        </w:tc>
      </w:tr>
      <w:tr>
        <w:tblPrEx>
          <w:tblLayout w:type="fixed"/>
          <w:tblCellMar>
            <w:top w:w="0" w:type="dxa"/>
            <w:left w:w="0" w:type="dxa"/>
            <w:bottom w:w="0" w:type="dxa"/>
            <w:right w:w="0" w:type="dxa"/>
          </w:tblCellMar>
        </w:tblPrEx>
        <w:trPr>
          <w:gridAfter w:val="2"/>
          <w:wAfter w:w="4728" w:type="dxa"/>
          <w:trHeight w:val="3811"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32</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numPr>
                <w:ilvl w:val="0"/>
                <w:numId w:val="4"/>
              </w:numPr>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zh-CN" w:eastAsia="zh-CN"/>
              </w:rPr>
              <w:t>无子女证明</w:t>
            </w:r>
          </w:p>
          <w:p>
            <w:pPr>
              <w:keepNext w:val="0"/>
              <w:keepLines w:val="0"/>
              <w:pageBreakBefore w:val="0"/>
              <w:widowControl/>
              <w:numPr>
                <w:ilvl w:val="0"/>
                <w:numId w:val="4"/>
              </w:numPr>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zh-CN" w:eastAsia="zh-CN"/>
              </w:rPr>
              <w:t>收养状况证明</w:t>
            </w:r>
            <w:r>
              <w:rPr>
                <w:rFonts w:hint="eastAsia" w:ascii="宋体" w:hAnsi="宋体" w:eastAsia="宋体" w:cs="宋体"/>
                <w:color w:val="auto"/>
                <w:kern w:val="0"/>
                <w:sz w:val="18"/>
                <w:szCs w:val="18"/>
                <w:lang w:val="en-US" w:eastAsia="zh-CN"/>
              </w:rPr>
              <w:t>3、</w:t>
            </w:r>
            <w:r>
              <w:rPr>
                <w:rFonts w:hint="eastAsia" w:ascii="宋体" w:hAnsi="宋体" w:eastAsia="宋体" w:cs="宋体"/>
                <w:color w:val="auto"/>
                <w:kern w:val="0"/>
                <w:sz w:val="18"/>
                <w:szCs w:val="18"/>
                <w:lang w:val="zh-CN" w:eastAsia="zh-CN"/>
              </w:rPr>
              <w:t>独生子女证明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zh-CN" w:eastAsia="zh-CN"/>
              </w:rPr>
              <w:t>计划生育奖励扶助</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zh-CN" w:eastAsia="zh-CN"/>
              </w:rPr>
              <w:t>《</w:t>
            </w:r>
            <w:r>
              <w:rPr>
                <w:rFonts w:hint="eastAsia" w:ascii="宋体" w:hAnsi="宋体" w:eastAsia="宋体" w:cs="宋体"/>
                <w:color w:val="auto"/>
                <w:kern w:val="0"/>
                <w:sz w:val="18"/>
                <w:szCs w:val="18"/>
                <w:lang w:val="en-US" w:eastAsia="zh-CN"/>
              </w:rPr>
              <w:t>中华人民共和国</w:t>
            </w:r>
            <w:r>
              <w:rPr>
                <w:rFonts w:hint="eastAsia" w:ascii="宋体" w:hAnsi="宋体" w:eastAsia="宋体" w:cs="宋体"/>
                <w:color w:val="auto"/>
                <w:kern w:val="0"/>
                <w:sz w:val="18"/>
                <w:szCs w:val="18"/>
                <w:lang w:val="zh-CN" w:eastAsia="zh-CN"/>
              </w:rPr>
              <w:t>人口与计划生育法》第二十三条、第二十四条、第二十七条、第二十九条；湖南省完善城镇独生子女父母奖励办法若干规定湘政发〔2014〕27号文件第五条第二款：其他奖励对象确认程序。1．本人申请。其他城镇居民符合奖励条件的，应在规定时间内由本人持居民身份证、户口簿、《独生子女证》或《独生子女父母光荣证》或《无子女证明》等有效证明资料和一寸免冠彩色近照两张，向户籍所在地的居委会提出申请，填写《申请表》一式两份。申请人属企业退休职工的，除上述证明材料外，还应提交《退休证》、退休时基本养老金待遇核定表等资料。湖南省卫生计生委关于印发《湖南省农村部分计划生育家庭奖励扶助政策解释》和《湖南省计划生育家庭特别扶助政策解释》的通知湘卫家庭发〔2017〕2号三、关于对象的申报程序：（二）、申请人必须如实申报本人及配偶的婚姻、生育（收养）史，提交相关资料，填写相关表格。</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zh-CN" w:eastAsia="zh-CN"/>
              </w:rPr>
              <w:t>卫生健康局</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numPr>
                <w:ilvl w:val="0"/>
                <w:numId w:val="5"/>
              </w:numPr>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zh-CN" w:eastAsia="zh-CN"/>
              </w:rPr>
              <w:t>户籍地居委会或工作单位</w:t>
            </w:r>
          </w:p>
          <w:p>
            <w:pPr>
              <w:keepNext w:val="0"/>
              <w:keepLines w:val="0"/>
              <w:pageBreakBefore w:val="0"/>
              <w:widowControl/>
              <w:numPr>
                <w:ilvl w:val="0"/>
                <w:numId w:val="5"/>
              </w:numPr>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zh-CN" w:eastAsia="zh-CN"/>
              </w:rPr>
              <w:t>民政部门、司法部门</w:t>
            </w:r>
          </w:p>
          <w:p>
            <w:pPr>
              <w:keepNext w:val="0"/>
              <w:keepLines w:val="0"/>
              <w:pageBreakBefore w:val="0"/>
              <w:widowControl/>
              <w:numPr>
                <w:ilvl w:val="0"/>
                <w:numId w:val="5"/>
              </w:numPr>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乡镇（街道）卫生健康部门</w:t>
            </w:r>
          </w:p>
        </w:tc>
      </w:tr>
      <w:tr>
        <w:tblPrEx>
          <w:tblLayout w:type="fixed"/>
          <w:tblCellMar>
            <w:top w:w="0" w:type="dxa"/>
            <w:left w:w="0" w:type="dxa"/>
            <w:bottom w:w="0" w:type="dxa"/>
            <w:right w:w="0" w:type="dxa"/>
          </w:tblCellMar>
        </w:tblPrEx>
        <w:trPr>
          <w:gridAfter w:val="2"/>
          <w:wAfter w:w="4728" w:type="dxa"/>
          <w:trHeight w:val="4018"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33</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numPr>
                <w:ilvl w:val="0"/>
                <w:numId w:val="6"/>
              </w:numPr>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zh-CN" w:eastAsia="zh-CN"/>
              </w:rPr>
              <w:t>产前诊断证明</w:t>
            </w:r>
          </w:p>
          <w:p>
            <w:pPr>
              <w:keepNext w:val="0"/>
              <w:keepLines w:val="0"/>
              <w:pageBreakBefore w:val="0"/>
              <w:widowControl/>
              <w:numPr>
                <w:ilvl w:val="0"/>
                <w:numId w:val="6"/>
              </w:numPr>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zh-CN" w:eastAsia="zh-CN"/>
              </w:rPr>
              <w:t>疾病诊断证明</w:t>
            </w:r>
          </w:p>
          <w:p>
            <w:pPr>
              <w:keepNext w:val="0"/>
              <w:keepLines w:val="0"/>
              <w:pageBreakBefore w:val="0"/>
              <w:widowControl/>
              <w:numPr>
                <w:ilvl w:val="0"/>
                <w:numId w:val="6"/>
              </w:numPr>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zh-CN" w:eastAsia="zh-CN"/>
              </w:rPr>
              <w:t>不符合法定生育条件证明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zh-CN" w:eastAsia="zh-CN"/>
              </w:rPr>
              <w:t>妊娠14周以上终止妊娠手术</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zh-CN" w:eastAsia="zh-CN"/>
              </w:rPr>
              <w:t>《湖南省人口与计划生育条例》)第三十五条</w:t>
            </w:r>
            <w:r>
              <w:rPr>
                <w:rFonts w:hint="eastAsia" w:ascii="宋体" w:hAnsi="宋体" w:eastAsia="宋体" w:cs="宋体"/>
                <w:color w:val="auto"/>
                <w:kern w:val="0"/>
                <w:sz w:val="18"/>
                <w:szCs w:val="18"/>
                <w:lang w:val="en-US" w:eastAsia="zh-CN"/>
              </w:rPr>
              <w:t>第二款</w:t>
            </w:r>
            <w:r>
              <w:rPr>
                <w:rFonts w:hint="eastAsia" w:ascii="宋体" w:hAnsi="宋体" w:eastAsia="宋体" w:cs="宋体"/>
                <w:color w:val="auto"/>
                <w:kern w:val="0"/>
                <w:sz w:val="18"/>
                <w:szCs w:val="18"/>
                <w:lang w:val="zh-CN" w:eastAsia="zh-CN"/>
              </w:rPr>
              <w:t>：禁止非医学需要的选择性别的人工终止妊娠。妊娠十四周以上的已婚妇女拟施行终止妊娠手术的，必须按照国家和省人民政府的规定出示有关证明，施术单位应当在术前查验，并按规定登记、存档。省政府令第</w:t>
            </w:r>
            <w:r>
              <w:rPr>
                <w:rFonts w:hint="eastAsia" w:ascii="宋体" w:hAnsi="宋体" w:eastAsia="宋体" w:cs="宋体"/>
                <w:color w:val="auto"/>
                <w:kern w:val="0"/>
                <w:sz w:val="18"/>
                <w:szCs w:val="18"/>
                <w:lang w:val="en-US" w:eastAsia="zh-CN"/>
              </w:rPr>
              <w:t>194号</w:t>
            </w:r>
            <w:r>
              <w:rPr>
                <w:rFonts w:hint="eastAsia" w:ascii="宋体" w:hAnsi="宋体" w:eastAsia="宋体" w:cs="宋体"/>
                <w:color w:val="auto"/>
                <w:kern w:val="0"/>
                <w:sz w:val="18"/>
                <w:szCs w:val="18"/>
                <w:lang w:val="zh-CN" w:eastAsia="zh-CN"/>
              </w:rPr>
              <w:t>《湖南省禁止非医学需要鉴定胎儿性别和选择性别终止妊娠规定》</w:t>
            </w:r>
            <w:r>
              <w:rPr>
                <w:rFonts w:hint="eastAsia" w:ascii="宋体" w:hAnsi="宋体" w:eastAsia="宋体" w:cs="宋体"/>
                <w:color w:val="auto"/>
                <w:kern w:val="0"/>
                <w:sz w:val="18"/>
                <w:szCs w:val="18"/>
                <w:lang w:val="en-US" w:eastAsia="zh-CN"/>
              </w:rPr>
              <w:t>第十二条：</w:t>
            </w:r>
            <w:r>
              <w:rPr>
                <w:rFonts w:hint="eastAsia" w:ascii="宋体" w:hAnsi="宋体" w:eastAsia="宋体" w:cs="宋体"/>
                <w:color w:val="auto"/>
                <w:kern w:val="0"/>
                <w:sz w:val="18"/>
                <w:szCs w:val="18"/>
                <w:lang w:val="zh-CN" w:eastAsia="zh-CN"/>
              </w:rPr>
              <w:t>符合法定生育条件妊娠１４周以上的妇女要求施行人工终止妊娠手术的，应当向经批准的施术单位提供以下证明材料：(一)有第十一条第(一)项至第(三)项规定情形之一的，提供本人身份证、胎儿性别鉴定机构或者县级以上开展产前诊断的医疗保健机构出具的医学诊断证明；(二)有第十一条第(四)项规定情形的，提供本人身份证和县级人民政府计划生育行政部门出具的证明。不符合法定生育条件妊娠的，应当及时终止妊娠。妊娠１４周以上的受术者应当向经批准的施术单位提供有效身份证明和乡镇人民政府、街道办事处计划生育机构出具的不符合法定生育条件证明。</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zh-CN" w:eastAsia="zh-CN"/>
              </w:rPr>
              <w:t>具有资质医疗机构</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1、</w:t>
            </w:r>
            <w:r>
              <w:rPr>
                <w:rFonts w:hint="eastAsia" w:ascii="宋体" w:hAnsi="宋体" w:eastAsia="宋体" w:cs="宋体"/>
                <w:color w:val="auto"/>
                <w:kern w:val="0"/>
                <w:sz w:val="18"/>
                <w:szCs w:val="18"/>
                <w:lang w:val="zh-CN" w:eastAsia="zh-CN"/>
              </w:rPr>
              <w:t>省级卫生行政部门批准的产前诊断机构</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2、</w:t>
            </w:r>
            <w:r>
              <w:rPr>
                <w:rFonts w:hint="eastAsia" w:ascii="宋体" w:hAnsi="宋体" w:eastAsia="宋体" w:cs="宋体"/>
                <w:color w:val="auto"/>
                <w:kern w:val="0"/>
                <w:sz w:val="18"/>
                <w:szCs w:val="18"/>
                <w:lang w:val="zh-CN" w:eastAsia="zh-CN"/>
              </w:rPr>
              <w:t>具有资质医疗机构</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3、乡镇人民政府、街道办事处计划生育机构</w:t>
            </w:r>
          </w:p>
        </w:tc>
      </w:tr>
      <w:tr>
        <w:tblPrEx>
          <w:tblLayout w:type="fixed"/>
          <w:tblCellMar>
            <w:top w:w="0" w:type="dxa"/>
            <w:left w:w="0" w:type="dxa"/>
            <w:bottom w:w="0" w:type="dxa"/>
            <w:right w:w="0" w:type="dxa"/>
          </w:tblCellMar>
        </w:tblPrEx>
        <w:trPr>
          <w:gridAfter w:val="2"/>
          <w:wAfter w:w="4728" w:type="dxa"/>
          <w:trHeight w:val="3631"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34</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333333"/>
                <w:kern w:val="0"/>
                <w:sz w:val="18"/>
                <w:szCs w:val="18"/>
                <w:lang w:val="zh-CN"/>
              </w:rPr>
              <w:t>病</w:t>
            </w:r>
            <w:r>
              <w:rPr>
                <w:rFonts w:hint="eastAsia" w:ascii="宋体" w:hAnsi="宋体" w:eastAsia="宋体" w:cs="宋体"/>
                <w:color w:val="333333"/>
                <w:kern w:val="0"/>
                <w:sz w:val="18"/>
                <w:szCs w:val="18"/>
                <w:lang w:val="zh-CN" w:eastAsia="zh-CN"/>
              </w:rPr>
              <w:t>史资料</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333333"/>
                <w:kern w:val="0"/>
                <w:sz w:val="18"/>
                <w:szCs w:val="18"/>
                <w:lang w:val="zh-CN"/>
              </w:rPr>
              <w:t>计划生育手术并发症县级鉴定</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333333"/>
                <w:kern w:val="0"/>
                <w:sz w:val="18"/>
                <w:szCs w:val="18"/>
                <w:lang w:val="en-US" w:eastAsia="zh-CN"/>
              </w:rPr>
              <w:t xml:space="preserve">国务院《计划生育技术服务管理条例》第三十二条:计划生育手术并发症鉴定和管理办法由国务院计划生育行政部门会同国务院卫生行政部门制定。 </w:t>
            </w:r>
            <w:r>
              <w:rPr>
                <w:rFonts w:hint="eastAsia" w:ascii="宋体" w:hAnsi="宋体" w:eastAsia="宋体" w:cs="宋体"/>
                <w:color w:val="333333"/>
                <w:kern w:val="0"/>
                <w:sz w:val="18"/>
                <w:szCs w:val="18"/>
                <w:lang w:val="zh-CN"/>
              </w:rPr>
              <w:t>国家人口计生委《计划生育手术并发症鉴定管理办法（试行）》第十八条</w:t>
            </w:r>
            <w:r>
              <w:rPr>
                <w:rFonts w:hint="eastAsia" w:ascii="宋体" w:hAnsi="宋体" w:eastAsia="宋体" w:cs="宋体"/>
                <w:color w:val="333333"/>
                <w:kern w:val="0"/>
                <w:sz w:val="18"/>
                <w:szCs w:val="18"/>
                <w:lang w:val="en-US" w:eastAsia="zh-CN"/>
              </w:rPr>
              <w:t>:</w:t>
            </w:r>
            <w:r>
              <w:rPr>
                <w:rFonts w:hint="eastAsia" w:ascii="宋体" w:hAnsi="宋体" w:eastAsia="宋体" w:cs="宋体"/>
                <w:color w:val="333333"/>
                <w:kern w:val="0"/>
                <w:sz w:val="18"/>
                <w:szCs w:val="18"/>
                <w:lang w:val="zh-CN"/>
              </w:rPr>
              <w:t>户籍人口和流动人口申请并发症鉴定的，可以依照本办法向施术机构所在地的县级人口计生部门提出并发症鉴定书面申请。受术者申请并发症鉴定，应当提供身份证明、婚姻证明、接受计划生育手术的证明，并填写并发症鉴定申请表（申请表第四项受术者提供证明材料中含有效病史资料）。</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333333"/>
                <w:kern w:val="0"/>
                <w:sz w:val="18"/>
                <w:szCs w:val="18"/>
                <w:lang w:val="en-US" w:eastAsia="zh-CN"/>
              </w:rPr>
              <w:t>卫生健康局</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333333"/>
                <w:kern w:val="0"/>
                <w:sz w:val="18"/>
                <w:szCs w:val="18"/>
                <w:lang w:val="zh-CN" w:eastAsia="zh-CN"/>
              </w:rPr>
              <w:t>二级及以上医疗机构</w:t>
            </w:r>
          </w:p>
        </w:tc>
      </w:tr>
      <w:tr>
        <w:tblPrEx>
          <w:tblLayout w:type="fixed"/>
          <w:tblCellMar>
            <w:top w:w="0" w:type="dxa"/>
            <w:left w:w="0" w:type="dxa"/>
            <w:bottom w:w="0" w:type="dxa"/>
            <w:right w:w="0" w:type="dxa"/>
          </w:tblCellMar>
        </w:tblPrEx>
        <w:trPr>
          <w:gridAfter w:val="2"/>
          <w:wAfter w:w="4728" w:type="dxa"/>
          <w:trHeight w:val="4050"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35</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333333"/>
                <w:kern w:val="0"/>
                <w:sz w:val="18"/>
                <w:szCs w:val="18"/>
                <w:lang w:val="zh-CN"/>
              </w:rPr>
              <w:t>尘肺病诊断证明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333333"/>
                <w:kern w:val="0"/>
                <w:sz w:val="18"/>
                <w:szCs w:val="18"/>
                <w:lang w:val="zh-CN"/>
              </w:rPr>
              <w:t>湖南省尘肺病农民工基本医疗救治救助申报</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333333"/>
                <w:kern w:val="0"/>
                <w:sz w:val="18"/>
                <w:szCs w:val="18"/>
                <w:lang w:val="zh-CN"/>
              </w:rPr>
            </w:pPr>
            <w:r>
              <w:rPr>
                <w:rFonts w:hint="eastAsia" w:ascii="宋体" w:hAnsi="宋体" w:eastAsia="宋体" w:cs="宋体"/>
                <w:color w:val="333333"/>
                <w:kern w:val="0"/>
                <w:sz w:val="18"/>
                <w:szCs w:val="18"/>
                <w:lang w:val="zh-CN"/>
              </w:rPr>
              <w:t>《中华人民共和国尘肺病防治条例》第四章第十九条</w:t>
            </w:r>
            <w:r>
              <w:rPr>
                <w:rFonts w:hint="eastAsia" w:ascii="宋体" w:hAnsi="宋体" w:eastAsia="宋体" w:cs="宋体"/>
                <w:color w:val="333333"/>
                <w:kern w:val="0"/>
                <w:sz w:val="18"/>
                <w:szCs w:val="18"/>
                <w:lang w:val="en-US" w:eastAsia="zh-CN"/>
              </w:rPr>
              <w:t>:</w:t>
            </w:r>
            <w:r>
              <w:rPr>
                <w:rFonts w:hint="eastAsia" w:ascii="宋体" w:hAnsi="宋体" w:eastAsia="宋体" w:cs="宋体"/>
                <w:color w:val="333333"/>
                <w:kern w:val="0"/>
                <w:sz w:val="18"/>
                <w:szCs w:val="18"/>
                <w:lang w:val="zh-CN"/>
              </w:rPr>
              <w:t>各企业、事业单位对新从事粉尘作业的职工，必须进行健康检查。对在职和离职的从事粉尘作业的职工，必须定期进行健康检查。检查的内容、期限和尘肺病诊断标准，按卫生行政部门有关职业病管理的规定执行。</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333333"/>
                <w:kern w:val="0"/>
                <w:sz w:val="18"/>
                <w:szCs w:val="18"/>
                <w:lang w:val="zh-CN"/>
              </w:rPr>
            </w:pPr>
            <w:r>
              <w:rPr>
                <w:rFonts w:hint="eastAsia" w:ascii="宋体" w:hAnsi="宋体" w:eastAsia="宋体" w:cs="宋体"/>
                <w:color w:val="333333"/>
                <w:kern w:val="0"/>
                <w:sz w:val="18"/>
                <w:szCs w:val="18"/>
                <w:lang w:val="zh-CN" w:eastAsia="zh-CN"/>
              </w:rPr>
              <w:t>《湖南省尘肺病农民工基本医疗救治救助实施方案》</w:t>
            </w:r>
            <w:r>
              <w:rPr>
                <w:rFonts w:hint="eastAsia" w:ascii="宋体" w:hAnsi="宋体" w:eastAsia="宋体" w:cs="宋体"/>
                <w:color w:val="333333"/>
                <w:kern w:val="0"/>
                <w:sz w:val="18"/>
                <w:szCs w:val="18"/>
                <w:lang w:val="zh-CN"/>
              </w:rPr>
              <w:t>三、救治救助流程（一）申报和审核患者持本人身份证、职业病诊断证明书或尘肺病临床诊断证明、城乡居民基本医疗保险参保凭证等相关材料，到县级人力资源社会保障部门的城乡居民医保经办机构审核认定，填写《湖南省尘肺病农民工基本医疗救治救助患者审批表》（见附件</w:t>
            </w:r>
            <w:r>
              <w:rPr>
                <w:rFonts w:hint="eastAsia" w:ascii="宋体" w:hAnsi="宋体" w:eastAsia="宋体" w:cs="宋体"/>
                <w:color w:val="333333"/>
                <w:kern w:val="0"/>
                <w:sz w:val="18"/>
                <w:szCs w:val="18"/>
                <w:lang w:val="en-US"/>
              </w:rPr>
              <w:t>1</w:t>
            </w:r>
            <w:r>
              <w:rPr>
                <w:rFonts w:hint="eastAsia" w:ascii="宋体" w:hAnsi="宋体" w:eastAsia="宋体" w:cs="宋体"/>
                <w:color w:val="333333"/>
                <w:kern w:val="0"/>
                <w:sz w:val="18"/>
                <w:szCs w:val="18"/>
                <w:lang w:val="zh-CN"/>
              </w:rPr>
              <w:t>）。审核通过的，认定为符合条件的患者，在当地尘肺病农民工基本医疗救治救助管理办公室（设在当地卫生计生或人力资源社会保障部门，以下简称尘肺办）备案登记。</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333333"/>
                <w:kern w:val="0"/>
                <w:sz w:val="18"/>
                <w:szCs w:val="18"/>
                <w:lang w:val="en-US" w:eastAsia="zh-CN"/>
              </w:rPr>
              <w:t>卫生健康局</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333333"/>
                <w:kern w:val="0"/>
                <w:sz w:val="18"/>
                <w:szCs w:val="18"/>
                <w:lang w:val="zh-CN"/>
              </w:rPr>
              <w:t>职业病诊断资质机构</w:t>
            </w:r>
          </w:p>
        </w:tc>
      </w:tr>
      <w:tr>
        <w:tblPrEx>
          <w:tblLayout w:type="fixed"/>
          <w:tblCellMar>
            <w:top w:w="0" w:type="dxa"/>
            <w:left w:w="0" w:type="dxa"/>
            <w:bottom w:w="0" w:type="dxa"/>
            <w:right w:w="0" w:type="dxa"/>
          </w:tblCellMar>
        </w:tblPrEx>
        <w:trPr>
          <w:gridAfter w:val="2"/>
          <w:wAfter w:w="4728" w:type="dxa"/>
          <w:trHeight w:val="2728"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36</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333333"/>
                <w:kern w:val="0"/>
                <w:sz w:val="18"/>
                <w:szCs w:val="18"/>
                <w:lang w:val="zh-CN"/>
              </w:rPr>
              <w:t>健康合格证</w:t>
            </w:r>
            <w:r>
              <w:rPr>
                <w:rFonts w:hint="eastAsia" w:ascii="宋体" w:hAnsi="宋体" w:eastAsia="宋体" w:cs="宋体"/>
                <w:color w:val="333333"/>
                <w:kern w:val="0"/>
                <w:sz w:val="18"/>
                <w:szCs w:val="18"/>
                <w:lang w:val="zh-CN" w:eastAsia="zh-CN"/>
              </w:rPr>
              <w:t>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333333"/>
                <w:kern w:val="0"/>
                <w:sz w:val="18"/>
                <w:szCs w:val="18"/>
                <w:lang w:val="zh-CN"/>
              </w:rPr>
              <w:t>健康合格证</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333333"/>
                <w:kern w:val="0"/>
                <w:sz w:val="18"/>
                <w:szCs w:val="18"/>
                <w:lang w:val="en-US" w:eastAsia="zh-CN"/>
              </w:rPr>
              <w:t>国务院《</w:t>
            </w:r>
            <w:r>
              <w:rPr>
                <w:rFonts w:hint="eastAsia" w:ascii="宋体" w:hAnsi="宋体" w:eastAsia="宋体" w:cs="宋体"/>
                <w:color w:val="333333"/>
                <w:kern w:val="0"/>
                <w:sz w:val="18"/>
                <w:szCs w:val="18"/>
                <w:lang w:val="zh-CN"/>
              </w:rPr>
              <w:t>公共场所卫生管理条例》第七条</w:t>
            </w:r>
            <w:r>
              <w:rPr>
                <w:rFonts w:hint="eastAsia" w:ascii="宋体" w:hAnsi="宋体" w:eastAsia="宋体" w:cs="宋体"/>
                <w:color w:val="333333"/>
                <w:kern w:val="0"/>
                <w:sz w:val="18"/>
                <w:szCs w:val="18"/>
                <w:lang w:val="zh-CN" w:eastAsia="zh-CN"/>
              </w:rPr>
              <w:t>：</w:t>
            </w:r>
            <w:r>
              <w:rPr>
                <w:rFonts w:hint="eastAsia" w:ascii="宋体" w:hAnsi="宋体" w:eastAsia="宋体" w:cs="宋体"/>
                <w:color w:val="333333"/>
                <w:kern w:val="0"/>
                <w:sz w:val="18"/>
                <w:szCs w:val="18"/>
                <w:lang w:val="zh-CN"/>
              </w:rPr>
              <w:t>公共场所直接为顾客服务的人员，持有"健康合格证"方能从事本职工作。患有痢疾、伤寒、病毒性肝炎、活动期肺结核、化脓性或者渗出性皮肤病以及其他有碍公共卫生的疾病的，治愈前不得从事直接为顾客服务的工作。</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333333"/>
                <w:kern w:val="0"/>
                <w:sz w:val="18"/>
                <w:szCs w:val="18"/>
                <w:lang w:val="zh-CN"/>
              </w:rPr>
              <w:t>卫生健康局</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333333"/>
                <w:kern w:val="0"/>
                <w:sz w:val="18"/>
                <w:szCs w:val="18"/>
                <w:lang w:val="zh-CN"/>
              </w:rPr>
              <w:t>经</w:t>
            </w:r>
            <w:r>
              <w:rPr>
                <w:rFonts w:hint="eastAsia" w:ascii="宋体" w:hAnsi="宋体" w:eastAsia="宋体" w:cs="宋体"/>
                <w:color w:val="333333"/>
                <w:kern w:val="0"/>
                <w:sz w:val="18"/>
                <w:szCs w:val="18"/>
                <w:lang w:val="zh-CN" w:eastAsia="zh-CN"/>
              </w:rPr>
              <w:t>省市</w:t>
            </w:r>
            <w:r>
              <w:rPr>
                <w:rFonts w:hint="eastAsia" w:ascii="宋体" w:hAnsi="宋体" w:eastAsia="宋体" w:cs="宋体"/>
                <w:color w:val="333333"/>
                <w:kern w:val="0"/>
                <w:sz w:val="18"/>
                <w:szCs w:val="18"/>
                <w:lang w:val="zh-CN"/>
              </w:rPr>
              <w:t>卫生健康行政部门审批承担预防性健康检查的医疗卫生机构</w:t>
            </w:r>
          </w:p>
        </w:tc>
      </w:tr>
      <w:tr>
        <w:tblPrEx>
          <w:tblLayout w:type="fixed"/>
          <w:tblCellMar>
            <w:top w:w="0" w:type="dxa"/>
            <w:left w:w="0" w:type="dxa"/>
            <w:bottom w:w="0" w:type="dxa"/>
            <w:right w:w="0" w:type="dxa"/>
          </w:tblCellMar>
        </w:tblPrEx>
        <w:trPr>
          <w:gridAfter w:val="2"/>
          <w:wAfter w:w="4728" w:type="dxa"/>
          <w:trHeight w:val="5215"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37</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333333"/>
                <w:kern w:val="0"/>
                <w:sz w:val="18"/>
                <w:szCs w:val="18"/>
                <w:lang w:val="zh-CN"/>
              </w:rPr>
            </w:pPr>
            <w:r>
              <w:rPr>
                <w:rFonts w:hint="eastAsia" w:ascii="宋体" w:hAnsi="宋体" w:eastAsia="宋体" w:cs="宋体"/>
                <w:color w:val="333333"/>
                <w:kern w:val="0"/>
                <w:sz w:val="18"/>
                <w:szCs w:val="18"/>
                <w:lang w:val="en-US" w:eastAsia="zh-CN"/>
              </w:rPr>
              <w:t>1、</w:t>
            </w:r>
            <w:r>
              <w:rPr>
                <w:rFonts w:hint="eastAsia" w:ascii="宋体" w:hAnsi="宋体" w:eastAsia="宋体" w:cs="宋体"/>
                <w:color w:val="333333"/>
                <w:kern w:val="0"/>
                <w:sz w:val="18"/>
                <w:szCs w:val="18"/>
                <w:lang w:val="zh-CN"/>
              </w:rPr>
              <w:t>进修证明</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333333"/>
                <w:kern w:val="0"/>
                <w:sz w:val="18"/>
                <w:szCs w:val="18"/>
                <w:lang w:val="en-US" w:eastAsia="zh-CN"/>
              </w:rPr>
              <w:t>2、6个月内</w:t>
            </w:r>
            <w:r>
              <w:rPr>
                <w:rFonts w:hint="eastAsia" w:ascii="宋体" w:hAnsi="宋体" w:eastAsia="宋体" w:cs="宋体"/>
                <w:color w:val="333333"/>
                <w:kern w:val="0"/>
                <w:sz w:val="18"/>
                <w:szCs w:val="18"/>
                <w:lang w:val="zh-CN" w:eastAsia="zh-CN"/>
              </w:rPr>
              <w:t>健康</w:t>
            </w:r>
            <w:r>
              <w:rPr>
                <w:rFonts w:hint="eastAsia" w:ascii="宋体" w:hAnsi="宋体" w:eastAsia="宋体" w:cs="宋体"/>
                <w:color w:val="333333"/>
                <w:kern w:val="0"/>
                <w:sz w:val="18"/>
                <w:szCs w:val="18"/>
                <w:lang w:val="zh-CN"/>
              </w:rPr>
              <w:t>体检证明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333333"/>
                <w:kern w:val="0"/>
                <w:sz w:val="18"/>
                <w:szCs w:val="18"/>
                <w:lang w:val="zh-CN"/>
              </w:rPr>
            </w:pPr>
            <w:r>
              <w:rPr>
                <w:rFonts w:hint="eastAsia" w:ascii="宋体" w:hAnsi="宋体" w:eastAsia="宋体" w:cs="宋体"/>
                <w:color w:val="333333"/>
                <w:kern w:val="0"/>
                <w:sz w:val="18"/>
                <w:szCs w:val="18"/>
                <w:lang w:val="zh-CN"/>
              </w:rPr>
              <w:t>医师、护士注册</w:t>
            </w:r>
            <w:r>
              <w:rPr>
                <w:rFonts w:hint="eastAsia" w:ascii="宋体" w:hAnsi="宋体" w:eastAsia="宋体" w:cs="宋体"/>
                <w:color w:val="333333"/>
                <w:kern w:val="0"/>
                <w:sz w:val="18"/>
                <w:szCs w:val="18"/>
                <w:lang w:val="zh-CN" w:eastAsia="zh-CN"/>
              </w:rPr>
              <w:t>、</w:t>
            </w:r>
            <w:r>
              <w:rPr>
                <w:rFonts w:hint="eastAsia" w:ascii="宋体" w:hAnsi="宋体" w:eastAsia="宋体" w:cs="宋体"/>
                <w:color w:val="333333"/>
                <w:kern w:val="0"/>
                <w:sz w:val="18"/>
                <w:szCs w:val="18"/>
                <w:lang w:val="zh-CN"/>
              </w:rPr>
              <w:t>医师执业范围变更注册</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333333"/>
                <w:kern w:val="0"/>
                <w:sz w:val="18"/>
                <w:szCs w:val="18"/>
                <w:lang w:val="zh-CN" w:eastAsia="zh-CN"/>
              </w:rPr>
            </w:pPr>
            <w:r>
              <w:rPr>
                <w:rFonts w:hint="eastAsia" w:ascii="宋体" w:hAnsi="宋体" w:eastAsia="宋体" w:cs="宋体"/>
                <w:color w:val="333333"/>
                <w:kern w:val="0"/>
                <w:sz w:val="18"/>
                <w:szCs w:val="18"/>
                <w:lang w:val="en-US" w:eastAsia="zh-CN"/>
              </w:rPr>
              <w:t>国务院《护</w:t>
            </w:r>
            <w:r>
              <w:rPr>
                <w:rFonts w:hint="eastAsia" w:ascii="宋体" w:hAnsi="宋体" w:eastAsia="宋体" w:cs="宋体"/>
                <w:color w:val="333333"/>
                <w:kern w:val="0"/>
                <w:sz w:val="18"/>
                <w:szCs w:val="18"/>
                <w:lang w:val="zh-CN" w:eastAsia="zh-CN"/>
              </w:rPr>
              <w:t>士条例》第七条：护士执业,应当经执业注册取得护士执业证书。申请护士执业注册,应当具备下列条件：（一）具有完全民事行为能力；（二）在中等职业学校、高等学校完成国务院教育主管部门和国务院卫生主管部门规定的普通全日制3年以上的护理、助产专业课程学习,包括在教学、综合医院完成8个月以上护理临床实习,并取得相应学历证书；（三）通过国务院卫生主管部门组织的护士执业资格考试；（四）符合国务院卫生主管部门规定的健康标准。护士执业注册申请,应当自通过护士执业资格考试之日起3年内提出；逾期提出申请的,除应当具备前款第（一）项、第（二）项和第（四）项规定条件外,还应当在符合国务院卫生主管部门规定条件的医疗卫生机构接受3个月临床护理培训并考核合格。</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333333"/>
                <w:kern w:val="0"/>
                <w:sz w:val="18"/>
                <w:szCs w:val="18"/>
                <w:lang w:val="zh-CN" w:eastAsia="zh-CN"/>
              </w:rPr>
            </w:pPr>
            <w:r>
              <w:rPr>
                <w:rFonts w:hint="eastAsia" w:ascii="宋体" w:hAnsi="宋体" w:eastAsia="宋体" w:cs="宋体"/>
                <w:color w:val="333333"/>
                <w:kern w:val="0"/>
                <w:sz w:val="18"/>
                <w:szCs w:val="18"/>
                <w:lang w:val="zh-CN" w:eastAsia="zh-CN"/>
              </w:rPr>
              <w:t>《护士执业注册管理办法》中华人民共和国卫生部令第59号第七条：申请护士执业注册，应当提交下列材料:(五)省、自治区、直辖市人民政府卫生行政部门指定的医疗机构出具的申请人6个月内健康体检证明;第十五条：拟在医疗卫生机构执业时，应当重新申请注册，重新申请注册的，按照本办法第七条的规定提交材料；中断护理执业活动超过3年的，还应当提交在省、自治区、直辖市人民政府卫生行政部门规定的教学、综合医院接受3个月临床护理培训并考核合格的证明。</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333333"/>
                <w:kern w:val="0"/>
                <w:sz w:val="18"/>
                <w:szCs w:val="18"/>
                <w:lang w:val="zh-CN" w:eastAsia="zh-CN"/>
              </w:rPr>
              <w:t>卫生健康局</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333333"/>
                <w:kern w:val="0"/>
                <w:sz w:val="18"/>
                <w:szCs w:val="18"/>
                <w:lang w:val="zh-CN" w:eastAsia="zh-CN"/>
              </w:rPr>
              <w:t>二级及以上医疗机构</w:t>
            </w:r>
          </w:p>
        </w:tc>
      </w:tr>
      <w:tr>
        <w:tblPrEx>
          <w:tblLayout w:type="fixed"/>
          <w:tblCellMar>
            <w:top w:w="0" w:type="dxa"/>
            <w:left w:w="0" w:type="dxa"/>
            <w:bottom w:w="0" w:type="dxa"/>
            <w:right w:w="0" w:type="dxa"/>
          </w:tblCellMar>
        </w:tblPrEx>
        <w:trPr>
          <w:gridAfter w:val="2"/>
          <w:wAfter w:w="4728" w:type="dxa"/>
          <w:trHeight w:val="2156"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38</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333333"/>
                <w:kern w:val="0"/>
                <w:sz w:val="18"/>
                <w:szCs w:val="18"/>
                <w:lang w:val="zh-CN" w:eastAsia="zh-CN"/>
              </w:rPr>
              <w:t>子女死亡证明（无子女证明）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333333"/>
                <w:kern w:val="0"/>
                <w:sz w:val="18"/>
                <w:szCs w:val="18"/>
                <w:lang w:val="zh-CN" w:eastAsia="zh-CN"/>
              </w:rPr>
              <w:t>计划生育奖励扶助</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333333"/>
                <w:kern w:val="0"/>
                <w:sz w:val="18"/>
                <w:szCs w:val="18"/>
                <w:lang w:val="zh-CN" w:eastAsia="zh-CN"/>
              </w:rPr>
            </w:pPr>
            <w:r>
              <w:rPr>
                <w:rFonts w:hint="eastAsia" w:ascii="宋体" w:hAnsi="宋体" w:eastAsia="宋体" w:cs="宋体"/>
                <w:color w:val="333333"/>
                <w:kern w:val="0"/>
                <w:sz w:val="18"/>
                <w:szCs w:val="18"/>
                <w:lang w:val="zh-CN" w:eastAsia="zh-CN"/>
              </w:rPr>
              <w:t>《</w:t>
            </w:r>
            <w:r>
              <w:rPr>
                <w:rFonts w:hint="eastAsia" w:ascii="宋体" w:hAnsi="宋体" w:eastAsia="宋体" w:cs="宋体"/>
                <w:color w:val="333333"/>
                <w:kern w:val="0"/>
                <w:sz w:val="18"/>
                <w:szCs w:val="18"/>
                <w:lang w:val="en-US" w:eastAsia="zh-CN"/>
              </w:rPr>
              <w:t>中华人民共和国</w:t>
            </w:r>
            <w:r>
              <w:rPr>
                <w:rFonts w:hint="eastAsia" w:ascii="宋体" w:hAnsi="宋体" w:eastAsia="宋体" w:cs="宋体"/>
                <w:color w:val="333333"/>
                <w:kern w:val="0"/>
                <w:sz w:val="18"/>
                <w:szCs w:val="18"/>
                <w:lang w:val="zh-CN" w:eastAsia="zh-CN"/>
              </w:rPr>
              <w:t>人口与计划生育法》第二十三条：国家对实行计划生育的夫妻，按照规定给予奖励；第二十七条：在国家提倡一对夫妻生育一个子女期间，自愿终身只生育一个子女的夫妻，国家发给《独生子女父母光荣证》。获得《</w:t>
            </w:r>
            <w:r>
              <w:rPr>
                <w:rFonts w:hint="eastAsia" w:ascii="宋体" w:hAnsi="宋体" w:eastAsia="宋体" w:cs="宋体"/>
                <w:color w:val="333333"/>
                <w:kern w:val="0"/>
                <w:sz w:val="18"/>
                <w:szCs w:val="18"/>
                <w:lang w:val="zh-CN" w:eastAsia="zh-CN"/>
              </w:rPr>
              <w:fldChar w:fldCharType="begin"/>
            </w:r>
            <w:r>
              <w:rPr>
                <w:rFonts w:hint="eastAsia" w:ascii="宋体" w:hAnsi="宋体" w:eastAsia="宋体" w:cs="宋体"/>
                <w:color w:val="333333"/>
                <w:kern w:val="0"/>
                <w:sz w:val="18"/>
                <w:szCs w:val="18"/>
                <w:lang w:val="zh-CN" w:eastAsia="zh-CN"/>
              </w:rPr>
              <w:instrText xml:space="preserve"> HYPERLINK "https://baike.so.com/doc/5351693-5587151.html" \t "https://baike.so.com/doc/_blank" </w:instrText>
            </w:r>
            <w:r>
              <w:rPr>
                <w:rFonts w:hint="eastAsia" w:ascii="宋体" w:hAnsi="宋体" w:eastAsia="宋体" w:cs="宋体"/>
                <w:color w:val="333333"/>
                <w:kern w:val="0"/>
                <w:sz w:val="18"/>
                <w:szCs w:val="18"/>
                <w:lang w:val="zh-CN" w:eastAsia="zh-CN"/>
              </w:rPr>
              <w:fldChar w:fldCharType="separate"/>
            </w:r>
            <w:r>
              <w:rPr>
                <w:rFonts w:hint="eastAsia" w:ascii="宋体" w:hAnsi="宋体" w:eastAsia="宋体" w:cs="宋体"/>
                <w:color w:val="333333"/>
                <w:kern w:val="0"/>
                <w:sz w:val="18"/>
                <w:szCs w:val="18"/>
                <w:lang w:val="zh-CN" w:eastAsia="zh-CN"/>
              </w:rPr>
              <w:t>独生子女父母光荣证</w:t>
            </w:r>
            <w:r>
              <w:rPr>
                <w:rFonts w:hint="eastAsia" w:ascii="宋体" w:hAnsi="宋体" w:eastAsia="宋体" w:cs="宋体"/>
                <w:color w:val="333333"/>
                <w:kern w:val="0"/>
                <w:sz w:val="18"/>
                <w:szCs w:val="18"/>
                <w:lang w:val="zh-CN" w:eastAsia="zh-CN"/>
              </w:rPr>
              <w:fldChar w:fldCharType="end"/>
            </w:r>
            <w:r>
              <w:rPr>
                <w:rFonts w:hint="eastAsia" w:ascii="宋体" w:hAnsi="宋体" w:eastAsia="宋体" w:cs="宋体"/>
                <w:color w:val="333333"/>
                <w:kern w:val="0"/>
                <w:sz w:val="18"/>
                <w:szCs w:val="18"/>
                <w:lang w:val="zh-CN" w:eastAsia="zh-CN"/>
              </w:rPr>
              <w:t>》的夫妻，按照国家和省、自治区、直辖市有关规定享受独生子女父母奖励。法律、法规或者规章规定给予获得《独生子女父母光荣证》的夫妻奖励的措施中由其所在单位落实的，有关单位应当执行。获得《独生子女父母光荣证》的夫妻，独生子女发生意外伤残、死亡的，按照规定获得扶助。</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333333"/>
                <w:kern w:val="0"/>
                <w:sz w:val="18"/>
                <w:szCs w:val="18"/>
                <w:lang w:val="zh-CN" w:eastAsia="zh-CN"/>
              </w:rPr>
            </w:pPr>
            <w:r>
              <w:rPr>
                <w:rFonts w:hint="eastAsia" w:ascii="宋体" w:hAnsi="宋体" w:eastAsia="宋体" w:cs="宋体"/>
                <w:color w:val="333333"/>
                <w:kern w:val="0"/>
                <w:sz w:val="18"/>
                <w:szCs w:val="18"/>
                <w:lang w:val="zh-CN" w:eastAsia="zh-CN"/>
              </w:rPr>
              <w:t>在国家提倡一对夫妻生育一个子女期间，按照规定应当享受计划生育家庭老年人奖励扶助的，继续享受相关奖励扶助；第二十九条：本章规定的奖励措施，省、自治区、直辖市和较大的市的人民代表大会及其常务委员会或者人民政府可以依据本法和有关法律、行政法规的规定，结合当地实际情况，制定具体实施办法。</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333333"/>
                <w:kern w:val="0"/>
                <w:sz w:val="18"/>
                <w:szCs w:val="18"/>
                <w:lang w:val="zh-CN" w:eastAsia="zh-CN"/>
              </w:rPr>
            </w:pPr>
            <w:r>
              <w:rPr>
                <w:rFonts w:hint="eastAsia" w:ascii="宋体" w:hAnsi="宋体" w:eastAsia="宋体" w:cs="宋体"/>
                <w:color w:val="333333"/>
                <w:kern w:val="0"/>
                <w:sz w:val="18"/>
                <w:szCs w:val="18"/>
                <w:lang w:val="zh-CN" w:eastAsia="zh-CN"/>
              </w:rPr>
              <w:t>《湖南省完善城镇独生子女父母奖励办法若干规定》湘政发〔2014〕27号文件（二）其他奖励对象确认程序1.本人申请。其他城镇居民符合奖励条件的，应在规定时间内由本人持居民身份证、户口簿、《独生子女证》或《独生子女父母光荣证》或《无子女证明》等有效证明资料和一寸免冠彩色近照两张，向户籍所在地的居委会提出申请，填写《申请表》一式两份。申请人属企业退休职工的，除上述证明材料外，还应提交《退休证》、退休时基本养老金待遇核定表等资料。</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333333"/>
                <w:kern w:val="0"/>
                <w:sz w:val="18"/>
                <w:szCs w:val="18"/>
                <w:lang w:val="zh-CN" w:eastAsia="zh-CN"/>
              </w:rPr>
              <w:t>湖南省卫生计生委关于印发《湖南省农村部分计划生育家庭奖励扶助政策解释》和《湖南省计划生育家庭特别扶助政策解释》的通知湘卫家庭发〔2017〕2号中湖南省计划生育家庭特别扶助政策解释：第二点关于基本条件的具体解释中第（四）项：子女死亡现无子女或独生子女被依法鉴定为残疾（伤病残达到三级以上）。1.子女死亡现无子女，需提供公安部门、乡级以上医疗机构或户口所在地村（居）委会出具的子女死亡证明材料。子女宣告死亡的，须提供人民法院宣告子女死亡裁定书。</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333333"/>
                <w:kern w:val="0"/>
                <w:sz w:val="18"/>
                <w:szCs w:val="18"/>
                <w:lang w:val="zh-CN" w:eastAsia="zh-CN"/>
              </w:rPr>
              <w:t>卫生健康局</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333333"/>
                <w:kern w:val="0"/>
                <w:sz w:val="18"/>
                <w:szCs w:val="18"/>
                <w:lang w:val="zh-CN" w:eastAsia="zh-CN"/>
              </w:rPr>
              <w:t>人民法院、公安部门、民政部门、医疗机构、户口所在地村（居）委会等</w:t>
            </w:r>
          </w:p>
        </w:tc>
      </w:tr>
      <w:tr>
        <w:tblPrEx>
          <w:tblLayout w:type="fixed"/>
          <w:tblCellMar>
            <w:top w:w="0" w:type="dxa"/>
            <w:left w:w="0" w:type="dxa"/>
            <w:bottom w:w="0" w:type="dxa"/>
            <w:right w:w="0" w:type="dxa"/>
          </w:tblCellMar>
        </w:tblPrEx>
        <w:trPr>
          <w:gridAfter w:val="2"/>
          <w:wAfter w:w="4728" w:type="dxa"/>
          <w:trHeight w:val="2217"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39</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出生医学证明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出生上户、补录申请</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《中华人民共和国户口登记条例》第七条 婴儿出生后一个月以内，由户主、亲属、抚养人或者邻居向婴儿常住地户口登记机关申报出生登记。《湖南省常住户口登记管理办法》第十三条：在国内出生的新生儿：《出生医学证明》、小孩随父或随母落户一方的居民户口簿、结婚证。第六十四条  年满1周岁人员从未登记过户口的，本人或者其监护人可以凭《出生医学证明》和父母一方的居民户口簿、结婚证或非婚生育说明，向本人居住地或监护人户口所在地公安派出所申报户口补登，并接受民警与补登人员或其监护人的见面谈话调查，形成调查材料。</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派出所</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卫健局</w:t>
            </w:r>
          </w:p>
        </w:tc>
      </w:tr>
      <w:tr>
        <w:tblPrEx>
          <w:tblLayout w:type="fixed"/>
          <w:tblCellMar>
            <w:top w:w="0" w:type="dxa"/>
            <w:left w:w="0" w:type="dxa"/>
            <w:bottom w:w="0" w:type="dxa"/>
            <w:right w:w="0" w:type="dxa"/>
          </w:tblCellMar>
        </w:tblPrEx>
        <w:trPr>
          <w:gridAfter w:val="2"/>
          <w:wAfter w:w="4728" w:type="dxa"/>
          <w:trHeight w:val="2217"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40</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结婚证、居民户口簿</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出生上户申请</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《中华人民共和国户口登记条例》第七条 婴儿出生后一个月以内，由户主、亲属、抚养人或者邻居向婴儿常住地户口登记机关申报出生登记。《湖南省常住户口登记管理办法》第十三条：在国内出生的新生儿：《出生医学证明》、小孩随父或随母落户一方的居民户口簿、结婚证</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派出所</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民政局</w:t>
            </w:r>
          </w:p>
        </w:tc>
      </w:tr>
      <w:tr>
        <w:tblPrEx>
          <w:tblLayout w:type="fixed"/>
          <w:tblCellMar>
            <w:top w:w="0" w:type="dxa"/>
            <w:left w:w="0" w:type="dxa"/>
            <w:bottom w:w="0" w:type="dxa"/>
            <w:right w:w="0" w:type="dxa"/>
          </w:tblCellMar>
        </w:tblPrEx>
        <w:trPr>
          <w:gridAfter w:val="2"/>
          <w:wAfter w:w="4728" w:type="dxa"/>
          <w:trHeight w:val="2883"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41</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亲子鉴定证明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出生上户申请</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《中华人民共和国户口登记条例》第七条 婴儿出生后一个月以内，由户主、亲属、抚养人或者邻居向婴儿常住地户口登记机关申报出生登记。《湖南省常住户口登记管理办法》第十三条：非婚生育新生儿随父落户的，需一并提供具有资质的鉴定机构出具的亲子鉴定证明。</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派出所</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司法鉴定部门</w:t>
            </w:r>
          </w:p>
        </w:tc>
      </w:tr>
      <w:tr>
        <w:tblPrEx>
          <w:tblLayout w:type="fixed"/>
          <w:tblCellMar>
            <w:top w:w="0" w:type="dxa"/>
            <w:left w:w="0" w:type="dxa"/>
            <w:bottom w:w="0" w:type="dxa"/>
            <w:right w:w="0" w:type="dxa"/>
          </w:tblCellMar>
        </w:tblPrEx>
        <w:trPr>
          <w:gridAfter w:val="2"/>
          <w:wAfter w:w="4728" w:type="dxa"/>
          <w:trHeight w:val="2840"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42</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死亡证明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死亡注销申请</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《中华人民共和国户口登记条例》第八条  公民死亡，城市在葬前，农村在一个月以内，由户主、亲属、抚养人或者邻居向户口登记机关申报死亡登记，注销户口。公民如果在暂住地死亡，由暂住地户口登记机关通知常住地户口登记机关注销户口。</w:t>
            </w:r>
            <w:r>
              <w:rPr>
                <w:rFonts w:hint="eastAsia" w:ascii="宋体" w:hAnsi="宋体" w:eastAsia="宋体" w:cs="宋体"/>
                <w:color w:val="auto"/>
                <w:kern w:val="0"/>
                <w:sz w:val="18"/>
                <w:szCs w:val="18"/>
                <w:lang w:val="en-US" w:eastAsia="zh-CN"/>
              </w:rPr>
              <w:br w:type="textWrapping"/>
            </w:r>
            <w:r>
              <w:rPr>
                <w:rFonts w:hint="eastAsia" w:ascii="宋体" w:hAnsi="宋体" w:eastAsia="宋体" w:cs="宋体"/>
                <w:color w:val="auto"/>
                <w:kern w:val="0"/>
                <w:sz w:val="18"/>
                <w:szCs w:val="18"/>
                <w:lang w:val="en-US" w:eastAsia="zh-CN"/>
              </w:rPr>
              <w:t>　　公民因意外事故致死或者死因不明，户主、发现人应当立即报告当地公安派出所或者乡、镇人民委员会。</w:t>
            </w:r>
            <w:r>
              <w:rPr>
                <w:rFonts w:hint="eastAsia" w:ascii="宋体" w:hAnsi="宋体" w:eastAsia="宋体" w:cs="宋体"/>
                <w:color w:val="auto"/>
                <w:kern w:val="0"/>
                <w:sz w:val="18"/>
                <w:szCs w:val="18"/>
                <w:lang w:val="en-US" w:eastAsia="zh-CN"/>
              </w:rPr>
              <w:br w:type="textWrapping"/>
            </w:r>
            <w:r>
              <w:rPr>
                <w:rFonts w:hint="eastAsia" w:ascii="宋体" w:hAnsi="宋体" w:eastAsia="宋体" w:cs="宋体"/>
                <w:color w:val="auto"/>
                <w:kern w:val="0"/>
                <w:sz w:val="18"/>
                <w:szCs w:val="18"/>
                <w:lang w:val="en-US" w:eastAsia="zh-CN"/>
              </w:rPr>
              <w:t>《湖南省常住户口登记管理规定》第十七条公民死亡后，其户主、亲属应在1个月内持有关单位出具的死亡证明材料，向死亡公民户口所在地的公安派出所申报死亡登记，注销死亡公民的户口，交回死亡公民的居民户口簿内页。</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派出所</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民政局</w:t>
            </w:r>
          </w:p>
        </w:tc>
      </w:tr>
      <w:tr>
        <w:tblPrEx>
          <w:tblLayout w:type="fixed"/>
          <w:tblCellMar>
            <w:top w:w="0" w:type="dxa"/>
            <w:left w:w="0" w:type="dxa"/>
            <w:bottom w:w="0" w:type="dxa"/>
            <w:right w:w="0" w:type="dxa"/>
          </w:tblCellMar>
        </w:tblPrEx>
        <w:trPr>
          <w:gridAfter w:val="2"/>
          <w:wAfter w:w="4728" w:type="dxa"/>
          <w:trHeight w:val="2777"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43</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调动、录用证明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户口迁移申请</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中华人民共和国户口登记条例》（1958年1月9日主席令公布）第三条：“户口登记工作，由各级公安机关主管”。第十条：“公民迁出本户口管辖区，由本人或者户主在迁出前向户口登记机关申报迁出登记，领取迁移证件，注销户口。公民由农村迁往城市，必须持有城市劳动部门的录用证明，学校的录取证明，或者城市户口登记机关的准予迁入的证明，向常住地户口登记机关申请办理迁出手续。公民迁往边防地区，必须经过常住地县、市、市辖区公安机关批准”。                                                                                                                                      《湖南省常住户口登记管理办法》第二十六条：经县级以上人力资源社会保障部门或实行垂直管理部门批准调动、录用的干部、职工，凭调动、录用批准通知或证明, 可以申请将其本人及其共同生活的配偶、子女、父母的户口迁入工作单位所在地城镇.</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派出所</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人社部门或垂直管理部门</w:t>
            </w:r>
          </w:p>
        </w:tc>
      </w:tr>
      <w:tr>
        <w:tblPrEx>
          <w:tblLayout w:type="fixed"/>
          <w:tblCellMar>
            <w:top w:w="0" w:type="dxa"/>
            <w:left w:w="0" w:type="dxa"/>
            <w:bottom w:w="0" w:type="dxa"/>
            <w:right w:w="0" w:type="dxa"/>
          </w:tblCellMar>
        </w:tblPrEx>
        <w:trPr>
          <w:gridAfter w:val="2"/>
          <w:wAfter w:w="4728" w:type="dxa"/>
          <w:trHeight w:val="2217"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44</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军人家属随军</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户口迁移申请</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中华人民共和国户口登记条例》（1958年1月9日主席令公布）第三条：“户口登记工作，由各级公安机关主管”。第十条：“公民迁出本户口管辖区，由本人或者户主在迁出前向户口登记机关申报迁出登记，领取迁移证件，注销户口。公民由农村迁往城市，必须持有城市劳动部门的录用证明，学校的录取证明，或者城市户口登记机关的准予迁入的证明，向常住地户口登记机关申请办理迁出手续。公民迁往边防地区，必须经过常住地县、市、市辖区公安机关批准”。                                               《中华人民共和国户口登记条例》第十条、《湖南省常住户口登记管理办法》第二十七条：符合随军条件的现役军人家属，凭部队师（旅）级以上单位政治机关批准军人家属随军的证明材料.</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派出所</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部队师（旅）级以上单位政治机关</w:t>
            </w:r>
          </w:p>
        </w:tc>
      </w:tr>
      <w:tr>
        <w:tblPrEx>
          <w:tblLayout w:type="fixed"/>
          <w:tblCellMar>
            <w:top w:w="0" w:type="dxa"/>
            <w:left w:w="0" w:type="dxa"/>
            <w:bottom w:w="0" w:type="dxa"/>
            <w:right w:w="0" w:type="dxa"/>
          </w:tblCellMar>
        </w:tblPrEx>
        <w:trPr>
          <w:gridAfter w:val="2"/>
          <w:wAfter w:w="4728" w:type="dxa"/>
          <w:trHeight w:val="2971"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45</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结婚证</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户口迁移申请</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中华人民共和国户口登记条例》（1958年1月9日主席令公布）第三条：“户口登记工作，由各级公安机关主管”。第十条：“公民迁出本户口管辖区，由本人或者户主在迁出前向户口登记机关申报迁出登记，领取迁移证件，注销户口。公民由农村迁往城市，必须持有城市劳动部门的录用证明，学校的录取证明，或者城市户口登记机关的准予迁入的证明，向常住地户口登记机关申请办理迁出手续。公民迁往边防地区，必须经过常住地县、市、市辖区公安机关批准”。《湖南省常住户口登记管理办法》　第十九条  夫妻一方随另一方居住生活的（被投靠人为高校、职业院校落集体户口的学生、军人的除外），凭夫妻双方的户口身份证件、结婚证，可以申请将户口迁入另一方户口所在地。</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派出所</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民政局</w:t>
            </w:r>
          </w:p>
        </w:tc>
      </w:tr>
      <w:tr>
        <w:tblPrEx>
          <w:tblLayout w:type="fixed"/>
          <w:tblCellMar>
            <w:top w:w="0" w:type="dxa"/>
            <w:left w:w="0" w:type="dxa"/>
            <w:bottom w:w="0" w:type="dxa"/>
            <w:right w:w="0" w:type="dxa"/>
          </w:tblCellMar>
        </w:tblPrEx>
        <w:trPr>
          <w:gridAfter w:val="2"/>
          <w:wAfter w:w="4728" w:type="dxa"/>
          <w:trHeight w:val="2217"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46</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离婚证</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户口迁移申请</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《中华人民共和国户口登记条例》、《湖南省常住户口登记管理办法》第二十一条  因夫妻投靠将户口迁往配偶户口所在地，离婚后返回原迁出地（原迁出地户口为高校、职业院校学生集体户口的除外）或原籍户口所在地居住生活的，凭其户口身份证件、离婚证，可以申请将户口迁回原迁出地或原籍户口所在地。</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派出所</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民政局</w:t>
            </w:r>
          </w:p>
        </w:tc>
      </w:tr>
      <w:tr>
        <w:tblPrEx>
          <w:tblLayout w:type="fixed"/>
          <w:tblCellMar>
            <w:top w:w="0" w:type="dxa"/>
            <w:left w:w="0" w:type="dxa"/>
            <w:bottom w:w="0" w:type="dxa"/>
            <w:right w:w="0" w:type="dxa"/>
          </w:tblCellMar>
        </w:tblPrEx>
        <w:trPr>
          <w:gridAfter w:val="2"/>
          <w:wAfter w:w="4728" w:type="dxa"/>
          <w:trHeight w:val="3017"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47</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军人身份证件</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户口迁移申请</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中华人民共和国户口登记条例》（1958年1月9日主席令公布）第三条：“户口登记工作，由各级公安机关主管”。第十条：“公民迁出本户口管辖区，由本人或者户主在迁出前向户口登记机关申报迁出登记，领取迁移证件，注销户口。公民由农村迁往城市，必须持有城市劳动部门的录用证明，学校的录取证明，或者城市户口登记机关的准予迁入的证明，向常住地户口登记机关申请办理迁出手续。公民迁往边防地区，必须经过常住地县、市、市辖区公安机关批准”。                                                        《湖南省常住户口登记管理办法》第二十二条  夫妻一方为已按规定注销了户口的义务兵或上士以下（含上士）士官，另一方投靠军人一方父母居住生活的，凭结婚证、投靠人和被投靠人的户口身份证件、军人身份证件、被投靠人与军人系父母子女关系的凭证材料，可以申请将户口迁入军人一方父母户口所在地</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派出所</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所在部队</w:t>
            </w:r>
          </w:p>
        </w:tc>
      </w:tr>
      <w:tr>
        <w:tblPrEx>
          <w:tblLayout w:type="fixed"/>
          <w:tblCellMar>
            <w:top w:w="0" w:type="dxa"/>
            <w:left w:w="0" w:type="dxa"/>
            <w:bottom w:w="0" w:type="dxa"/>
            <w:right w:w="0" w:type="dxa"/>
          </w:tblCellMar>
        </w:tblPrEx>
        <w:trPr>
          <w:gridAfter w:val="2"/>
          <w:wAfter w:w="4728" w:type="dxa"/>
          <w:trHeight w:val="2744"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48</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收养登记证</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户口迁移申请</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中华人民共和国户口登记条例》（1958年1月9日主席令公布）第三条：“户口登记工作，由各级公安机关主管”。第十条：“公民迁出本户口管辖区，由本人或者户主在迁出前向户口登记机关申报迁出登记，领取迁移证件，注销户口。公民由农村迁往城市，必须持有城市劳动部门的录用证明，学校的录取证明，或者城市户口登记机关的准予迁入的证明，向常住地户口登记机关申请办理迁出手续。公民迁往边防地区，必须经过常住地县、市、市辖区公安机关批准”。                                                    《湖南省常住户口登记管理办法》第二十四条  公民依据《中华人民共和国收养法》收养已登记户口未成年人的，凭民政部门出具的《收养登记证》、收养人和被收养人的户口身份证件，可以申请将被收养人的户口迁入收养人户口所在地。</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派出所</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民政局</w:t>
            </w:r>
          </w:p>
        </w:tc>
      </w:tr>
      <w:tr>
        <w:tblPrEx>
          <w:tblLayout w:type="fixed"/>
          <w:tblCellMar>
            <w:top w:w="0" w:type="dxa"/>
            <w:left w:w="0" w:type="dxa"/>
            <w:bottom w:w="0" w:type="dxa"/>
            <w:right w:w="0" w:type="dxa"/>
          </w:tblCellMar>
        </w:tblPrEx>
        <w:trPr>
          <w:gridAfter w:val="2"/>
          <w:wAfter w:w="4728" w:type="dxa"/>
          <w:trHeight w:val="2217"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49</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专业技术资格证书或职（执）业资格证书</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户口迁移申请</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中华人民共和国户口登记条例》（1958年1月9日主席令公布）第三条：“户口登记工作，由各级公安机关主管”。第十条：“公民迁出本户口管辖区，由本人或者户主在迁出前向户口登记机关申报迁出登记，领取迁移证件，注销户口。公民由农村迁往城市，必须持有城市劳动部门的录用证明，学校的录取证明，或者城市户口登记机关的准予迁入的证明，向常住地户口登记机关申请办理迁出手续。公民迁往边防地区，必须经过常住地县、市、市辖区公安机关批准”。                                               《湖南省常住户口登记管理办法》　第三十二条  取得中、高级专业技术资格人员或中、高级职（执）业资格人员在城市合法稳定就业的，凭专业技术资格证书或职（执）业资格证书、合法稳定就业凭证材料、迁入人员户口身份证件，可以申请将其本人及其共同居住生活的配偶、子女、父母的户口迁入当地城镇。其中有家属随迁的，还须提供结婚证、父母子女关系凭证材料等。</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派出所</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专业技术资格证书出具部门</w:t>
            </w:r>
          </w:p>
        </w:tc>
      </w:tr>
      <w:tr>
        <w:tblPrEx>
          <w:tblLayout w:type="fixed"/>
          <w:tblCellMar>
            <w:top w:w="0" w:type="dxa"/>
            <w:left w:w="0" w:type="dxa"/>
            <w:bottom w:w="0" w:type="dxa"/>
            <w:right w:w="0" w:type="dxa"/>
          </w:tblCellMar>
        </w:tblPrEx>
        <w:trPr>
          <w:gridAfter w:val="2"/>
          <w:wAfter w:w="4728" w:type="dxa"/>
          <w:trHeight w:val="2217"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50</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评定证书或评选推荐单位的证明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户口迁移申请</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中华人民共和国户口登记条例》（1958年1月9日主席令公布）第三条：“户口登记工作，由各级公安机关主管”。第十条：“公民迁出本户口管辖区，由本人或者户主在迁出前向户口登记机关申报迁出登记，领取迁移证件，注销户口。公民由农村迁往城市，必须持有城市劳动部门的录用证明，学校的录取证明，或者城市户口登记机关的准予迁入的证明，向常住地户口登记机关申请办理迁出手续。公民迁往边防地区，必须经过常住地县、市、市辖区公安机关批准”。                                                    《湖南省常住户口登记管理办法》　第三十三条  被评为县级以上劳动模范、先进工作者、见义勇为先进个人以及被评为优秀农民工的人员，凭评定证书或评选推荐单位的证明、迁入人员的户口身份证件，可以申请将其本人及其共同居住生活的配偶、子女、父母的户口迁入评选推荐地城镇。其中有家属随迁的，还须提供结婚证、父母子女关系凭证材料等。</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派出所</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县级以上政府</w:t>
            </w:r>
          </w:p>
        </w:tc>
      </w:tr>
      <w:tr>
        <w:tblPrEx>
          <w:tblLayout w:type="fixed"/>
          <w:tblCellMar>
            <w:top w:w="0" w:type="dxa"/>
            <w:left w:w="0" w:type="dxa"/>
            <w:bottom w:w="0" w:type="dxa"/>
            <w:right w:w="0" w:type="dxa"/>
          </w:tblCellMar>
        </w:tblPrEx>
        <w:trPr>
          <w:gridAfter w:val="2"/>
          <w:wAfter w:w="4728" w:type="dxa"/>
          <w:trHeight w:val="2217"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51</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招生信息表或录取花名册</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户口迁移申请</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中华人民共和国户口登记条例》（1958年1月9日主席令公布）第三条：“户口登记工作，由各级公安机关主管”。第十条：“公民迁出本户口管辖区，由本人或者户主在迁出前向户口登记机关申报迁出登记，领取迁移证件，注销户口。公民由农村迁往城市，必须持有城市劳动部门的录用证明，学校的录取证明，或者城市户口登记机关的准予迁入的证明，向常住地户口登记机关申请办理迁出手续。公民迁往边防地区，必须经过常住地县、市、市辖区公安机关批准”。、《湖南省常住户口登记管理办法》　第三十四条  考取高校、职业院校的新生，入学时可以自愿选择是否将户口迁入就读学校学生集体户。需将户口迁入就读学校的，凭教育部门的招生信息表（或人力资源社会保障部门的录取花名册）及迁入人员的户口迁移证（在省内迁移的为居民户口簿内页）、居民身份证申请办理</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派出所</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教育或人社部门</w:t>
            </w:r>
          </w:p>
        </w:tc>
      </w:tr>
      <w:tr>
        <w:tblPrEx>
          <w:tblLayout w:type="fixed"/>
          <w:tblCellMar>
            <w:top w:w="0" w:type="dxa"/>
            <w:left w:w="0" w:type="dxa"/>
            <w:bottom w:w="0" w:type="dxa"/>
            <w:right w:w="0" w:type="dxa"/>
          </w:tblCellMar>
        </w:tblPrEx>
        <w:trPr>
          <w:gridAfter w:val="2"/>
          <w:wAfter w:w="4728" w:type="dxa"/>
          <w:trHeight w:val="2217"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52</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退伍证明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户口迁移申请</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《中华人民共和国户口登记条例》第十条、《湖南省常住户口登记管理办法》第三十六条  军人退出现役的，凭县级以上复、转业或退伍军人安置办公室出具的证明材料及本人居民身份证，可以申请在安置地登记其本人及其共同居住生活的配偶、未成年子女、父母的户口。其中有家属随迁的，还须提供结婚证、父母子女关系凭证材料等。安置落户地为城镇的，成年子女也可随迁。</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派出所</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县级以上复、转业或退伍军人安置办公室</w:t>
            </w:r>
          </w:p>
        </w:tc>
      </w:tr>
      <w:tr>
        <w:tblPrEx>
          <w:tblLayout w:type="fixed"/>
          <w:tblCellMar>
            <w:top w:w="0" w:type="dxa"/>
            <w:left w:w="0" w:type="dxa"/>
            <w:bottom w:w="0" w:type="dxa"/>
            <w:right w:w="0" w:type="dxa"/>
          </w:tblCellMar>
        </w:tblPrEx>
        <w:trPr>
          <w:gridAfter w:val="2"/>
          <w:wAfter w:w="4728" w:type="dxa"/>
          <w:trHeight w:val="2551"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53</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释放证明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户口迁移申请</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中华人民共和国户口登记条例》（1958年1月9日主席令公布）第三条：“户口登记工作，由各级公安机关主管”。第十条：“公民迁出本户口管辖区，由本人或者户主在迁出前向户口登记机关申报迁出登记，领取迁移证件，注销户口。公民由农村迁往城市，必须持有城市劳动部门的录用证明，学校的录取证明，或者城市户口登记机关的准予迁入的证明，向常住地户口登记机关申请办理迁出手续。公民迁往边防地区，必须经过常住地县、市、市辖区公安机关批准”。《湖南省常住户口登记管理办法》第三十七条  以往因被判处徒刑而注销户口，现已刑满释放（含假释、保外就医）的人员，凭释放（含假释、保外就医）证明等凭证材料，可以申请在原户口所在地登记户口。</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派出所</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监狱</w:t>
            </w:r>
          </w:p>
        </w:tc>
      </w:tr>
      <w:tr>
        <w:tblPrEx>
          <w:tblLayout w:type="fixed"/>
          <w:tblCellMar>
            <w:top w:w="0" w:type="dxa"/>
            <w:left w:w="0" w:type="dxa"/>
            <w:bottom w:w="0" w:type="dxa"/>
            <w:right w:w="0" w:type="dxa"/>
          </w:tblCellMar>
        </w:tblPrEx>
        <w:trPr>
          <w:gridAfter w:val="2"/>
          <w:wAfter w:w="4728" w:type="dxa"/>
          <w:trHeight w:val="2702"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54</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护照</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户口迁移恢复申请</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中华人民共和国户口登记条例》（1958年1月9日主席令公布）第三条：“户口登记工作，由各级公安机关主管”。第十条：“公民迁出本户口管辖区，由本人或者户主在迁出前向户口登记机关申报迁出登记，领取迁移证件，注销户口。公民由农村迁往城市，必须持有城市劳动部门的录用证明，学校的录取证明，或者城市户口登记机关的准予迁入的证明，向常住地户口登记机关申请办理迁出手续。公民迁往边防地区，必须经过常住地县、市、市辖区公安机关批准”。《湖南省常住户口登记管理办法》第三十八条  以往出国（境）前已注销户口、且未在国（境）外入籍、定居的留学人员回国后，凭最后一次回国时持用的中国护照，可以申请在原户口注销地或原籍户口所在地依据原户口注销登记恢复户口。</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派出所</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公安部门</w:t>
            </w:r>
          </w:p>
        </w:tc>
      </w:tr>
      <w:tr>
        <w:tblPrEx>
          <w:tblLayout w:type="fixed"/>
          <w:tblCellMar>
            <w:top w:w="0" w:type="dxa"/>
            <w:left w:w="0" w:type="dxa"/>
            <w:bottom w:w="0" w:type="dxa"/>
            <w:right w:w="0" w:type="dxa"/>
          </w:tblCellMar>
        </w:tblPrEx>
        <w:trPr>
          <w:gridAfter w:val="2"/>
          <w:wAfter w:w="4728" w:type="dxa"/>
          <w:trHeight w:val="2217"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55</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准予迁入证明、迁出人员的户口身份证件</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户口迁出</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中华人民共和国户口登记条例》（1958年1月9日主席令公布）第三条：“户口登记工作，由各级公安机关主管”。第十条：“公民迁出本户口管辖区，由本人或者户主在迁出前向户口登记机关申报迁出登记，领取迁移证件，注销户口。公民由农村迁往城市，必须持有城市劳动部门的录用证明，学校的录取证明，或者城市户口登记机关的准予迁入的证明，向常住地户口登记机关申请办理迁出手续。公民迁往边防地区，必须经过常住地县、市、市辖区公安机关批准”。《湖南省常住户口登记管理办法》第四十四条  公民因夫妻投靠、父母投靠成年子女、未成年人投靠父母、离婚回原籍、收养、干部或职工调动、录用、家属随军、务工经商、购房等原因需将户口迁往外省的，凭迁入地公安机关签发的准予迁入证明、迁出人员的户口身份证件，可以向户口所在地公安派出所申报迁出登记，领取户口迁移证。</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派出所</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公安部门</w:t>
            </w:r>
          </w:p>
        </w:tc>
      </w:tr>
      <w:tr>
        <w:tblPrEx>
          <w:tblLayout w:type="fixed"/>
          <w:tblCellMar>
            <w:top w:w="0" w:type="dxa"/>
            <w:left w:w="0" w:type="dxa"/>
            <w:bottom w:w="0" w:type="dxa"/>
            <w:right w:w="0" w:type="dxa"/>
          </w:tblCellMar>
        </w:tblPrEx>
        <w:trPr>
          <w:gridAfter w:val="2"/>
          <w:wAfter w:w="4728" w:type="dxa"/>
          <w:trHeight w:val="2777"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56</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高校、职业院校学生户口迁出凭证材料</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户口迁出</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中华人民共和国户口登记条例》（1958年1月9日主席令公布）第三条：“户口登记工作，由各级公安机关主管”。第十条：“公民迁出本户口管辖区，由本人或者户主在迁出前向户口登记机关申报迁出登记，领取迁移证件，注销户口。公民由农村迁往城市，必须持有城市劳动部门的录用证明，学校的录取证明，或者城市户口登记机关的准予迁入的证明，向常住地户口登记机关申请办理迁出手续。公民迁往边防地区，必须经过常住地县、市、市辖区公安机关批准”。《湖南省常住户口登记管理办法》第四十五条  公民因考取高校、职业院校或因高校、职业院校毕业、肄业、转学等原因需将户口迁往外省的，凭高校、职业院校学生户口迁出凭证材料、迁出人员的户口身份证件，可以向户口所在地公安派出所申报迁出登记，领取户口迁移证。</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派出所</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高校、职业院校</w:t>
            </w:r>
          </w:p>
        </w:tc>
      </w:tr>
      <w:tr>
        <w:tblPrEx>
          <w:tblLayout w:type="fixed"/>
          <w:tblCellMar>
            <w:top w:w="0" w:type="dxa"/>
            <w:left w:w="0" w:type="dxa"/>
            <w:bottom w:w="0" w:type="dxa"/>
            <w:right w:w="0" w:type="dxa"/>
          </w:tblCellMar>
        </w:tblPrEx>
        <w:trPr>
          <w:gridAfter w:val="2"/>
          <w:wAfter w:w="4728" w:type="dxa"/>
          <w:trHeight w:val="2583"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57</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入伍通知书</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户口迁出</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中华人民共和国户口登记条例》（1958年1月9日主席令公布）第三条：“户口登记工作，由各级公安机关主管”。第十条：“公民迁出本户口管辖区，由本人或者户主在迁出前向户口登记机关申报迁出登记，领取迁移证件，注销户口。公民由农村迁往城市，必须持有城市劳动部门的录用证明，学校的录取证明，或者城市户口登记机关的准予迁入的证明，向常住地户口登记机关申请办理迁出手续。公民迁往边防地区，必须经过常住地县、市、市辖区公安机关批准”。《湖南省常住户口登记管理办法》第四十六条  公民服兵役的，应在入伍前，持《入伍通知书》、入伍人员的户口身份证件，向户口所在地公安派出所申报迁出登记，注销户口，不发迁移证件。</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派出所</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部队</w:t>
            </w:r>
          </w:p>
        </w:tc>
      </w:tr>
      <w:tr>
        <w:tblPrEx>
          <w:tblLayout w:type="fixed"/>
          <w:tblCellMar>
            <w:top w:w="0" w:type="dxa"/>
            <w:left w:w="0" w:type="dxa"/>
            <w:bottom w:w="0" w:type="dxa"/>
            <w:right w:w="0" w:type="dxa"/>
          </w:tblCellMar>
        </w:tblPrEx>
        <w:trPr>
          <w:gridAfter w:val="2"/>
          <w:wAfter w:w="4728" w:type="dxa"/>
          <w:trHeight w:val="2217"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58</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赴外定居凭证材料</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户口注销</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中华人民共和国户口登记条例》（1958年1月9日主席令公布）第三条：“户口登记工作，由各级公安机关主管”。第十条：“公民迁出本户口管辖区，由本人或者户主在迁出前向户口登记机关申报迁出登记，领取迁移证件，注销户口。公民由农村迁往城市，必须持有城市劳动部门的录用证明，学校的录取证明，或者城市户口登记机关的准予迁入的证明，向常住地户口登记机关申请办理迁出手续。公民迁往边防地区，必须经过常住地县、市、市辖区公安机关批准”。《湖南省常住户口登记管理办法》第四十七条  公民赴港、澳、台定居的，应持赴外定居凭证材料、定居人员的户口身份证件，向户口所在地公安派出所申报注销户口</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派出所</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公安出国境</w:t>
            </w:r>
          </w:p>
        </w:tc>
      </w:tr>
      <w:tr>
        <w:tblPrEx>
          <w:tblLayout w:type="fixed"/>
          <w:tblCellMar>
            <w:top w:w="0" w:type="dxa"/>
            <w:left w:w="0" w:type="dxa"/>
            <w:bottom w:w="0" w:type="dxa"/>
            <w:right w:w="0" w:type="dxa"/>
          </w:tblCellMar>
        </w:tblPrEx>
        <w:trPr>
          <w:gridAfter w:val="2"/>
          <w:wAfter w:w="4728" w:type="dxa"/>
          <w:trHeight w:val="2217"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59</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人民法院宣告失踪的生效判决书</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户口注销</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中华人民共和国户口登记条例》（1958年1月9日主席令公布）第三条：“户口登记工作，由各级公安机关主管”。第十条：“公民迁出本户口管辖区，由本人或者户主在迁出前向户口登记机关申报迁出登记，领取迁移证件，注销户口。公民由农村迁往城市，必须持有城市劳动部门的录用证明，学校的录取证明，或者城市户口登记机关的准予迁入的证明，向常住地户口登记机关申请办理迁出手续。公民迁往边防地区，必须经过常住地县、市、市辖区公安机关批准”。《湖南省常住户口登记管理办法》第四十八条  公民被人民法院依法宣告失踪的，其户主或家属应持书面申请、人民法院宣告失踪的生效判决书、失踪人员的居民户口簿，向失踪人员户口所在地公安派出所申报注销户口。</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派出所</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法院</w:t>
            </w:r>
          </w:p>
        </w:tc>
      </w:tr>
      <w:tr>
        <w:tblPrEx>
          <w:tblLayout w:type="fixed"/>
          <w:tblCellMar>
            <w:top w:w="0" w:type="dxa"/>
            <w:left w:w="0" w:type="dxa"/>
            <w:bottom w:w="0" w:type="dxa"/>
            <w:right w:w="0" w:type="dxa"/>
          </w:tblCellMar>
        </w:tblPrEx>
        <w:trPr>
          <w:gridAfter w:val="2"/>
          <w:wAfter w:w="4728" w:type="dxa"/>
          <w:trHeight w:val="2217"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60</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取得外国国籍的证件或批准退出中国国籍的凭证材料</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户口注销</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中华人民共和国户口登记条例》（1958年1月9日主席令公布）第三条：“户口登记工作，由各级公安机关主管”。第十条：“公民迁出本户口管辖区，由本人或者户主在迁出前向户口登记机关申报迁出登记，领取迁移证件，注销户口。公民由农村迁往城市，必须持有城市劳动部门的录用证明，学校的录取证明，或者城市户口登记机关的准予迁入的证明，向常住地户口登记机关申请办理迁出手续。公民迁往边防地区，必须经过常住地县、市、市辖区公安机关批准”。《湖南省常住户口登记管理办法》第四十九条  公民因自愿加入或取得外国国籍而自动丧失中国国籍的，或经申请批准退出中国国籍的，应持取得外国国籍的证件或批准退出中国国籍的凭证材料、本人户口身份证件向户口所在地公安派出所申报注销户口。</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派出所</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公安出国境</w:t>
            </w:r>
          </w:p>
        </w:tc>
      </w:tr>
      <w:tr>
        <w:tblPrEx>
          <w:tblLayout w:type="fixed"/>
          <w:tblCellMar>
            <w:top w:w="0" w:type="dxa"/>
            <w:left w:w="0" w:type="dxa"/>
            <w:bottom w:w="0" w:type="dxa"/>
            <w:right w:w="0" w:type="dxa"/>
          </w:tblCellMar>
        </w:tblPrEx>
        <w:trPr>
          <w:gridAfter w:val="2"/>
          <w:wAfter w:w="4728" w:type="dxa"/>
          <w:trHeight w:val="1257"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61</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组织人事部门出具同意更正其出生日期的公函后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年龄变更</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中华人民共和国户口登记条例》、《湖南省常住户口登记管理办法》公务员、参公管理的事业单位工作人员及其他国家公职人员本人申请更正出生日期的，均不受理；确有必要更正的，须由其所在单位提出申请，并由对该人具有干部管理权限的组织人事部门出具同意更正其出生日期的公函后，方可受理。</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派出所</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组织部门</w:t>
            </w:r>
          </w:p>
        </w:tc>
      </w:tr>
      <w:tr>
        <w:tblPrEx>
          <w:tblLayout w:type="fixed"/>
          <w:tblCellMar>
            <w:top w:w="0" w:type="dxa"/>
            <w:left w:w="0" w:type="dxa"/>
            <w:bottom w:w="0" w:type="dxa"/>
            <w:right w:w="0" w:type="dxa"/>
          </w:tblCellMar>
        </w:tblPrEx>
        <w:trPr>
          <w:gridAfter w:val="2"/>
          <w:wAfter w:w="4728" w:type="dxa"/>
          <w:trHeight w:val="1700"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62</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民族事务部门同意变更登记表</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民族变更</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《中华人民共和国户口登记条例》、《湖南省常住户口登记管理办法》第五十七条  公民依照有关规定申请变更民族并经市级人民政府民族事务部门审批同意的，应凭市级人民政府民族事务部门的审批意见、本人户口身份证件，向户口所在地公安派出所申请办理民族成份变更登记。</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派出所</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民宗部门</w:t>
            </w:r>
          </w:p>
        </w:tc>
      </w:tr>
      <w:tr>
        <w:tblPrEx>
          <w:tblLayout w:type="fixed"/>
          <w:tblCellMar>
            <w:top w:w="0" w:type="dxa"/>
            <w:left w:w="0" w:type="dxa"/>
            <w:bottom w:w="0" w:type="dxa"/>
            <w:right w:w="0" w:type="dxa"/>
          </w:tblCellMar>
        </w:tblPrEx>
        <w:trPr>
          <w:gridAfter w:val="2"/>
          <w:wAfter w:w="4728" w:type="dxa"/>
          <w:trHeight w:val="1959"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63</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户口簿或者其他户籍证明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内地居民办理往来港澳通行证</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 xml:space="preserve">《中国公民因私事往来香港地区或者澳门地区的暂行管理办法》第九条 内地公民因私事申请前往香港、澳门，须回答有关的询问并履行下列手续： </w:t>
            </w:r>
            <w:r>
              <w:rPr>
                <w:rFonts w:hint="eastAsia" w:ascii="宋体" w:hAnsi="宋体" w:eastAsia="宋体" w:cs="宋体"/>
                <w:color w:val="auto"/>
                <w:kern w:val="0"/>
                <w:sz w:val="18"/>
                <w:szCs w:val="18"/>
                <w:lang w:val="en-US" w:eastAsia="zh-CN"/>
              </w:rPr>
              <w:br w:type="textWrapping"/>
            </w:r>
            <w:r>
              <w:rPr>
                <w:rFonts w:hint="eastAsia" w:ascii="宋体" w:hAnsi="宋体" w:eastAsia="宋体" w:cs="宋体"/>
                <w:color w:val="auto"/>
                <w:kern w:val="0"/>
                <w:sz w:val="18"/>
                <w:szCs w:val="18"/>
                <w:lang w:val="en-US" w:eastAsia="zh-CN"/>
              </w:rPr>
              <w:t xml:space="preserve">(一)交验户口簿或者其他户籍证明； </w:t>
            </w:r>
            <w:r>
              <w:rPr>
                <w:rFonts w:hint="eastAsia" w:ascii="宋体" w:hAnsi="宋体" w:eastAsia="宋体" w:cs="宋体"/>
                <w:color w:val="auto"/>
                <w:kern w:val="0"/>
                <w:sz w:val="18"/>
                <w:szCs w:val="18"/>
                <w:lang w:val="en-US" w:eastAsia="zh-CN"/>
              </w:rPr>
              <w:br w:type="textWrapping"/>
            </w:r>
            <w:r>
              <w:rPr>
                <w:rFonts w:hint="eastAsia" w:ascii="宋体" w:hAnsi="宋体" w:eastAsia="宋体" w:cs="宋体"/>
                <w:color w:val="auto"/>
                <w:kern w:val="0"/>
                <w:sz w:val="18"/>
                <w:szCs w:val="18"/>
                <w:lang w:val="en-US" w:eastAsia="zh-CN"/>
              </w:rPr>
              <w:t xml:space="preserve">(二)填写申请表； </w:t>
            </w:r>
            <w:r>
              <w:rPr>
                <w:rFonts w:hint="eastAsia" w:ascii="宋体" w:hAnsi="宋体" w:eastAsia="宋体" w:cs="宋体"/>
                <w:color w:val="auto"/>
                <w:kern w:val="0"/>
                <w:sz w:val="18"/>
                <w:szCs w:val="18"/>
                <w:lang w:val="en-US" w:eastAsia="zh-CN"/>
              </w:rPr>
              <w:br w:type="textWrapping"/>
            </w:r>
            <w:r>
              <w:rPr>
                <w:rFonts w:hint="eastAsia" w:ascii="宋体" w:hAnsi="宋体" w:eastAsia="宋体" w:cs="宋体"/>
                <w:color w:val="auto"/>
                <w:kern w:val="0"/>
                <w:sz w:val="18"/>
                <w:szCs w:val="18"/>
                <w:lang w:val="en-US" w:eastAsia="zh-CN"/>
              </w:rPr>
              <w:t xml:space="preserve">(三)提交所在工作单位对申请人前往香港、澳门的意见； </w:t>
            </w:r>
            <w:r>
              <w:rPr>
                <w:rFonts w:hint="eastAsia" w:ascii="宋体" w:hAnsi="宋体" w:eastAsia="宋体" w:cs="宋体"/>
                <w:color w:val="auto"/>
                <w:kern w:val="0"/>
                <w:sz w:val="18"/>
                <w:szCs w:val="18"/>
                <w:lang w:val="en-US" w:eastAsia="zh-CN"/>
              </w:rPr>
              <w:br w:type="textWrapping"/>
            </w:r>
            <w:r>
              <w:rPr>
                <w:rFonts w:hint="eastAsia" w:ascii="宋体" w:hAnsi="宋体" w:eastAsia="宋体" w:cs="宋体"/>
                <w:color w:val="auto"/>
                <w:kern w:val="0"/>
                <w:sz w:val="18"/>
                <w:szCs w:val="18"/>
                <w:lang w:val="en-US" w:eastAsia="zh-CN"/>
              </w:rPr>
              <w:t xml:space="preserve">(四)提交与申请事由相应的证明。 </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公安人境大队</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户口所在地派出所</w:t>
            </w:r>
          </w:p>
        </w:tc>
      </w:tr>
      <w:tr>
        <w:tblPrEx>
          <w:tblLayout w:type="fixed"/>
          <w:tblCellMar>
            <w:top w:w="0" w:type="dxa"/>
            <w:left w:w="0" w:type="dxa"/>
            <w:bottom w:w="0" w:type="dxa"/>
            <w:right w:w="0" w:type="dxa"/>
          </w:tblCellMar>
        </w:tblPrEx>
        <w:trPr>
          <w:gridAfter w:val="2"/>
          <w:wAfter w:w="4728" w:type="dxa"/>
          <w:trHeight w:val="1932"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64</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合法婚姻证明，以及配偶在香港、澳门有永久居住资格的证明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内地居民办理往来港澳通行证探亲签注、前往港澳定居</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 xml:space="preserve">《中国公民因私事往来香港地区或者澳门地区的暂行管理办法》第十条 本办法第九条 第四项所称的证明是指： </w:t>
            </w:r>
            <w:r>
              <w:rPr>
                <w:rFonts w:hint="eastAsia" w:ascii="宋体" w:hAnsi="宋体" w:eastAsia="宋体" w:cs="宋体"/>
                <w:color w:val="auto"/>
                <w:kern w:val="0"/>
                <w:sz w:val="18"/>
                <w:szCs w:val="18"/>
                <w:lang w:val="en-US" w:eastAsia="zh-CN"/>
              </w:rPr>
              <w:br w:type="textWrapping"/>
            </w:r>
            <w:r>
              <w:rPr>
                <w:rFonts w:hint="eastAsia" w:ascii="宋体" w:hAnsi="宋体" w:eastAsia="宋体" w:cs="宋体"/>
                <w:color w:val="auto"/>
                <w:kern w:val="0"/>
                <w:sz w:val="18"/>
                <w:szCs w:val="18"/>
                <w:lang w:val="en-US" w:eastAsia="zh-CN"/>
              </w:rPr>
              <w:t xml:space="preserve">(一)夫妻团聚，须提交合法婚姻证明，以及配偶在香港、澳门有永久居住资格的证明； </w:t>
            </w:r>
            <w:r>
              <w:rPr>
                <w:rFonts w:hint="eastAsia" w:ascii="宋体" w:hAnsi="宋体" w:eastAsia="宋体" w:cs="宋体"/>
                <w:color w:val="auto"/>
                <w:kern w:val="0"/>
                <w:sz w:val="18"/>
                <w:szCs w:val="18"/>
                <w:lang w:val="en-US" w:eastAsia="zh-CN"/>
              </w:rPr>
              <w:br w:type="textWrapping"/>
            </w:r>
            <w:r>
              <w:rPr>
                <w:rFonts w:hint="eastAsia" w:ascii="宋体" w:hAnsi="宋体" w:eastAsia="宋体" w:cs="宋体"/>
                <w:color w:val="auto"/>
                <w:kern w:val="0"/>
                <w:sz w:val="18"/>
                <w:szCs w:val="18"/>
                <w:lang w:val="en-US" w:eastAsia="zh-CN"/>
              </w:rPr>
              <w:br w:type="textWrapping"/>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公安人境大队</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民政局</w:t>
            </w:r>
          </w:p>
        </w:tc>
      </w:tr>
      <w:tr>
        <w:tblPrEx>
          <w:tblLayout w:type="fixed"/>
          <w:tblCellMar>
            <w:top w:w="0" w:type="dxa"/>
            <w:left w:w="0" w:type="dxa"/>
            <w:bottom w:w="0" w:type="dxa"/>
            <w:right w:w="0" w:type="dxa"/>
          </w:tblCellMar>
        </w:tblPrEx>
        <w:trPr>
          <w:gridAfter w:val="2"/>
          <w:wAfter w:w="4728" w:type="dxa"/>
          <w:trHeight w:val="2217"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65</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香港、澳门亲属关系及其在香港，澳门有永久居住资格的证明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内地居民办理往来港澳通行证探亲签注</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 xml:space="preserve">《中国公民因私事往来香港地区或者澳门地区的暂行管理办法》第十条 本办法第九条 第四项所称的证明是指： </w:t>
            </w:r>
            <w:r>
              <w:rPr>
                <w:rFonts w:hint="eastAsia" w:ascii="宋体" w:hAnsi="宋体" w:eastAsia="宋体" w:cs="宋体"/>
                <w:color w:val="auto"/>
                <w:kern w:val="0"/>
                <w:sz w:val="18"/>
                <w:szCs w:val="18"/>
                <w:lang w:val="en-US" w:eastAsia="zh-CN"/>
              </w:rPr>
              <w:br w:type="textWrapping"/>
            </w:r>
            <w:r>
              <w:rPr>
                <w:rFonts w:hint="eastAsia" w:ascii="宋体" w:hAnsi="宋体" w:eastAsia="宋体" w:cs="宋体"/>
                <w:color w:val="auto"/>
                <w:kern w:val="0"/>
                <w:sz w:val="18"/>
                <w:szCs w:val="18"/>
                <w:lang w:val="en-US" w:eastAsia="zh-CN"/>
              </w:rPr>
              <w:t xml:space="preserve">(一)夫妻团聚，须提交合法婚姻证明，以及配偶在香港、澳门有永久居住资格的证明； </w:t>
            </w:r>
            <w:r>
              <w:rPr>
                <w:rFonts w:hint="eastAsia" w:ascii="宋体" w:hAnsi="宋体" w:eastAsia="宋体" w:cs="宋体"/>
                <w:color w:val="auto"/>
                <w:kern w:val="0"/>
                <w:sz w:val="18"/>
                <w:szCs w:val="18"/>
                <w:lang w:val="en-US" w:eastAsia="zh-CN"/>
              </w:rPr>
              <w:br w:type="textWrapping"/>
            </w:r>
            <w:r>
              <w:rPr>
                <w:rFonts w:hint="eastAsia" w:ascii="宋体" w:hAnsi="宋体" w:eastAsia="宋体" w:cs="宋体"/>
                <w:color w:val="auto"/>
                <w:kern w:val="0"/>
                <w:sz w:val="18"/>
                <w:szCs w:val="18"/>
                <w:lang w:val="en-US" w:eastAsia="zh-CN"/>
              </w:rPr>
              <w:br w:type="textWrapping"/>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公安人境大队</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有关医院</w:t>
            </w:r>
          </w:p>
        </w:tc>
      </w:tr>
      <w:tr>
        <w:tblPrEx>
          <w:tblLayout w:type="fixed"/>
          <w:tblCellMar>
            <w:top w:w="0" w:type="dxa"/>
            <w:left w:w="0" w:type="dxa"/>
            <w:bottom w:w="0" w:type="dxa"/>
            <w:right w:w="0" w:type="dxa"/>
          </w:tblCellMar>
        </w:tblPrEx>
        <w:trPr>
          <w:gridAfter w:val="2"/>
          <w:wAfter w:w="4728" w:type="dxa"/>
          <w:trHeight w:val="2217"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66</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香港、澳门有定居的近亲属关系证明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内地居民办理往来港澳通行证探亲签注</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 xml:space="preserve">《中国公民因私事往来香港地区或者澳门地区的暂行管理办法》第十条 本办法第九条 第四项所称的证明是指： </w:t>
            </w:r>
            <w:r>
              <w:rPr>
                <w:rFonts w:hint="eastAsia" w:ascii="宋体" w:hAnsi="宋体" w:eastAsia="宋体" w:cs="宋体"/>
                <w:color w:val="auto"/>
                <w:kern w:val="0"/>
                <w:sz w:val="18"/>
                <w:szCs w:val="18"/>
                <w:lang w:val="en-US" w:eastAsia="zh-CN"/>
              </w:rPr>
              <w:br w:type="textWrapping"/>
            </w:r>
            <w:r>
              <w:rPr>
                <w:rFonts w:hint="eastAsia" w:ascii="宋体" w:hAnsi="宋体" w:eastAsia="宋体" w:cs="宋体"/>
                <w:color w:val="auto"/>
                <w:kern w:val="0"/>
                <w:sz w:val="18"/>
                <w:szCs w:val="18"/>
                <w:lang w:val="en-US" w:eastAsia="zh-CN"/>
              </w:rPr>
              <w:t xml:space="preserve">(一)夫妻团聚，须提交合法婚姻证明，以及配偶在香港、澳门有永久居住资格的证明； </w:t>
            </w:r>
            <w:r>
              <w:rPr>
                <w:rFonts w:hint="eastAsia" w:ascii="宋体" w:hAnsi="宋体" w:eastAsia="宋体" w:cs="宋体"/>
                <w:color w:val="auto"/>
                <w:kern w:val="0"/>
                <w:sz w:val="18"/>
                <w:szCs w:val="18"/>
                <w:lang w:val="en-US" w:eastAsia="zh-CN"/>
              </w:rPr>
              <w:br w:type="textWrapping"/>
            </w:r>
            <w:r>
              <w:rPr>
                <w:rFonts w:hint="eastAsia" w:ascii="宋体" w:hAnsi="宋体" w:eastAsia="宋体" w:cs="宋体"/>
                <w:color w:val="auto"/>
                <w:kern w:val="0"/>
                <w:sz w:val="18"/>
                <w:szCs w:val="18"/>
                <w:lang w:val="en-US" w:eastAsia="zh-CN"/>
              </w:rPr>
              <w:t xml:space="preserve">(二)去香港、澳门照顾年老体弱父母或者无依无靠的老人，儿童投靠香港、澳门亲属，须提交与香港、澳门亲属关系及其在香港，澳门有永久居住资格的证明； </w:t>
            </w:r>
            <w:r>
              <w:rPr>
                <w:rFonts w:hint="eastAsia" w:ascii="宋体" w:hAnsi="宋体" w:eastAsia="宋体" w:cs="宋体"/>
                <w:color w:val="auto"/>
                <w:kern w:val="0"/>
                <w:sz w:val="18"/>
                <w:szCs w:val="18"/>
                <w:lang w:val="en-US" w:eastAsia="zh-CN"/>
              </w:rPr>
              <w:br w:type="textWrapping"/>
            </w:r>
            <w:r>
              <w:rPr>
                <w:rFonts w:hint="eastAsia" w:ascii="宋体" w:hAnsi="宋体" w:eastAsia="宋体" w:cs="宋体"/>
                <w:color w:val="auto"/>
                <w:kern w:val="0"/>
                <w:sz w:val="18"/>
                <w:szCs w:val="18"/>
                <w:lang w:val="en-US" w:eastAsia="zh-CN"/>
              </w:rPr>
              <w:t xml:space="preserve">(三)继承或者处理产业，须提交产业状况和合法继承权的证明； </w:t>
            </w:r>
            <w:r>
              <w:rPr>
                <w:rFonts w:hint="eastAsia" w:ascii="宋体" w:hAnsi="宋体" w:eastAsia="宋体" w:cs="宋体"/>
                <w:color w:val="auto"/>
                <w:kern w:val="0"/>
                <w:sz w:val="18"/>
                <w:szCs w:val="18"/>
                <w:lang w:val="en-US" w:eastAsia="zh-CN"/>
              </w:rPr>
              <w:br w:type="textWrapping"/>
            </w:r>
            <w:r>
              <w:rPr>
                <w:rFonts w:hint="eastAsia" w:ascii="宋体" w:hAnsi="宋体" w:eastAsia="宋体" w:cs="宋体"/>
                <w:color w:val="auto"/>
                <w:kern w:val="0"/>
                <w:sz w:val="18"/>
                <w:szCs w:val="18"/>
                <w:lang w:val="en-US" w:eastAsia="zh-CN"/>
              </w:rPr>
              <w:t xml:space="preserve">(四)探望在香港、澳门亲属，须提交亲属函件；时间急迫的，应尽可能提交与申请事由相关的说明或者证明； </w:t>
            </w:r>
            <w:r>
              <w:rPr>
                <w:rFonts w:hint="eastAsia" w:ascii="宋体" w:hAnsi="宋体" w:eastAsia="宋体" w:cs="宋体"/>
                <w:color w:val="auto"/>
                <w:kern w:val="0"/>
                <w:sz w:val="18"/>
                <w:szCs w:val="18"/>
                <w:lang w:val="en-US" w:eastAsia="zh-CN"/>
              </w:rPr>
              <w:br w:type="textWrapping"/>
            </w:r>
            <w:r>
              <w:rPr>
                <w:rFonts w:hint="eastAsia" w:ascii="宋体" w:hAnsi="宋体" w:eastAsia="宋体" w:cs="宋体"/>
                <w:color w:val="auto"/>
                <w:kern w:val="0"/>
                <w:sz w:val="18"/>
                <w:szCs w:val="18"/>
                <w:lang w:val="en-US" w:eastAsia="zh-CN"/>
              </w:rPr>
              <w:t xml:space="preserve">(五)会见台湾亲属或者会见居住国外的亲属，须提交亲属到达香港、澳门日期的确切证明 。 </w:t>
            </w:r>
            <w:r>
              <w:rPr>
                <w:rFonts w:hint="eastAsia" w:ascii="宋体" w:hAnsi="宋体" w:eastAsia="宋体" w:cs="宋体"/>
                <w:color w:val="auto"/>
                <w:kern w:val="0"/>
                <w:sz w:val="18"/>
                <w:szCs w:val="18"/>
                <w:lang w:val="en-US" w:eastAsia="zh-CN"/>
              </w:rPr>
              <w:br w:type="textWrapping"/>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公安人境大队</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户口所在地派出所或司法局</w:t>
            </w:r>
          </w:p>
        </w:tc>
      </w:tr>
      <w:tr>
        <w:tblPrEx>
          <w:tblLayout w:type="fixed"/>
          <w:tblCellMar>
            <w:top w:w="0" w:type="dxa"/>
            <w:left w:w="0" w:type="dxa"/>
            <w:bottom w:w="0" w:type="dxa"/>
            <w:right w:w="0" w:type="dxa"/>
          </w:tblCellMar>
        </w:tblPrEx>
        <w:trPr>
          <w:gridAfter w:val="2"/>
          <w:wAfter w:w="4728" w:type="dxa"/>
          <w:trHeight w:val="2217"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67</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产业状况和合法继承权的证明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内地居民办理往来港澳通行证</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 xml:space="preserve">第十条 本办法第九条 第四项所称的证明是指： </w:t>
            </w:r>
            <w:r>
              <w:rPr>
                <w:rFonts w:hint="eastAsia" w:ascii="宋体" w:hAnsi="宋体" w:eastAsia="宋体" w:cs="宋体"/>
                <w:color w:val="auto"/>
                <w:kern w:val="0"/>
                <w:sz w:val="18"/>
                <w:szCs w:val="18"/>
                <w:lang w:val="en-US" w:eastAsia="zh-CN"/>
              </w:rPr>
              <w:br w:type="textWrapping"/>
            </w:r>
            <w:r>
              <w:rPr>
                <w:rFonts w:hint="eastAsia" w:ascii="宋体" w:hAnsi="宋体" w:eastAsia="宋体" w:cs="宋体"/>
                <w:color w:val="auto"/>
                <w:kern w:val="0"/>
                <w:sz w:val="18"/>
                <w:szCs w:val="18"/>
                <w:lang w:val="en-US" w:eastAsia="zh-CN"/>
              </w:rPr>
              <w:t xml:space="preserve">(一)夫妻团聚，须提交合法婚姻证明，以及配偶在香港、澳门有永久居住资格的证明； </w:t>
            </w:r>
            <w:r>
              <w:rPr>
                <w:rFonts w:hint="eastAsia" w:ascii="宋体" w:hAnsi="宋体" w:eastAsia="宋体" w:cs="宋体"/>
                <w:color w:val="auto"/>
                <w:kern w:val="0"/>
                <w:sz w:val="18"/>
                <w:szCs w:val="18"/>
                <w:lang w:val="en-US" w:eastAsia="zh-CN"/>
              </w:rPr>
              <w:br w:type="textWrapping"/>
            </w:r>
            <w:r>
              <w:rPr>
                <w:rFonts w:hint="eastAsia" w:ascii="宋体" w:hAnsi="宋体" w:eastAsia="宋体" w:cs="宋体"/>
                <w:color w:val="auto"/>
                <w:kern w:val="0"/>
                <w:sz w:val="18"/>
                <w:szCs w:val="18"/>
                <w:lang w:val="en-US" w:eastAsia="zh-CN"/>
              </w:rPr>
              <w:t xml:space="preserve">(二)去香港、澳门照顾年老体弱父母或者无依无靠的老人，儿童投靠香港、澳门亲属，须提交与香港、澳门亲属关系及其在香港，澳门有永久居住资格的证明； </w:t>
            </w:r>
            <w:r>
              <w:rPr>
                <w:rFonts w:hint="eastAsia" w:ascii="宋体" w:hAnsi="宋体" w:eastAsia="宋体" w:cs="宋体"/>
                <w:color w:val="auto"/>
                <w:kern w:val="0"/>
                <w:sz w:val="18"/>
                <w:szCs w:val="18"/>
                <w:lang w:val="en-US" w:eastAsia="zh-CN"/>
              </w:rPr>
              <w:br w:type="textWrapping"/>
            </w:r>
            <w:r>
              <w:rPr>
                <w:rFonts w:hint="eastAsia" w:ascii="宋体" w:hAnsi="宋体" w:eastAsia="宋体" w:cs="宋体"/>
                <w:color w:val="auto"/>
                <w:kern w:val="0"/>
                <w:sz w:val="18"/>
                <w:szCs w:val="18"/>
                <w:lang w:val="en-US" w:eastAsia="zh-CN"/>
              </w:rPr>
              <w:t xml:space="preserve">(三)继承或者处理产业，须提交产业状况和合法继承权的证明； </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公安人境大队</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产业所在地的有关单位或合法遗嘱</w:t>
            </w:r>
          </w:p>
        </w:tc>
      </w:tr>
      <w:tr>
        <w:tblPrEx>
          <w:tblLayout w:type="fixed"/>
          <w:tblCellMar>
            <w:top w:w="0" w:type="dxa"/>
            <w:left w:w="0" w:type="dxa"/>
            <w:bottom w:w="0" w:type="dxa"/>
            <w:right w:w="0" w:type="dxa"/>
          </w:tblCellMar>
        </w:tblPrEx>
        <w:trPr>
          <w:gridAfter w:val="2"/>
          <w:wAfter w:w="4728" w:type="dxa"/>
          <w:trHeight w:val="2217"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68</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亲属到达香港、澳门日期的确切证明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内地居民办理往来港澳通行证(会见台湾亲属或者会见居住国外的亲属)</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 xml:space="preserve">《中国公民因私事往来香港地区或者澳门地区的暂行管理办法》第十条 本办法第九条 第四项所称的证明是指： </w:t>
            </w:r>
            <w:r>
              <w:rPr>
                <w:rFonts w:hint="eastAsia" w:ascii="宋体" w:hAnsi="宋体" w:eastAsia="宋体" w:cs="宋体"/>
                <w:color w:val="auto"/>
                <w:kern w:val="0"/>
                <w:sz w:val="18"/>
                <w:szCs w:val="18"/>
                <w:lang w:val="en-US" w:eastAsia="zh-CN"/>
              </w:rPr>
              <w:br w:type="textWrapping"/>
            </w:r>
            <w:r>
              <w:rPr>
                <w:rFonts w:hint="eastAsia" w:ascii="宋体" w:hAnsi="宋体" w:eastAsia="宋体" w:cs="宋体"/>
                <w:color w:val="auto"/>
                <w:kern w:val="0"/>
                <w:sz w:val="18"/>
                <w:szCs w:val="18"/>
                <w:lang w:val="en-US" w:eastAsia="zh-CN"/>
              </w:rPr>
              <w:t xml:space="preserve">(一)夫妻团聚，须提交合法婚姻证明，以及配偶在香港、澳门有永久居住资格的证明； </w:t>
            </w:r>
            <w:r>
              <w:rPr>
                <w:rFonts w:hint="eastAsia" w:ascii="宋体" w:hAnsi="宋体" w:eastAsia="宋体" w:cs="宋体"/>
                <w:color w:val="auto"/>
                <w:kern w:val="0"/>
                <w:sz w:val="18"/>
                <w:szCs w:val="18"/>
                <w:lang w:val="en-US" w:eastAsia="zh-CN"/>
              </w:rPr>
              <w:br w:type="textWrapping"/>
            </w:r>
            <w:r>
              <w:rPr>
                <w:rFonts w:hint="eastAsia" w:ascii="宋体" w:hAnsi="宋体" w:eastAsia="宋体" w:cs="宋体"/>
                <w:color w:val="auto"/>
                <w:kern w:val="0"/>
                <w:sz w:val="18"/>
                <w:szCs w:val="18"/>
                <w:lang w:val="en-US" w:eastAsia="zh-CN"/>
              </w:rPr>
              <w:t xml:space="preserve">(二)去香港、澳门照顾年老体弱父母或者无依无靠的老人，儿童投靠香港、澳门亲属，须提交与香港、澳门亲属关系及其在香港，澳门有永久居住资格的证明； </w:t>
            </w:r>
            <w:r>
              <w:rPr>
                <w:rFonts w:hint="eastAsia" w:ascii="宋体" w:hAnsi="宋体" w:eastAsia="宋体" w:cs="宋体"/>
                <w:color w:val="auto"/>
                <w:kern w:val="0"/>
                <w:sz w:val="18"/>
                <w:szCs w:val="18"/>
                <w:lang w:val="en-US" w:eastAsia="zh-CN"/>
              </w:rPr>
              <w:br w:type="textWrapping"/>
            </w:r>
            <w:r>
              <w:rPr>
                <w:rFonts w:hint="eastAsia" w:ascii="宋体" w:hAnsi="宋体" w:eastAsia="宋体" w:cs="宋体"/>
                <w:color w:val="auto"/>
                <w:kern w:val="0"/>
                <w:sz w:val="18"/>
                <w:szCs w:val="18"/>
                <w:lang w:val="en-US" w:eastAsia="zh-CN"/>
              </w:rPr>
              <w:t xml:space="preserve">(三)继承或者处理产业，须提交产业状况和合法继承权的证明； </w:t>
            </w:r>
            <w:r>
              <w:rPr>
                <w:rFonts w:hint="eastAsia" w:ascii="宋体" w:hAnsi="宋体" w:eastAsia="宋体" w:cs="宋体"/>
                <w:color w:val="auto"/>
                <w:kern w:val="0"/>
                <w:sz w:val="18"/>
                <w:szCs w:val="18"/>
                <w:lang w:val="en-US" w:eastAsia="zh-CN"/>
              </w:rPr>
              <w:br w:type="textWrapping"/>
            </w:r>
            <w:r>
              <w:rPr>
                <w:rFonts w:hint="eastAsia" w:ascii="宋体" w:hAnsi="宋体" w:eastAsia="宋体" w:cs="宋体"/>
                <w:color w:val="auto"/>
                <w:kern w:val="0"/>
                <w:sz w:val="18"/>
                <w:szCs w:val="18"/>
                <w:lang w:val="en-US" w:eastAsia="zh-CN"/>
              </w:rPr>
              <w:t xml:space="preserve">(四)探望在香港、澳门亲属，须提交亲属函件；时间急迫的，应尽可能提交与申请事由相关的说明或者证明； </w:t>
            </w:r>
            <w:r>
              <w:rPr>
                <w:rFonts w:hint="eastAsia" w:ascii="宋体" w:hAnsi="宋体" w:eastAsia="宋体" w:cs="宋体"/>
                <w:color w:val="auto"/>
                <w:kern w:val="0"/>
                <w:sz w:val="18"/>
                <w:szCs w:val="18"/>
                <w:lang w:val="en-US" w:eastAsia="zh-CN"/>
              </w:rPr>
              <w:br w:type="textWrapping"/>
            </w:r>
            <w:r>
              <w:rPr>
                <w:rFonts w:hint="eastAsia" w:ascii="宋体" w:hAnsi="宋体" w:eastAsia="宋体" w:cs="宋体"/>
                <w:color w:val="auto"/>
                <w:kern w:val="0"/>
                <w:sz w:val="18"/>
                <w:szCs w:val="18"/>
                <w:lang w:val="en-US" w:eastAsia="zh-CN"/>
              </w:rPr>
              <w:t xml:space="preserve">(五)会见台湾亲属或者会见居住国外的亲属，须提交亲属到达香港、澳门日期的确切证明 。 </w:t>
            </w:r>
            <w:r>
              <w:rPr>
                <w:rFonts w:hint="eastAsia" w:ascii="宋体" w:hAnsi="宋体" w:eastAsia="宋体" w:cs="宋体"/>
                <w:color w:val="auto"/>
                <w:kern w:val="0"/>
                <w:sz w:val="18"/>
                <w:szCs w:val="18"/>
                <w:lang w:val="en-US" w:eastAsia="zh-CN"/>
              </w:rPr>
              <w:br w:type="textWrapping"/>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公安人境大队</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可证实的相关单位</w:t>
            </w:r>
          </w:p>
        </w:tc>
      </w:tr>
      <w:tr>
        <w:tblPrEx>
          <w:tblLayout w:type="fixed"/>
          <w:tblCellMar>
            <w:top w:w="0" w:type="dxa"/>
            <w:left w:w="0" w:type="dxa"/>
            <w:bottom w:w="0" w:type="dxa"/>
            <w:right w:w="0" w:type="dxa"/>
          </w:tblCellMar>
        </w:tblPrEx>
        <w:trPr>
          <w:gridAfter w:val="2"/>
          <w:wAfter w:w="4728" w:type="dxa"/>
          <w:trHeight w:val="2540"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69</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设计单位资质证书</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雷电防护装置设计审核</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《中华人民共和国气象法》第三十一条</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各级气象主管机构应当加强对雷电灾害防御工作的组织管理，并会同有关部门指导对可能遭受雷击的建筑物、构筑物和其他设施安装的雷电灾害防护装置的检测工作。安装的雷电灾害防护装置应当符合国务院气象主管机构规定的使用要求。</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《防雷装置设计审核和竣工验收规定》（中国气象局第21号令）</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第八条  申请防雷装置初步设计审核应当提交以下材料：（三）设计单位资质证的复印件；</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气象部门</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相关资质认定单位</w:t>
            </w:r>
          </w:p>
        </w:tc>
      </w:tr>
      <w:tr>
        <w:tblPrEx>
          <w:tblLayout w:type="fixed"/>
          <w:tblCellMar>
            <w:top w:w="0" w:type="dxa"/>
            <w:left w:w="0" w:type="dxa"/>
            <w:bottom w:w="0" w:type="dxa"/>
            <w:right w:w="0" w:type="dxa"/>
          </w:tblCellMar>
        </w:tblPrEx>
        <w:trPr>
          <w:trHeight w:val="2957"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70</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《防雷装置设计核准意见书》</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防雷装置竣工验收</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《防雷装置设计审核和竣工验收规定》（中国气象局第21号令）第十六条  防雷装置竣工验收应当提交以下材料：（一）《防雷装置竣工验收申请书》（附表10）；</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二）《防雷装置设计核准意见书》；（三）施工单位的资质证和施工人员的资格证书的复印件；（四）取得防雷装置检测资质的单位出具的《防雷装置检测报告》；（五）防雷装置竣工图纸等技术资料；（六）防雷产品出厂合格证、安装记录和符合国务院气象主管机构规定的使用要求的证明文件。</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气象部门</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气象部门</w:t>
            </w:r>
          </w:p>
        </w:tc>
        <w:tc>
          <w:tcPr>
            <w:tcW w:w="2364"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仿宋_GB2312"/>
                <w:color w:val="auto"/>
                <w:kern w:val="0"/>
                <w:sz w:val="18"/>
                <w:szCs w:val="18"/>
                <w:lang w:val="en-US" w:eastAsia="zh-CN"/>
              </w:rPr>
            </w:pPr>
          </w:p>
        </w:tc>
        <w:tc>
          <w:tcPr>
            <w:tcW w:w="2364"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仿宋_GB2312"/>
                <w:color w:val="auto"/>
                <w:kern w:val="0"/>
                <w:sz w:val="18"/>
                <w:szCs w:val="18"/>
                <w:lang w:val="en-US" w:eastAsia="zh-CN"/>
              </w:rPr>
            </w:pPr>
            <w:r>
              <w:rPr>
                <w:rFonts w:hint="eastAsia" w:ascii="宋体" w:hAnsi="宋体" w:eastAsia="宋体" w:cs="仿宋_GB2312"/>
                <w:color w:val="auto"/>
                <w:kern w:val="0"/>
                <w:sz w:val="18"/>
                <w:szCs w:val="18"/>
                <w:lang w:val="en-US" w:eastAsia="zh-CN"/>
              </w:rPr>
              <w:t>防雷装置竣工验收</w:t>
            </w:r>
          </w:p>
        </w:tc>
      </w:tr>
      <w:tr>
        <w:tblPrEx>
          <w:tblLayout w:type="fixed"/>
          <w:tblCellMar>
            <w:top w:w="0" w:type="dxa"/>
            <w:left w:w="0" w:type="dxa"/>
            <w:bottom w:w="0" w:type="dxa"/>
            <w:right w:w="0" w:type="dxa"/>
          </w:tblCellMar>
        </w:tblPrEx>
        <w:trPr>
          <w:trHeight w:val="2217"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71</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施工单位的资质证</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防雷装置竣工验收</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《防雷装置设计审核和竣工验收规定》（中国气象局第21号令）第十六条  防雷装置竣工验收应当提交以下材料：（一）《防雷装置竣工验收申请书》（附表10）；</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二）《防雷装置设计核准意见书》；（三）施工单位的资质证和施工人员的资格证书的复印件；（四）取得防雷装置检测资质的单位出具的《防雷装置检测报告》；（五）防雷装置竣工图纸等技术资料；（六）防雷产品出厂合格证、安装记录和符合国务院气象主管机构规定的使用要求的证明文件。</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气象部门</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相关资质认定单位</w:t>
            </w:r>
          </w:p>
        </w:tc>
        <w:tc>
          <w:tcPr>
            <w:tcW w:w="2364"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仿宋_GB2312"/>
                <w:color w:val="auto"/>
                <w:kern w:val="0"/>
                <w:sz w:val="18"/>
                <w:szCs w:val="18"/>
                <w:lang w:val="en-US" w:eastAsia="zh-CN"/>
              </w:rPr>
            </w:pPr>
          </w:p>
        </w:tc>
        <w:tc>
          <w:tcPr>
            <w:tcW w:w="2364"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仿宋_GB2312"/>
                <w:color w:val="auto"/>
                <w:kern w:val="0"/>
                <w:sz w:val="18"/>
                <w:szCs w:val="18"/>
                <w:lang w:val="en-US" w:eastAsia="zh-CN"/>
              </w:rPr>
            </w:pPr>
            <w:r>
              <w:rPr>
                <w:rFonts w:hint="eastAsia" w:ascii="宋体" w:hAnsi="宋体" w:eastAsia="宋体" w:cs="仿宋_GB2312"/>
                <w:color w:val="auto"/>
                <w:kern w:val="0"/>
                <w:sz w:val="18"/>
                <w:szCs w:val="18"/>
                <w:lang w:val="en-US" w:eastAsia="zh-CN"/>
              </w:rPr>
              <w:t>防雷装置竣工验收</w:t>
            </w:r>
          </w:p>
        </w:tc>
      </w:tr>
      <w:tr>
        <w:tblPrEx>
          <w:tblLayout w:type="fixed"/>
          <w:tblCellMar>
            <w:top w:w="0" w:type="dxa"/>
            <w:left w:w="0" w:type="dxa"/>
            <w:bottom w:w="0" w:type="dxa"/>
            <w:right w:w="0" w:type="dxa"/>
          </w:tblCellMar>
        </w:tblPrEx>
        <w:trPr>
          <w:trHeight w:val="2217"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72</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防雷产品出厂合格证、安装记录</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防雷装置竣工验收</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《防雷装置设计审核和竣工验收规定》（中国气象局第21号令）第十六条  防雷装置竣工验收应当提交以下材料：（一）《防雷装置竣工验收申请书》（附表10）；</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二）《防雷装置设计核准意见书》；（三）施工单位的资质证和施工人员的资格证书的复印件；（四）取得防雷装置检测资质的单位出具的《防雷装置检测报告》；（五）防雷装置竣工图纸等技术资料；（六）防雷产品出厂合格证、安装记录和符合国务院气象主管机构规定的使用要求的证明文件。</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气象部门</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防雷产品生产销售企业、施工企业</w:t>
            </w:r>
          </w:p>
        </w:tc>
        <w:tc>
          <w:tcPr>
            <w:tcW w:w="2364"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仿宋_GB2312"/>
                <w:color w:val="auto"/>
                <w:kern w:val="0"/>
                <w:sz w:val="18"/>
                <w:szCs w:val="18"/>
                <w:lang w:val="en-US" w:eastAsia="zh-CN"/>
              </w:rPr>
            </w:pPr>
          </w:p>
        </w:tc>
        <w:tc>
          <w:tcPr>
            <w:tcW w:w="2364"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仿宋_GB2312"/>
                <w:color w:val="auto"/>
                <w:kern w:val="0"/>
                <w:sz w:val="18"/>
                <w:szCs w:val="18"/>
                <w:lang w:val="en-US" w:eastAsia="zh-CN"/>
              </w:rPr>
            </w:pPr>
            <w:r>
              <w:rPr>
                <w:rFonts w:hint="eastAsia" w:ascii="宋体" w:hAnsi="宋体" w:eastAsia="宋体" w:cs="仿宋_GB2312"/>
                <w:color w:val="auto"/>
                <w:kern w:val="0"/>
                <w:sz w:val="18"/>
                <w:szCs w:val="18"/>
                <w:lang w:val="en-US" w:eastAsia="zh-CN"/>
              </w:rPr>
              <w:t>防雷装置竣工验收</w:t>
            </w:r>
          </w:p>
        </w:tc>
      </w:tr>
      <w:tr>
        <w:tblPrEx>
          <w:tblLayout w:type="fixed"/>
          <w:tblCellMar>
            <w:top w:w="0" w:type="dxa"/>
            <w:left w:w="0" w:type="dxa"/>
            <w:bottom w:w="0" w:type="dxa"/>
            <w:right w:w="0" w:type="dxa"/>
          </w:tblCellMar>
        </w:tblPrEx>
        <w:trPr>
          <w:gridAfter w:val="2"/>
          <w:wAfter w:w="4728" w:type="dxa"/>
          <w:trHeight w:val="2217"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73</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施放气球资质证</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升放无人驾驶自由气球或者系留气球活动审批</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通用航空飞行管制条例》第三十三条进行升放无人驾驶自由气球或者系留气球活动，必须经设区的市级以上气象主管机构会同有关部门批准。具体办法由国务院气象主管机构制定。《施放气球管理办法》（中国气象局第9号令）第十三条：施放气球活动实行许可制度。施放气球单位施放无人驾驶自由气球至少提前5天、施放系留气球至少提前3天向施放所在地的设区的市级气象主管机构或者其委托的县级气象主管机构提出申请，并按要求如实填写《施放气球作业申报表》，提供《施放气球资质证》原件及复印件等材料。</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气象部门</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气象部门</w:t>
            </w:r>
          </w:p>
        </w:tc>
      </w:tr>
      <w:tr>
        <w:tblPrEx>
          <w:tblLayout w:type="fixed"/>
          <w:tblCellMar>
            <w:top w:w="0" w:type="dxa"/>
            <w:left w:w="0" w:type="dxa"/>
            <w:bottom w:w="0" w:type="dxa"/>
            <w:right w:w="0" w:type="dxa"/>
          </w:tblCellMar>
        </w:tblPrEx>
        <w:trPr>
          <w:gridAfter w:val="2"/>
          <w:wAfter w:w="4728" w:type="dxa"/>
          <w:trHeight w:val="2217"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74</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事业单位法人证书，企业法人营业执照</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新建、扩建、改建建设工程避免危害气象探测环境审批</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中华人民共和国气象法》第二十一条新建、扩建、改建建设工程，应当避免危害气象探测环境；确实无法避免的，建设单位应当事先征得省、自治区、直辖市气象主管机构的同意，并采取相应的措施后，方可建设。《新建扩建改建建设工程避免危害气象探测环境行政许可管理办法》（中国气象局第29号令）第五条申请人提交以下书面材料，并对申请材料的真实性负责：（二）事业单位法人证书，企业法人营业执照的正、副本或申请人身份证明；（四）委托代理的，应出具委托协议。</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气象部门</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编办，市场监督管理部门</w:t>
            </w:r>
          </w:p>
        </w:tc>
      </w:tr>
      <w:tr>
        <w:tblPrEx>
          <w:tblLayout w:type="fixed"/>
          <w:tblCellMar>
            <w:top w:w="0" w:type="dxa"/>
            <w:left w:w="0" w:type="dxa"/>
            <w:bottom w:w="0" w:type="dxa"/>
            <w:right w:w="0" w:type="dxa"/>
          </w:tblCellMar>
        </w:tblPrEx>
        <w:trPr>
          <w:gridAfter w:val="2"/>
          <w:wAfter w:w="4728" w:type="dxa"/>
          <w:trHeight w:val="1405"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75</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未患有在医学上认为不应当收养子女的身体健康检查证明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办理收养登记需提供未患有在医学上认为不应当收养子女身体健康检查证明</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《收养法》第二章第六条收养人应当具备：（</w:t>
            </w:r>
            <w:r>
              <w:rPr>
                <w:rFonts w:hint="eastAsia" w:ascii="宋体" w:hAnsi="宋体" w:eastAsia="宋体" w:cs="宋体"/>
                <w:color w:val="auto"/>
                <w:kern w:val="0"/>
                <w:sz w:val="18"/>
                <w:szCs w:val="18"/>
                <w:lang w:val="en-US" w:eastAsia="zh-CN"/>
              </w:rPr>
              <w:t>三）</w:t>
            </w:r>
            <w:r>
              <w:rPr>
                <w:rFonts w:hint="eastAsia" w:ascii="宋体" w:hAnsi="宋体" w:eastAsia="宋体" w:cs="宋体"/>
                <w:color w:val="auto"/>
                <w:kern w:val="0"/>
                <w:sz w:val="18"/>
                <w:szCs w:val="18"/>
                <w:lang w:val="zh-CN" w:eastAsia="zh-CN"/>
              </w:rPr>
              <w:t>未患有在医学上认为不应当收养子女的疾病。</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民政局儿童福利股</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县级以上医疗机构</w:t>
            </w:r>
          </w:p>
        </w:tc>
      </w:tr>
      <w:tr>
        <w:tblPrEx>
          <w:tblLayout w:type="fixed"/>
          <w:tblCellMar>
            <w:top w:w="0" w:type="dxa"/>
            <w:left w:w="0" w:type="dxa"/>
            <w:bottom w:w="0" w:type="dxa"/>
            <w:right w:w="0" w:type="dxa"/>
          </w:tblCellMar>
        </w:tblPrEx>
        <w:trPr>
          <w:gridAfter w:val="2"/>
          <w:wAfter w:w="4728" w:type="dxa"/>
          <w:trHeight w:val="977"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76</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收养人生育情况证明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办理收养登记需提供收养人的生育情况证明</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《收养法》第二章第六条收养人应当具备（</w:t>
            </w:r>
            <w:r>
              <w:rPr>
                <w:rFonts w:hint="eastAsia" w:ascii="宋体" w:hAnsi="宋体" w:eastAsia="宋体" w:cs="宋体"/>
                <w:color w:val="auto"/>
                <w:kern w:val="0"/>
                <w:sz w:val="18"/>
                <w:szCs w:val="18"/>
                <w:lang w:val="en-US" w:eastAsia="zh-CN"/>
              </w:rPr>
              <w:t>一）</w:t>
            </w:r>
            <w:r>
              <w:rPr>
                <w:rFonts w:hint="eastAsia" w:ascii="宋体" w:hAnsi="宋体" w:eastAsia="宋体" w:cs="宋体"/>
                <w:color w:val="auto"/>
                <w:kern w:val="0"/>
                <w:sz w:val="18"/>
                <w:szCs w:val="18"/>
                <w:lang w:val="zh-CN" w:eastAsia="zh-CN"/>
              </w:rPr>
              <w:t>无子女。</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民政局儿童福利股</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计划生育部门</w:t>
            </w:r>
          </w:p>
        </w:tc>
      </w:tr>
      <w:tr>
        <w:tblPrEx>
          <w:tblLayout w:type="fixed"/>
          <w:tblCellMar>
            <w:top w:w="0" w:type="dxa"/>
            <w:left w:w="0" w:type="dxa"/>
            <w:bottom w:w="0" w:type="dxa"/>
            <w:right w:w="0" w:type="dxa"/>
          </w:tblCellMar>
        </w:tblPrEx>
        <w:trPr>
          <w:gridAfter w:val="2"/>
          <w:wAfter w:w="4728" w:type="dxa"/>
          <w:trHeight w:val="1192"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77</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死亡证明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申请遗体火化需提供被火化人死亡证明</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国务院令第628号修改的《殡葬管理条例》第三章第十三条遗体处理必须遵守下列规定：（一）运输遗体必须进行必要的技术处理，确保卫生，防止污染环境；（二）火化遗体必须凭公安机关或者国务院卫生行政部门规定的医疗机构出具的死亡证明。</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民政局</w:t>
            </w:r>
            <w:r>
              <w:rPr>
                <w:rFonts w:hint="eastAsia" w:ascii="宋体" w:hAnsi="宋体" w:eastAsia="宋体" w:cs="宋体"/>
                <w:color w:val="auto"/>
                <w:kern w:val="0"/>
                <w:sz w:val="18"/>
                <w:szCs w:val="18"/>
                <w:lang w:val="zh-CN" w:eastAsia="zh-CN"/>
              </w:rPr>
              <w:t>殡葬管理所</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社区、村场、医院、公安</w:t>
            </w:r>
          </w:p>
        </w:tc>
      </w:tr>
      <w:tr>
        <w:tblPrEx>
          <w:tblLayout w:type="fixed"/>
          <w:tblCellMar>
            <w:top w:w="0" w:type="dxa"/>
            <w:left w:w="0" w:type="dxa"/>
            <w:bottom w:w="0" w:type="dxa"/>
            <w:right w:w="0" w:type="dxa"/>
          </w:tblCellMar>
        </w:tblPrEx>
        <w:trPr>
          <w:gridAfter w:val="1"/>
          <w:wAfter w:w="2364" w:type="dxa"/>
          <w:trHeight w:val="997"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78</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抚养教育被收养人的能力证明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办理收养登记需提供抚养教育、被收养人能力证明</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根据《中华人民共和国收养法》第二章第六条（</w:t>
            </w:r>
            <w:r>
              <w:rPr>
                <w:rFonts w:hint="eastAsia" w:ascii="宋体" w:hAnsi="宋体" w:eastAsia="宋体" w:cs="宋体"/>
                <w:color w:val="auto"/>
                <w:kern w:val="0"/>
                <w:sz w:val="18"/>
                <w:szCs w:val="18"/>
                <w:lang w:val="en-US" w:eastAsia="zh-CN"/>
              </w:rPr>
              <w:t>二）</w:t>
            </w:r>
            <w:r>
              <w:rPr>
                <w:rFonts w:hint="eastAsia" w:ascii="宋体" w:hAnsi="宋体" w:eastAsia="宋体" w:cs="宋体"/>
                <w:color w:val="auto"/>
                <w:kern w:val="0"/>
                <w:sz w:val="18"/>
                <w:szCs w:val="18"/>
                <w:lang w:val="zh-CN" w:eastAsia="zh-CN"/>
              </w:rPr>
              <w:t>有抚养教育被收养人的能力。</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zh-CN" w:eastAsia="zh-CN"/>
              </w:rPr>
              <w:t>民政局</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儿童福利股</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单位、村居委会</w:t>
            </w:r>
          </w:p>
        </w:tc>
        <w:tc>
          <w:tcPr>
            <w:tcW w:w="2364"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仿宋_GB2312"/>
                <w:color w:val="auto"/>
                <w:kern w:val="0"/>
                <w:sz w:val="18"/>
                <w:szCs w:val="18"/>
                <w:lang w:val="en-US" w:eastAsia="zh-CN"/>
              </w:rPr>
            </w:pPr>
          </w:p>
        </w:tc>
      </w:tr>
      <w:tr>
        <w:tblPrEx>
          <w:tblLayout w:type="fixed"/>
          <w:tblCellMar>
            <w:top w:w="0" w:type="dxa"/>
            <w:left w:w="0" w:type="dxa"/>
            <w:bottom w:w="0" w:type="dxa"/>
            <w:right w:w="0" w:type="dxa"/>
          </w:tblCellMar>
        </w:tblPrEx>
        <w:trPr>
          <w:gridAfter w:val="1"/>
          <w:wAfter w:w="2364" w:type="dxa"/>
          <w:trHeight w:val="2217"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79</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捡拾弃婴儿童报案的证明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办理收养登记需提供捡拾弃婴、儿童报案证明</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zh-CN" w:eastAsia="zh-CN"/>
              </w:rPr>
              <w:t>根据《收养法》第十五条收养查找不到生父母的弃婴和儿童的办理登记的民政局部门应当在登记前予以公告。</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《中国公民收养子女登记办法》第5条</w:t>
            </w:r>
            <w:r>
              <w:rPr>
                <w:rFonts w:hint="eastAsia" w:ascii="宋体" w:hAnsi="宋体" w:eastAsia="宋体" w:cs="宋体"/>
                <w:color w:val="auto"/>
                <w:kern w:val="0"/>
                <w:sz w:val="18"/>
                <w:szCs w:val="18"/>
                <w:lang w:val="en-US" w:eastAsia="zh-CN"/>
              </w:rPr>
              <w:t>第二款</w:t>
            </w:r>
            <w:r>
              <w:rPr>
                <w:rFonts w:hint="eastAsia" w:ascii="宋体" w:hAnsi="宋体" w:eastAsia="宋体" w:cs="宋体"/>
                <w:color w:val="auto"/>
                <w:kern w:val="0"/>
                <w:sz w:val="18"/>
                <w:szCs w:val="18"/>
                <w:lang w:val="zh-CN" w:eastAsia="zh-CN"/>
              </w:rPr>
              <w:t>收养查找不到生父母的弃婴、儿童的，并应当提交收养人</w:t>
            </w:r>
            <w:r>
              <w:rPr>
                <w:rFonts w:hint="eastAsia" w:ascii="宋体" w:hAnsi="宋体" w:eastAsia="宋体" w:cs="宋体"/>
                <w:color w:val="auto"/>
                <w:kern w:val="0"/>
                <w:sz w:val="18"/>
                <w:szCs w:val="18"/>
                <w:lang w:val="zh-CN" w:eastAsia="zh-CN"/>
              </w:rPr>
              <w:fldChar w:fldCharType="begin"/>
            </w:r>
            <w:r>
              <w:rPr>
                <w:rFonts w:hint="eastAsia" w:ascii="宋体" w:hAnsi="宋体" w:eastAsia="宋体" w:cs="宋体"/>
                <w:color w:val="auto"/>
                <w:kern w:val="0"/>
                <w:sz w:val="18"/>
                <w:szCs w:val="18"/>
                <w:lang w:val="zh-CN" w:eastAsia="zh-CN"/>
              </w:rPr>
              <w:instrText xml:space="preserve"> HYPERLINK "https://baike.baidu.com/item/%E7%BB%8F%E5%B8%B8%E5%B1%85%E4%BD%8F%E5%9C%B0/5999485" \t "https://baike.baidu.com/item/%E4%B8%AD%E5%9B%BD%E5%85%AC%E6%B0%91%E6%94%B6%E5%85%BB%E5%AD%90%E5%A5%B3%E7%99%BB%E8%AE%B0%E5%8A%9E%E6%B3%95/_blank" </w:instrText>
            </w:r>
            <w:r>
              <w:rPr>
                <w:rFonts w:hint="eastAsia" w:ascii="宋体" w:hAnsi="宋体" w:eastAsia="宋体" w:cs="宋体"/>
                <w:color w:val="auto"/>
                <w:kern w:val="0"/>
                <w:sz w:val="18"/>
                <w:szCs w:val="18"/>
                <w:lang w:val="zh-CN" w:eastAsia="zh-CN"/>
              </w:rPr>
              <w:fldChar w:fldCharType="separate"/>
            </w:r>
            <w:r>
              <w:rPr>
                <w:rFonts w:hint="eastAsia" w:ascii="宋体" w:hAnsi="宋体" w:eastAsia="宋体" w:cs="宋体"/>
                <w:color w:val="auto"/>
                <w:kern w:val="0"/>
                <w:sz w:val="18"/>
                <w:szCs w:val="18"/>
                <w:lang w:val="zh-CN" w:eastAsia="zh-CN"/>
              </w:rPr>
              <w:t>经常居住地</w:t>
            </w:r>
            <w:r>
              <w:rPr>
                <w:rFonts w:hint="eastAsia" w:ascii="宋体" w:hAnsi="宋体" w:eastAsia="宋体" w:cs="宋体"/>
                <w:color w:val="auto"/>
                <w:kern w:val="0"/>
                <w:sz w:val="18"/>
                <w:szCs w:val="18"/>
                <w:lang w:val="zh-CN" w:eastAsia="zh-CN"/>
              </w:rPr>
              <w:fldChar w:fldCharType="end"/>
            </w:r>
            <w:r>
              <w:rPr>
                <w:rFonts w:hint="eastAsia" w:ascii="宋体" w:hAnsi="宋体" w:eastAsia="宋体" w:cs="宋体"/>
                <w:color w:val="auto"/>
                <w:kern w:val="0"/>
                <w:sz w:val="18"/>
                <w:szCs w:val="18"/>
                <w:lang w:val="zh-CN" w:eastAsia="zh-CN"/>
              </w:rPr>
              <w:t>计划生育部门出具的收养人生育情况证明；其中收养非社会福利机构抚养的查找不到生父母的弃婴、儿童的，收养人还应当提交下列证明材料：（</w:t>
            </w:r>
            <w:r>
              <w:rPr>
                <w:rFonts w:hint="eastAsia" w:ascii="宋体" w:hAnsi="宋体" w:eastAsia="宋体" w:cs="宋体"/>
                <w:color w:val="auto"/>
                <w:kern w:val="0"/>
                <w:sz w:val="18"/>
                <w:szCs w:val="18"/>
                <w:lang w:val="en-US" w:eastAsia="zh-CN"/>
              </w:rPr>
              <w:t>二）</w:t>
            </w:r>
            <w:r>
              <w:rPr>
                <w:rFonts w:hint="eastAsia" w:ascii="宋体" w:hAnsi="宋体" w:eastAsia="宋体" w:cs="宋体"/>
                <w:color w:val="auto"/>
                <w:kern w:val="0"/>
                <w:sz w:val="18"/>
                <w:szCs w:val="18"/>
                <w:lang w:val="zh-CN" w:eastAsia="zh-CN"/>
              </w:rPr>
              <w:t>收养人应当提交公安机关出具的捡拾弃婴，儿童报案的证明。</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zh-CN" w:eastAsia="zh-CN"/>
              </w:rPr>
              <w:t>民政局</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儿童福利股</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公安部门</w:t>
            </w:r>
          </w:p>
        </w:tc>
        <w:tc>
          <w:tcPr>
            <w:tcW w:w="2364"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仿宋_GB2312"/>
                <w:color w:val="auto"/>
                <w:kern w:val="0"/>
                <w:sz w:val="18"/>
                <w:szCs w:val="18"/>
                <w:lang w:val="en-US" w:eastAsia="zh-CN"/>
              </w:rPr>
            </w:pPr>
          </w:p>
        </w:tc>
      </w:tr>
      <w:tr>
        <w:tblPrEx>
          <w:tblLayout w:type="fixed"/>
          <w:tblCellMar>
            <w:top w:w="0" w:type="dxa"/>
            <w:left w:w="0" w:type="dxa"/>
            <w:bottom w:w="0" w:type="dxa"/>
            <w:right w:w="0" w:type="dxa"/>
          </w:tblCellMar>
        </w:tblPrEx>
        <w:trPr>
          <w:gridAfter w:val="1"/>
          <w:wAfter w:w="2364" w:type="dxa"/>
          <w:trHeight w:val="2217"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80</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父母</w:t>
            </w:r>
            <w:r>
              <w:rPr>
                <w:rFonts w:hint="eastAsia" w:ascii="宋体" w:hAnsi="宋体" w:eastAsia="宋体" w:cs="宋体"/>
                <w:color w:val="auto"/>
                <w:kern w:val="0"/>
                <w:sz w:val="18"/>
                <w:szCs w:val="18"/>
                <w:lang w:val="zh-CN" w:eastAsia="zh-CN"/>
              </w:rPr>
              <w:t>死亡户口本、销户页或证明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申请发放孤儿事实无人抚养儿童基本生活费需提供死亡户口本销户页或证明</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依据《湖南省孤儿基本生活费申请与发放管理办法》</w:t>
            </w:r>
            <w:r>
              <w:rPr>
                <w:rFonts w:hint="eastAsia" w:ascii="宋体" w:hAnsi="宋体" w:eastAsia="宋体" w:cs="宋体"/>
                <w:color w:val="auto"/>
                <w:kern w:val="0"/>
                <w:sz w:val="18"/>
                <w:szCs w:val="18"/>
                <w:lang w:val="en-US" w:eastAsia="zh-CN"/>
              </w:rPr>
              <w:t>一、</w:t>
            </w:r>
            <w:r>
              <w:rPr>
                <w:rFonts w:hint="eastAsia" w:ascii="宋体" w:hAnsi="宋体" w:eastAsia="宋体" w:cs="宋体"/>
                <w:color w:val="auto"/>
                <w:kern w:val="0"/>
                <w:sz w:val="18"/>
                <w:szCs w:val="18"/>
                <w:lang w:val="zh-CN" w:eastAsia="zh-CN"/>
              </w:rPr>
              <w:t>孤儿基本生活费申请审批的程序</w:t>
            </w:r>
            <w:r>
              <w:rPr>
                <w:rFonts w:hint="eastAsia" w:ascii="宋体" w:hAnsi="宋体" w:eastAsia="宋体" w:cs="宋体"/>
                <w:color w:val="auto"/>
                <w:kern w:val="0"/>
                <w:sz w:val="18"/>
                <w:szCs w:val="18"/>
                <w:lang w:val="en-US" w:eastAsia="zh-CN"/>
              </w:rPr>
              <w:t>（二）</w:t>
            </w:r>
            <w:r>
              <w:rPr>
                <w:rFonts w:hint="eastAsia" w:ascii="宋体" w:hAnsi="宋体" w:eastAsia="宋体" w:cs="宋体"/>
                <w:color w:val="auto"/>
                <w:kern w:val="0"/>
                <w:sz w:val="18"/>
                <w:szCs w:val="18"/>
                <w:lang w:val="zh-CN" w:eastAsia="zh-CN"/>
              </w:rPr>
              <w:t>散居孤儿申请程序：</w:t>
            </w:r>
            <w:r>
              <w:rPr>
                <w:rFonts w:hint="eastAsia" w:ascii="宋体" w:hAnsi="宋体" w:eastAsia="宋体" w:cs="宋体"/>
                <w:color w:val="auto"/>
                <w:kern w:val="0"/>
                <w:sz w:val="18"/>
                <w:szCs w:val="18"/>
                <w:lang w:val="en-US" w:eastAsia="zh-CN"/>
              </w:rPr>
              <w:t>1、监护人申请：</w:t>
            </w:r>
            <w:r>
              <w:rPr>
                <w:rFonts w:hint="eastAsia" w:ascii="宋体" w:hAnsi="宋体" w:eastAsia="宋体" w:cs="宋体"/>
                <w:color w:val="auto"/>
                <w:kern w:val="0"/>
                <w:sz w:val="18"/>
                <w:szCs w:val="18"/>
                <w:lang w:val="zh-CN" w:eastAsia="zh-CN"/>
              </w:rPr>
              <w:t>需验证孤儿监护人提交的下列任一类型原件，并把该原件复印二份：公安机关出具的父母死亡户口本销户页或证明，或医院出具的父母死亡证明，殡仪馆出具的父母死亡火化证原件，或交通事故责任认定书原件等；人民法院出具的父母宣告死亡或失踪法律文书原件。</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民政局儿童福利股</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公安机关、医院</w:t>
            </w:r>
          </w:p>
        </w:tc>
        <w:tc>
          <w:tcPr>
            <w:tcW w:w="2364"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仿宋_GB2312"/>
                <w:color w:val="auto"/>
                <w:kern w:val="0"/>
                <w:sz w:val="18"/>
                <w:szCs w:val="18"/>
                <w:lang w:val="en-US" w:eastAsia="zh-CN"/>
              </w:rPr>
            </w:pPr>
          </w:p>
        </w:tc>
      </w:tr>
      <w:tr>
        <w:tblPrEx>
          <w:tblLayout w:type="fixed"/>
          <w:tblCellMar>
            <w:top w:w="0" w:type="dxa"/>
            <w:left w:w="0" w:type="dxa"/>
            <w:bottom w:w="0" w:type="dxa"/>
            <w:right w:w="0" w:type="dxa"/>
          </w:tblCellMar>
        </w:tblPrEx>
        <w:trPr>
          <w:gridAfter w:val="1"/>
          <w:wAfter w:w="2364" w:type="dxa"/>
          <w:trHeight w:val="1275"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81</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收入证明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申请城乡低保需提供收入证明</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国务院</w:t>
            </w:r>
            <w:r>
              <w:rPr>
                <w:rFonts w:hint="eastAsia" w:ascii="宋体" w:hAnsi="宋体" w:eastAsia="宋体" w:cs="宋体"/>
                <w:color w:val="auto"/>
                <w:kern w:val="0"/>
                <w:sz w:val="18"/>
                <w:szCs w:val="18"/>
                <w:lang w:val="zh-CN" w:eastAsia="zh-CN"/>
              </w:rPr>
              <w:t>《社会救助暂行办法》第二章第十一条申请最低保障乡镇人民政府、街道、办事处应当通过入户调查对申请人家庭收入状况、财产状况进行调查核实。</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民政救助服务中心</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村、居委会</w:t>
            </w:r>
          </w:p>
        </w:tc>
        <w:tc>
          <w:tcPr>
            <w:tcW w:w="2364"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仿宋_GB2312"/>
                <w:color w:val="auto"/>
                <w:kern w:val="0"/>
                <w:sz w:val="18"/>
                <w:szCs w:val="18"/>
                <w:lang w:val="en-US" w:eastAsia="zh-CN"/>
              </w:rPr>
            </w:pPr>
          </w:p>
        </w:tc>
      </w:tr>
      <w:tr>
        <w:tblPrEx>
          <w:tblLayout w:type="fixed"/>
          <w:tblCellMar>
            <w:top w:w="0" w:type="dxa"/>
            <w:left w:w="0" w:type="dxa"/>
            <w:bottom w:w="0" w:type="dxa"/>
            <w:right w:w="0" w:type="dxa"/>
          </w:tblCellMar>
        </w:tblPrEx>
        <w:trPr>
          <w:gridAfter w:val="1"/>
          <w:wAfter w:w="2364" w:type="dxa"/>
          <w:trHeight w:val="2217"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82</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疾病证明或医院诊断证明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申请城乡低保需提供疾病证明或诊断证明</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根据国务院《关于进一步加强和改进最低生活保障工作的意见》、(国发〔2012〕45号)结合我县实际制定的《华容县城乡居民最低生活保障实施办法》第三章第十五条第二点申请人应当书面声明家庭可支配收入和财产状况，并承诺所提供的信息真实、完整；在管理审批机关向相关部门单位核查家庭可支配收入和财产状况时，出具相关授权文书；如实提供户籍证明，身份证明，婚姻状况证明，就业收入证明，疾病证明，残疾证明，房产证明，房屋租赁协议，土地承包经营证明等材料的原件及复印件，以及管理审批机关认为需要提供的其它材料；失业人员应当提供户籍所在地乡镇以上人力资源社会保障机构出具的就业失业登记证，培训和推荐就业记录材料。</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民政救助服务中心</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医院</w:t>
            </w:r>
          </w:p>
        </w:tc>
        <w:tc>
          <w:tcPr>
            <w:tcW w:w="2364"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仿宋_GB2312"/>
                <w:color w:val="auto"/>
                <w:kern w:val="0"/>
                <w:sz w:val="18"/>
                <w:szCs w:val="18"/>
                <w:lang w:val="en-US" w:eastAsia="zh-CN"/>
              </w:rPr>
            </w:pPr>
          </w:p>
        </w:tc>
      </w:tr>
      <w:tr>
        <w:tblPrEx>
          <w:tblLayout w:type="fixed"/>
          <w:tblCellMar>
            <w:top w:w="0" w:type="dxa"/>
            <w:left w:w="0" w:type="dxa"/>
            <w:bottom w:w="0" w:type="dxa"/>
            <w:right w:w="0" w:type="dxa"/>
          </w:tblCellMar>
        </w:tblPrEx>
        <w:trPr>
          <w:gridAfter w:val="1"/>
          <w:wAfter w:w="2364" w:type="dxa"/>
          <w:trHeight w:val="964"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83</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验资报告</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社团成立登记需提供验资报告</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国务院令第250号发布《社会团体登记管理条例》第三章十一条</w:t>
            </w:r>
            <w:r>
              <w:rPr>
                <w:rFonts w:hint="eastAsia" w:ascii="宋体" w:hAnsi="宋体" w:eastAsia="宋体" w:cs="宋体"/>
                <w:color w:val="auto"/>
                <w:kern w:val="0"/>
                <w:sz w:val="18"/>
                <w:szCs w:val="18"/>
                <w:lang w:val="en-US" w:eastAsia="zh-CN"/>
              </w:rPr>
              <w:t>申请登记社会团体，发起人应当向登记管理机关提交下列文件：（三）验资报告、场所使用权证明；</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民政社会组织管理股</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会计师事务所</w:t>
            </w:r>
          </w:p>
        </w:tc>
        <w:tc>
          <w:tcPr>
            <w:tcW w:w="2364"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仿宋_GB2312"/>
                <w:color w:val="auto"/>
                <w:kern w:val="0"/>
                <w:sz w:val="18"/>
                <w:szCs w:val="18"/>
                <w:lang w:val="en-US" w:eastAsia="zh-CN"/>
              </w:rPr>
            </w:pPr>
          </w:p>
        </w:tc>
      </w:tr>
      <w:tr>
        <w:tblPrEx>
          <w:tblLayout w:type="fixed"/>
          <w:tblCellMar>
            <w:top w:w="0" w:type="dxa"/>
            <w:left w:w="0" w:type="dxa"/>
            <w:bottom w:w="0" w:type="dxa"/>
            <w:right w:w="0" w:type="dxa"/>
          </w:tblCellMar>
        </w:tblPrEx>
        <w:trPr>
          <w:gridAfter w:val="1"/>
          <w:wAfter w:w="2364" w:type="dxa"/>
          <w:trHeight w:val="921"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84</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场所使用权证明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民办非企业成立登记需提供场所使用权证明</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国务院令第251号发布《民办非企业单位登记管理暂行条例》</w:t>
            </w:r>
            <w:r>
              <w:rPr>
                <w:rFonts w:hint="eastAsia" w:ascii="宋体" w:hAnsi="宋体" w:eastAsia="宋体" w:cs="宋体"/>
                <w:color w:val="auto"/>
                <w:kern w:val="0"/>
                <w:sz w:val="18"/>
                <w:szCs w:val="18"/>
                <w:lang w:val="en-US" w:eastAsia="zh-CN"/>
              </w:rPr>
              <w:t>申请民办非企业单位登记，举办者应当向登记管理机关提交下列文件：（三）场所使用权证明；</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民政社会组织管理股</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场所所有人</w:t>
            </w:r>
            <w:r>
              <w:rPr>
                <w:rFonts w:hint="eastAsia" w:ascii="宋体" w:hAnsi="宋体" w:eastAsia="宋体" w:cs="宋体"/>
                <w:color w:val="auto"/>
                <w:kern w:val="0"/>
                <w:sz w:val="18"/>
                <w:szCs w:val="18"/>
                <w:lang w:val="zh-CN" w:eastAsia="zh-CN"/>
              </w:rPr>
              <w:br w:type="textWrapping"/>
            </w:r>
            <w:r>
              <w:rPr>
                <w:rFonts w:hint="eastAsia" w:ascii="宋体" w:hAnsi="宋体" w:eastAsia="宋体" w:cs="宋体"/>
                <w:color w:val="auto"/>
                <w:kern w:val="0"/>
                <w:sz w:val="18"/>
                <w:szCs w:val="18"/>
                <w:lang w:val="zh-CN" w:eastAsia="zh-CN"/>
              </w:rPr>
              <w:t>（个人或单位）</w:t>
            </w:r>
          </w:p>
        </w:tc>
        <w:tc>
          <w:tcPr>
            <w:tcW w:w="2364"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仿宋_GB2312"/>
                <w:color w:val="auto"/>
                <w:kern w:val="0"/>
                <w:sz w:val="18"/>
                <w:szCs w:val="18"/>
                <w:lang w:val="en-US" w:eastAsia="zh-CN"/>
              </w:rPr>
            </w:pPr>
          </w:p>
        </w:tc>
      </w:tr>
      <w:tr>
        <w:tblPrEx>
          <w:tblLayout w:type="fixed"/>
          <w:tblCellMar>
            <w:top w:w="0" w:type="dxa"/>
            <w:left w:w="0" w:type="dxa"/>
            <w:bottom w:w="0" w:type="dxa"/>
            <w:right w:w="0" w:type="dxa"/>
          </w:tblCellMar>
        </w:tblPrEx>
        <w:trPr>
          <w:gridAfter w:val="1"/>
          <w:wAfter w:w="2364" w:type="dxa"/>
          <w:trHeight w:val="1242"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85</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死亡证明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申请遗体火化需提供被火化人死亡证明</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国务院令第628号修改的《殡葬管理条例》第三章第十三条遗体处理必须遵守下列规定：（一）运输遗体必须进行必要的技术处理，确保卫生，防止污染环境；（二）火化遗体必须凭公安机关或者国务院卫生行政部门规定的医疗机构出具的死亡证明。</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华容县殡葬管理所</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社区、村场、医院、公安</w:t>
            </w:r>
          </w:p>
        </w:tc>
        <w:tc>
          <w:tcPr>
            <w:tcW w:w="2364"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仿宋_GB2312"/>
                <w:color w:val="auto"/>
                <w:kern w:val="0"/>
                <w:sz w:val="18"/>
                <w:szCs w:val="18"/>
                <w:lang w:val="en-US" w:eastAsia="zh-CN"/>
              </w:rPr>
            </w:pPr>
          </w:p>
        </w:tc>
      </w:tr>
      <w:tr>
        <w:tblPrEx>
          <w:tblLayout w:type="fixed"/>
          <w:tblCellMar>
            <w:top w:w="0" w:type="dxa"/>
            <w:left w:w="0" w:type="dxa"/>
            <w:bottom w:w="0" w:type="dxa"/>
            <w:right w:w="0" w:type="dxa"/>
          </w:tblCellMar>
        </w:tblPrEx>
        <w:trPr>
          <w:gridAfter w:val="2"/>
          <w:wAfter w:w="4728" w:type="dxa"/>
          <w:trHeight w:val="1190"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86</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配偶死亡证明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丧偶人申请再婚的需配偶死亡证明</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zh-CN" w:eastAsia="zh-CN"/>
              </w:rPr>
              <w:t>根据《婚姻法》和《婚姻登记条例》</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民政部制定《婚姻登记工作规范》民发〔2015〕230号第四章第29条</w:t>
            </w:r>
            <w:r>
              <w:rPr>
                <w:rFonts w:hint="eastAsia" w:ascii="宋体" w:hAnsi="宋体" w:eastAsia="宋体" w:cs="宋体"/>
                <w:color w:val="auto"/>
                <w:kern w:val="0"/>
                <w:sz w:val="18"/>
                <w:szCs w:val="18"/>
                <w:lang w:val="en-US" w:eastAsia="zh-CN"/>
              </w:rPr>
              <w:t>当事人声明的婚姻状况与婚姻登记档案记载不一致的，当事人应当向登记机关提供能够证明其声明真实性的法院生效司法文书、配偶居民死亡医学证明（推断）书等材料。</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民政局婚姻登记处</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户籍所在地村场或所在单位</w:t>
            </w:r>
          </w:p>
        </w:tc>
      </w:tr>
      <w:tr>
        <w:tblPrEx>
          <w:tblLayout w:type="fixed"/>
          <w:tblCellMar>
            <w:top w:w="0" w:type="dxa"/>
            <w:left w:w="0" w:type="dxa"/>
            <w:bottom w:w="0" w:type="dxa"/>
            <w:right w:w="0" w:type="dxa"/>
          </w:tblCellMar>
        </w:tblPrEx>
        <w:trPr>
          <w:gridAfter w:val="2"/>
          <w:wAfter w:w="4728" w:type="dxa"/>
          <w:trHeight w:val="1117"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87</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户籍证明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申请婚姻登记的当事人未带户口薄的需要户籍证明</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民政部关于贯彻执行《婚姻登记条例》若干问题的意见(民函[2004]76号)</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二、关于户口簿问题：</w:t>
            </w:r>
            <w:r>
              <w:rPr>
                <w:rFonts w:hint="eastAsia" w:ascii="宋体" w:hAnsi="宋体" w:eastAsia="宋体" w:cs="宋体"/>
                <w:color w:val="auto"/>
                <w:kern w:val="0"/>
                <w:sz w:val="18"/>
                <w:szCs w:val="18"/>
                <w:lang w:val="zh-CN" w:eastAsia="zh-CN"/>
              </w:rPr>
              <w:t>当事人无法出具居民户口簿的，婚姻登记机关可凭公安部门或有关户籍管理机构出具的加盖印章的户籍证明办理婚姻登记；</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民政局婚姻登记处</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户籍所在地派出所</w:t>
            </w:r>
          </w:p>
        </w:tc>
      </w:tr>
      <w:tr>
        <w:tblPrEx>
          <w:tblLayout w:type="fixed"/>
          <w:tblCellMar>
            <w:top w:w="0" w:type="dxa"/>
            <w:left w:w="0" w:type="dxa"/>
            <w:bottom w:w="0" w:type="dxa"/>
            <w:right w:w="0" w:type="dxa"/>
          </w:tblCellMar>
        </w:tblPrEx>
        <w:trPr>
          <w:gridAfter w:val="2"/>
          <w:wAfter w:w="4728" w:type="dxa"/>
          <w:trHeight w:val="1107"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88</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夫妻关系证明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申请补领结婚登记无档案的需夫妻关系证明</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zh-CN" w:eastAsia="zh-CN"/>
              </w:rPr>
              <w:t>根据《婚姻法》和《婚姻登记条例》？</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民政部制定《婚姻登记工作规范》民发〔2015〕230号第七章第64条，当事人结婚登记档案查找不到的，当事人应当提供充分证据证明婚姻关系，</w:t>
            </w:r>
            <w:r>
              <w:rPr>
                <w:rFonts w:hint="eastAsia" w:ascii="宋体" w:hAnsi="宋体" w:eastAsia="宋体" w:cs="宋体"/>
                <w:color w:val="auto"/>
                <w:kern w:val="0"/>
                <w:sz w:val="18"/>
                <w:szCs w:val="18"/>
                <w:lang w:val="en-US" w:eastAsia="zh-CN"/>
              </w:rPr>
              <w:t>婚姻登记机关经过严格审查，确认当事人存在婚姻关系的，可以为其补领结婚证。</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民政局婚姻登记处</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户籍所在地村场或所在单位</w:t>
            </w:r>
          </w:p>
        </w:tc>
      </w:tr>
      <w:tr>
        <w:tblPrEx>
          <w:tblLayout w:type="fixed"/>
          <w:tblCellMar>
            <w:top w:w="0" w:type="dxa"/>
            <w:left w:w="0" w:type="dxa"/>
            <w:bottom w:w="0" w:type="dxa"/>
            <w:right w:w="0" w:type="dxa"/>
          </w:tblCellMar>
        </w:tblPrEx>
        <w:trPr>
          <w:gridAfter w:val="2"/>
          <w:wAfter w:w="4728" w:type="dxa"/>
          <w:trHeight w:val="1030"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89</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军人婚姻登记证明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现役军人办理婚姻登记的需军人婚姻登记证明</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zh-CN" w:eastAsia="zh-CN"/>
              </w:rPr>
              <w:t>根据《婚姻法》和《婚姻登记条例》</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民政部制定《婚姻登记工作规范》民发〔2015〕230号第七章第30条现役军人办理结婚登记应当提交本人的居民身份证、军人证件和部队出具的婚姻登记证明</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民政局婚姻登记处</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部队政治部</w:t>
            </w:r>
          </w:p>
        </w:tc>
      </w:tr>
      <w:tr>
        <w:tblPrEx>
          <w:tblLayout w:type="fixed"/>
          <w:tblCellMar>
            <w:top w:w="0" w:type="dxa"/>
            <w:left w:w="0" w:type="dxa"/>
            <w:bottom w:w="0" w:type="dxa"/>
            <w:right w:w="0" w:type="dxa"/>
          </w:tblCellMar>
        </w:tblPrEx>
        <w:trPr>
          <w:gridAfter w:val="2"/>
          <w:wAfter w:w="4728" w:type="dxa"/>
          <w:trHeight w:val="2949"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90</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333333"/>
                <w:kern w:val="0"/>
                <w:sz w:val="18"/>
                <w:szCs w:val="18"/>
                <w:lang w:val="zh-CN" w:eastAsia="zh-CN"/>
              </w:rPr>
              <w:t>户口信息变更证明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333333"/>
                <w:kern w:val="0"/>
                <w:sz w:val="18"/>
                <w:szCs w:val="18"/>
                <w:lang w:val="zh-CN" w:eastAsia="zh-CN"/>
              </w:rPr>
              <w:t>申请补领婚姻登记信息不相符的需要变更户口信息证明</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FF0000"/>
                <w:kern w:val="0"/>
                <w:sz w:val="18"/>
                <w:szCs w:val="18"/>
                <w:lang w:val="zh-CN" w:eastAsia="zh-CN"/>
              </w:rPr>
            </w:pPr>
            <w:r>
              <w:rPr>
                <w:rFonts w:hint="eastAsia" w:ascii="宋体" w:hAnsi="宋体" w:eastAsia="宋体" w:cs="宋体"/>
                <w:color w:val="333333"/>
                <w:kern w:val="0"/>
                <w:sz w:val="18"/>
                <w:szCs w:val="18"/>
                <w:lang w:val="zh-CN" w:eastAsia="zh-CN"/>
              </w:rPr>
              <w:t>根据《中华人民共和国婚姻法》和《婚姻登记条例》的精神</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000000" w:themeColor="text1"/>
                <w:kern w:val="0"/>
                <w:sz w:val="18"/>
                <w:szCs w:val="18"/>
                <w:lang w:val="zh-CN" w:eastAsia="zh-CN"/>
                <w14:textFill>
                  <w14:solidFill>
                    <w14:schemeClr w14:val="tx1"/>
                  </w14:solidFill>
                </w14:textFill>
              </w:rPr>
              <w:t>民政部制定《婚姻登记工作规范》民发〔2015〕230号文件第29条内地居民办理结婚登记应当提交本人有效的身份证和户口簿因故不能提供身份证的可以出具有效的临时身份证。居民身份证与户口簿上的姓名、性别、出生日期、公民身份证号码应当一致；不一致的，当事人应当先到有关部门更正。户口簿上的婚姻状况应当与当事人声明一致，不一致的当事人应当向登记机关提供能够证明其声明真实性的法院生效司法文书配偶居民死亡医学证明推断书等材料；不一致且无法提供相关材料的当事人应当先到有关部门更正。当事人声明的婚姻状况与婚姻登记档案记载不一致的当事人应当向登记机关提供能够证明其声明真实性的法院生效司法文书、配偶居民死亡医学证明书等材料。</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333333"/>
                <w:kern w:val="0"/>
                <w:sz w:val="18"/>
                <w:szCs w:val="18"/>
                <w:lang w:val="zh-CN" w:eastAsia="zh-CN"/>
              </w:rPr>
              <w:t>民政局婚姻登记处</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333333"/>
                <w:kern w:val="0"/>
                <w:sz w:val="18"/>
                <w:szCs w:val="18"/>
                <w:lang w:val="zh-CN" w:eastAsia="zh-CN"/>
              </w:rPr>
              <w:t>户籍所在地派出所</w:t>
            </w:r>
          </w:p>
        </w:tc>
      </w:tr>
      <w:tr>
        <w:tblPrEx>
          <w:tblLayout w:type="fixed"/>
          <w:tblCellMar>
            <w:top w:w="0" w:type="dxa"/>
            <w:left w:w="0" w:type="dxa"/>
            <w:bottom w:w="0" w:type="dxa"/>
            <w:right w:w="0" w:type="dxa"/>
          </w:tblCellMar>
        </w:tblPrEx>
        <w:trPr>
          <w:gridAfter w:val="2"/>
          <w:wAfter w:w="4728" w:type="dxa"/>
          <w:trHeight w:val="1727"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91</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333333"/>
                <w:kern w:val="0"/>
                <w:sz w:val="18"/>
                <w:szCs w:val="18"/>
                <w:lang w:val="zh-CN" w:eastAsia="zh-CN"/>
              </w:rPr>
              <w:t>婚姻关系证明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333333"/>
                <w:kern w:val="0"/>
                <w:sz w:val="18"/>
                <w:szCs w:val="18"/>
                <w:lang w:val="zh-CN" w:eastAsia="zh-CN"/>
              </w:rPr>
              <w:t>申请补办结婚证的需婚姻关系证明</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333333"/>
                <w:kern w:val="0"/>
                <w:sz w:val="18"/>
                <w:szCs w:val="18"/>
                <w:lang w:val="zh-CN" w:eastAsia="zh-CN"/>
              </w:rPr>
            </w:pPr>
            <w:r>
              <w:rPr>
                <w:rFonts w:hint="eastAsia" w:ascii="宋体" w:hAnsi="宋体" w:eastAsia="宋体" w:cs="宋体"/>
                <w:color w:val="333333"/>
                <w:kern w:val="0"/>
                <w:sz w:val="18"/>
                <w:szCs w:val="18"/>
                <w:lang w:val="zh-CN" w:eastAsia="zh-CN"/>
              </w:rPr>
              <w:t>根据《婚姻法》和《婚姻登记条例》</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333333"/>
                <w:kern w:val="0"/>
                <w:sz w:val="18"/>
                <w:szCs w:val="18"/>
                <w:lang w:val="zh-CN" w:eastAsia="zh-CN"/>
              </w:rPr>
              <w:t>民政部制定《婚姻登记工作规范》民发〔2015〕230号文件第29条要求户口簿上的婚姻状况应当与当事人声明一致；不一致的当事人应当向登记机关提供能够证明其声明真实性的证明。除当事人自己填写上述声明外，还应要求</w:t>
            </w:r>
            <w:r>
              <w:rPr>
                <w:rFonts w:hint="eastAsia" w:ascii="宋体" w:hAnsi="宋体" w:eastAsia="宋体" w:cs="宋体"/>
                <w:color w:val="auto"/>
                <w:kern w:val="0"/>
                <w:sz w:val="18"/>
                <w:szCs w:val="18"/>
                <w:lang w:val="zh-CN" w:eastAsia="zh-CN"/>
              </w:rPr>
              <w:t>当事人提供对外以夫妻名义共同生活的证明材料。例如（村居委会，单位等出具的证明材料）</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333333"/>
                <w:kern w:val="0"/>
                <w:sz w:val="18"/>
                <w:szCs w:val="18"/>
                <w:lang w:val="zh-CN" w:eastAsia="zh-CN"/>
              </w:rPr>
              <w:t>民政局婚姻登记处</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333333"/>
                <w:kern w:val="0"/>
                <w:sz w:val="18"/>
                <w:szCs w:val="18"/>
                <w:lang w:val="zh-CN" w:eastAsia="zh-CN"/>
              </w:rPr>
              <w:t>户籍所在地村场或所在单位</w:t>
            </w:r>
          </w:p>
        </w:tc>
      </w:tr>
      <w:tr>
        <w:tblPrEx>
          <w:tblLayout w:type="fixed"/>
          <w:tblCellMar>
            <w:top w:w="0" w:type="dxa"/>
            <w:left w:w="0" w:type="dxa"/>
            <w:bottom w:w="0" w:type="dxa"/>
            <w:right w:w="0" w:type="dxa"/>
          </w:tblCellMar>
        </w:tblPrEx>
        <w:trPr>
          <w:gridAfter w:val="2"/>
          <w:wAfter w:w="4728" w:type="dxa"/>
          <w:trHeight w:val="1599"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92</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被征折对象的土地和房产权属</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土地所有权人、使用权人办理补偿登记时提交的不动产权属证明</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《中华人民共和国土地管理法》第四十七条：拟征收土地的所有权人、使用权人应当在公告规定期限内，持不动产权属证明材料办理补偿登记。</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征拆机构</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不动产登记部门</w:t>
            </w:r>
          </w:p>
        </w:tc>
      </w:tr>
      <w:tr>
        <w:tblPrEx>
          <w:tblLayout w:type="fixed"/>
          <w:tblCellMar>
            <w:top w:w="0" w:type="dxa"/>
            <w:left w:w="0" w:type="dxa"/>
            <w:bottom w:w="0" w:type="dxa"/>
            <w:right w:w="0" w:type="dxa"/>
          </w:tblCellMar>
        </w:tblPrEx>
        <w:trPr>
          <w:gridAfter w:val="2"/>
          <w:wAfter w:w="4728" w:type="dxa"/>
          <w:trHeight w:val="2217"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93</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1、死亡证明材料</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2、被继承人的亲属关系材料</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因继承、受遗赠取得不动产的转移登记</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国务院《不动产登记暂行条例》第十六条：申请人应当提交下列材料，并对申请材料的真实性负责：（三）相关的不动产权属来源证明材料、登记原因证明文件、不动产权属证书；（六）法律、行政法规及本条例实施细侧规定的其他材料。</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不动产登记暂行条例实施细则》第十四条：因继承、受遗赠取得不动产，当事人申请登记的，应当提交死亡证明材料、遗嘱或者全部法定继承人关于不动产分配的协议及与被继承人的亲属关系材料等，也可以提交经公证的材料或者生效的法律文书。</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不动产登记部门</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证明1、医疗、公安户籍管理部门</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证明2、公安户籍管理部门</w:t>
            </w:r>
          </w:p>
        </w:tc>
      </w:tr>
      <w:tr>
        <w:tblPrEx>
          <w:tblLayout w:type="fixed"/>
          <w:tblCellMar>
            <w:top w:w="0" w:type="dxa"/>
            <w:left w:w="0" w:type="dxa"/>
            <w:bottom w:w="0" w:type="dxa"/>
            <w:right w:w="0" w:type="dxa"/>
          </w:tblCellMar>
        </w:tblPrEx>
        <w:trPr>
          <w:gridAfter w:val="2"/>
          <w:wAfter w:w="4728" w:type="dxa"/>
          <w:trHeight w:val="2136"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94</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1、自然人姓名变更材料</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2、法人名称发生变更材料</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权利人姓名、名称发生变更的变更登记</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国务院《不动产登记暂行条例》第十六条：申请人应当提交下列材料，并对申请材料的真实性负责：（三）相关的不动产权属来源证明材料、登记原因证明文件、不动产权属证书；（六）法律、行政法规及本条例实施细侧规定的其他材料。</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《不动产登记暂行条例实施细则》第二十六条：下列情形之一，不动产权利人可以向不动产登记机构申请变更登记：（一）权利人姓名、名称、身份证明类型或者身份证号码发生变更的；</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不动产登记部门</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证明1、公安户籍管理部门</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证明2、市场监管部门</w:t>
            </w:r>
          </w:p>
        </w:tc>
      </w:tr>
      <w:tr>
        <w:tblPrEx>
          <w:tblLayout w:type="fixed"/>
          <w:tblCellMar>
            <w:top w:w="0" w:type="dxa"/>
            <w:left w:w="0" w:type="dxa"/>
            <w:bottom w:w="0" w:type="dxa"/>
            <w:right w:w="0" w:type="dxa"/>
          </w:tblCellMar>
        </w:tblPrEx>
        <w:trPr>
          <w:gridAfter w:val="2"/>
          <w:wAfter w:w="4728" w:type="dxa"/>
          <w:trHeight w:val="1823"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95</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36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333333"/>
                <w:kern w:val="0"/>
                <w:sz w:val="18"/>
                <w:szCs w:val="18"/>
              </w:rPr>
              <w:t>被征折对象的土地及房产权属</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36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kern w:val="0"/>
                <w:sz w:val="18"/>
                <w:szCs w:val="18"/>
              </w:rPr>
              <w:t>征地拆迁补偿登记</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top"/>
          </w:tcPr>
          <w:p>
            <w:pPr>
              <w:widowControl/>
              <w:spacing w:line="36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333333"/>
                <w:kern w:val="0"/>
                <w:sz w:val="18"/>
                <w:szCs w:val="18"/>
              </w:rPr>
              <w:t>《</w:t>
            </w:r>
            <w:r>
              <w:rPr>
                <w:rFonts w:hint="eastAsia" w:ascii="宋体" w:hAnsi="宋体" w:eastAsia="宋体" w:cs="宋体"/>
                <w:color w:val="auto"/>
                <w:kern w:val="0"/>
                <w:sz w:val="18"/>
                <w:szCs w:val="18"/>
                <w:lang w:val="en-US" w:eastAsia="zh-CN"/>
              </w:rPr>
              <w:t>岳阳市集体土地征收与房屋拆迁补偿安置办法》第十五条：被征地的农村集体经济组织、村(居)民或其他权利应当在《征收土地公告》规定的期限内，持户主居民身份证、户口簿、不动产权证或他材料到指定地点办理征地拆迁补偿登记手续。逾期未办理登记的，其补偿内容以现状调查结果为准。</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36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kern w:val="0"/>
                <w:sz w:val="18"/>
                <w:szCs w:val="18"/>
              </w:rPr>
              <w:t>征拆机构</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36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kern w:val="0"/>
                <w:sz w:val="18"/>
                <w:szCs w:val="18"/>
              </w:rPr>
              <w:t>政府职能部门，产权人</w:t>
            </w:r>
          </w:p>
        </w:tc>
      </w:tr>
      <w:tr>
        <w:tblPrEx>
          <w:tblLayout w:type="fixed"/>
          <w:tblCellMar>
            <w:top w:w="0" w:type="dxa"/>
            <w:left w:w="0" w:type="dxa"/>
            <w:bottom w:w="0" w:type="dxa"/>
            <w:right w:w="0" w:type="dxa"/>
          </w:tblCellMar>
        </w:tblPrEx>
        <w:trPr>
          <w:gridAfter w:val="2"/>
          <w:wAfter w:w="4728" w:type="dxa"/>
          <w:trHeight w:val="1823"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96</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36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333333"/>
                <w:kern w:val="0"/>
                <w:sz w:val="18"/>
                <w:szCs w:val="18"/>
              </w:rPr>
              <w:t>被征折对象的生产营业性用房合法性</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36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kern w:val="0"/>
                <w:sz w:val="18"/>
                <w:szCs w:val="18"/>
              </w:rPr>
              <w:t>企业征拆迁补偿标准</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top"/>
          </w:tcPr>
          <w:p>
            <w:pPr>
              <w:widowControl/>
              <w:spacing w:line="36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333333"/>
                <w:kern w:val="0"/>
                <w:sz w:val="18"/>
                <w:szCs w:val="18"/>
              </w:rPr>
              <w:t>《岳阳市集体土地征收与房屋拆迁补偿安置办法》第三十一条：在《拟征地公告》发布前依法办理了用地手续、工商营业执照、纳税证明的工商企业，其生产、营业性用房按《住宅房屋结构、装饰(修)要求及补偿标准》同等结构住宅房屋主体征收补偿标准的2.5倍予以补偿。</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36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kern w:val="0"/>
                <w:sz w:val="18"/>
                <w:szCs w:val="18"/>
              </w:rPr>
              <w:t>征拆机构</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36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kern w:val="0"/>
                <w:sz w:val="18"/>
                <w:szCs w:val="18"/>
              </w:rPr>
              <w:t>政府职能部门，产权人</w:t>
            </w:r>
          </w:p>
        </w:tc>
      </w:tr>
      <w:tr>
        <w:tblPrEx>
          <w:tblLayout w:type="fixed"/>
          <w:tblCellMar>
            <w:top w:w="0" w:type="dxa"/>
            <w:left w:w="0" w:type="dxa"/>
            <w:bottom w:w="0" w:type="dxa"/>
            <w:right w:w="0" w:type="dxa"/>
          </w:tblCellMar>
        </w:tblPrEx>
        <w:trPr>
          <w:gridAfter w:val="2"/>
          <w:wAfter w:w="4728" w:type="dxa"/>
          <w:trHeight w:val="1823"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97</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36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333333"/>
                <w:kern w:val="0"/>
                <w:sz w:val="18"/>
                <w:szCs w:val="18"/>
              </w:rPr>
              <w:t>被征折对象的生产营业性用房合法性</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36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kern w:val="0"/>
                <w:sz w:val="18"/>
                <w:szCs w:val="18"/>
              </w:rPr>
              <w:t>个体户拆迁补偿标准</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top"/>
          </w:tcPr>
          <w:p>
            <w:pPr>
              <w:widowControl/>
              <w:spacing w:line="36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333333"/>
                <w:kern w:val="0"/>
                <w:sz w:val="18"/>
                <w:szCs w:val="18"/>
              </w:rPr>
              <w:t>《岳阳市集体土地征收与房屋拆迁补偿安置办法》第三十二条：村(居)民将合法住宅房屋改为生产、营业性用房，在《拟征地公告》发布前依法办理了工商营业执照且正常经营的，按《住宅房屋结构、装饰(修)要求及补偿标准》同等结构住宅房屋主体征收标准增加30％予以补偿。</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46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kern w:val="0"/>
                <w:sz w:val="18"/>
                <w:szCs w:val="18"/>
              </w:rPr>
              <w:t>征拆机构</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46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kern w:val="0"/>
                <w:sz w:val="18"/>
                <w:szCs w:val="18"/>
              </w:rPr>
              <w:t>政府职能部门，产权人</w:t>
            </w:r>
          </w:p>
        </w:tc>
      </w:tr>
      <w:tr>
        <w:tblPrEx>
          <w:tblLayout w:type="fixed"/>
          <w:tblCellMar>
            <w:top w:w="0" w:type="dxa"/>
            <w:left w:w="0" w:type="dxa"/>
            <w:bottom w:w="0" w:type="dxa"/>
            <w:right w:w="0" w:type="dxa"/>
          </w:tblCellMar>
        </w:tblPrEx>
        <w:trPr>
          <w:gridAfter w:val="2"/>
          <w:wAfter w:w="4728" w:type="dxa"/>
          <w:trHeight w:val="2125"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98</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36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333333"/>
                <w:kern w:val="0"/>
                <w:sz w:val="18"/>
                <w:szCs w:val="18"/>
              </w:rPr>
              <w:t>被征折对象的养殖用房合法性</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36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kern w:val="0"/>
                <w:sz w:val="18"/>
                <w:szCs w:val="18"/>
              </w:rPr>
              <w:t>养殖用房拆迁补偿标准</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top"/>
          </w:tcPr>
          <w:p>
            <w:pPr>
              <w:widowControl/>
              <w:spacing w:line="36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333333"/>
                <w:kern w:val="0"/>
                <w:sz w:val="18"/>
                <w:szCs w:val="18"/>
                <w:lang w:eastAsia="zh-CN"/>
              </w:rPr>
              <w:t>《</w:t>
            </w:r>
            <w:r>
              <w:rPr>
                <w:rFonts w:hint="eastAsia" w:ascii="宋体" w:hAnsi="宋体" w:eastAsia="宋体" w:cs="宋体"/>
                <w:color w:val="333333"/>
                <w:kern w:val="0"/>
                <w:sz w:val="18"/>
                <w:szCs w:val="18"/>
              </w:rPr>
              <w:t>岳阳市集体土地征收与房屋拆迁补偿安置办法》第三十三条：拆迁在《拟征地公告》发布前依法办理了合法手续的养殖用房，其养殖管理用房参照《住宅房屋结构、装饰(修)要求及补偿标准》同等结构住宅房屋主体征收补偿标准予以补偿；养殖畜舍参照《偏杂屋结构、设施要求及补偿标准》对应等级予以补偿人。</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46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kern w:val="0"/>
                <w:sz w:val="18"/>
                <w:szCs w:val="18"/>
              </w:rPr>
              <w:t>征拆机构</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46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kern w:val="0"/>
                <w:sz w:val="18"/>
                <w:szCs w:val="18"/>
              </w:rPr>
              <w:t>政府职能部门，产权人</w:t>
            </w:r>
          </w:p>
        </w:tc>
      </w:tr>
      <w:tr>
        <w:tblPrEx>
          <w:tblLayout w:type="fixed"/>
          <w:tblCellMar>
            <w:top w:w="0" w:type="dxa"/>
            <w:left w:w="0" w:type="dxa"/>
            <w:bottom w:w="0" w:type="dxa"/>
            <w:right w:w="0" w:type="dxa"/>
          </w:tblCellMar>
        </w:tblPrEx>
        <w:trPr>
          <w:gridAfter w:val="2"/>
          <w:wAfter w:w="4728" w:type="dxa"/>
          <w:trHeight w:val="1823"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99</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333333"/>
                <w:kern w:val="0"/>
                <w:sz w:val="18"/>
                <w:szCs w:val="18"/>
                <w:lang w:val="en-US" w:eastAsia="zh-CN" w:bidi="ar-SA"/>
              </w:rPr>
              <w:t>缴纳的社保证明复印件及相关资产的证明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333333"/>
                <w:kern w:val="0"/>
                <w:sz w:val="18"/>
                <w:szCs w:val="18"/>
                <w:lang w:val="en-US" w:eastAsia="zh-CN" w:bidi="ar-SA"/>
              </w:rPr>
              <w:t>申请人（单位）在办理种子生产经营许可证时需提交该企业所缴纳的社保证明复印件及相关资产的证明</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color w:val="333333"/>
                <w:kern w:val="0"/>
                <w:sz w:val="18"/>
                <w:szCs w:val="18"/>
                <w:lang w:val="en-US" w:eastAsia="zh-CN" w:bidi="ar-SA"/>
              </w:rPr>
            </w:pPr>
            <w:r>
              <w:rPr>
                <w:rFonts w:hint="eastAsia" w:ascii="宋体" w:hAnsi="宋体" w:eastAsia="宋体" w:cs="宋体"/>
                <w:color w:val="333333"/>
                <w:kern w:val="0"/>
                <w:sz w:val="18"/>
                <w:szCs w:val="18"/>
                <w:lang w:val="en-US" w:eastAsia="zh-CN" w:bidi="ar-SA"/>
              </w:rPr>
              <w:t>第十一条　申请领取种子生产经营许可证，应当提交以下材料：（三）种子生产、加工贮藏、检验专业技术人员的基本情况及其企业缴纳的社保证明复印件，企业法定代表人和高级管理人员名单及其种业从业简历；（四）种子检验室、加工厂房、仓库和其他设施的自有产权或自有资产的证明材料；办公场所自有产权证明复印件或租赁合同；种子检验、加工等设备清单和购置发票复印件；相关设施设备的情况说明及实景照片；</w:t>
            </w:r>
          </w:p>
          <w:p>
            <w:pPr>
              <w:keepNext w:val="0"/>
              <w:keepLines w:val="0"/>
              <w:widowControl/>
              <w:suppressLineNumbers w:val="0"/>
              <w:jc w:val="left"/>
              <w:textAlignment w:val="center"/>
              <w:rPr>
                <w:rFonts w:hint="eastAsia" w:ascii="宋体" w:hAnsi="宋体" w:eastAsia="宋体" w:cs="宋体"/>
                <w:color w:val="auto"/>
                <w:kern w:val="0"/>
                <w:sz w:val="18"/>
                <w:szCs w:val="18"/>
                <w:lang w:val="en-US" w:eastAsia="zh-CN"/>
              </w:rPr>
            </w:pP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333333"/>
                <w:kern w:val="0"/>
                <w:sz w:val="18"/>
                <w:szCs w:val="18"/>
                <w:lang w:val="en-US" w:eastAsia="zh-CN" w:bidi="ar-SA"/>
              </w:rPr>
              <w:t>农业部门</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color w:val="auto"/>
                <w:kern w:val="0"/>
                <w:sz w:val="18"/>
                <w:szCs w:val="18"/>
                <w:lang w:val="en-US" w:eastAsia="zh-CN"/>
              </w:rPr>
            </w:pPr>
            <w:r>
              <w:rPr>
                <w:rFonts w:hint="eastAsia" w:ascii="宋体" w:hAnsi="宋体" w:eastAsia="宋体" w:cs="宋体"/>
                <w:color w:val="333333"/>
                <w:kern w:val="0"/>
                <w:sz w:val="18"/>
                <w:szCs w:val="18"/>
                <w:lang w:val="en-US" w:eastAsia="zh-CN" w:bidi="ar-SA"/>
              </w:rPr>
              <w:t>人社、自然资源部门</w:t>
            </w:r>
          </w:p>
        </w:tc>
      </w:tr>
      <w:tr>
        <w:tblPrEx>
          <w:tblLayout w:type="fixed"/>
          <w:tblCellMar>
            <w:top w:w="0" w:type="dxa"/>
            <w:left w:w="0" w:type="dxa"/>
            <w:bottom w:w="0" w:type="dxa"/>
            <w:right w:w="0" w:type="dxa"/>
          </w:tblCellMar>
        </w:tblPrEx>
        <w:trPr>
          <w:gridAfter w:val="2"/>
          <w:wAfter w:w="4728" w:type="dxa"/>
          <w:trHeight w:val="1823"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提供法定监护人证明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智力、精神类残疾人和未成年人申请办理残疾人证时需提供法定监护人的证明</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color w:val="auto"/>
                <w:kern w:val="0"/>
                <w:sz w:val="18"/>
                <w:szCs w:val="18"/>
                <w:lang w:val="en-US" w:eastAsia="zh-CN"/>
              </w:rPr>
            </w:pPr>
            <w:r>
              <w:rPr>
                <w:rFonts w:hint="eastAsia" w:ascii="宋体" w:hAnsi="宋体" w:eastAsia="宋体" w:cs="宋体"/>
                <w:b w:val="0"/>
                <w:bCs/>
                <w:color w:val="auto"/>
                <w:kern w:val="0"/>
                <w:sz w:val="18"/>
                <w:szCs w:val="18"/>
                <w:vertAlign w:val="baseline"/>
                <w:lang w:eastAsia="zh-CN"/>
              </w:rPr>
              <w:t>《</w:t>
            </w:r>
            <w:r>
              <w:rPr>
                <w:rFonts w:hint="eastAsia" w:ascii="宋体" w:hAnsi="宋体" w:eastAsia="宋体" w:cs="宋体"/>
                <w:b w:val="0"/>
                <w:bCs/>
                <w:color w:val="auto"/>
                <w:kern w:val="0"/>
                <w:sz w:val="18"/>
                <w:szCs w:val="18"/>
                <w:vertAlign w:val="baseline"/>
                <w:lang w:val="en-US" w:eastAsia="zh-CN"/>
              </w:rPr>
              <w:t>中华人民共和国残疾人证管理办法</w:t>
            </w:r>
            <w:r>
              <w:rPr>
                <w:rFonts w:hint="eastAsia" w:ascii="宋体" w:hAnsi="宋体" w:eastAsia="宋体" w:cs="宋体"/>
                <w:b w:val="0"/>
                <w:bCs/>
                <w:color w:val="auto"/>
                <w:kern w:val="0"/>
                <w:sz w:val="18"/>
                <w:szCs w:val="18"/>
                <w:vertAlign w:val="baseline"/>
                <w:lang w:eastAsia="zh-CN"/>
              </w:rPr>
              <w:t>》</w:t>
            </w:r>
            <w:r>
              <w:rPr>
                <w:rFonts w:hint="eastAsia" w:ascii="宋体" w:hAnsi="宋体" w:eastAsia="宋体" w:cs="宋体"/>
                <w:b w:val="0"/>
                <w:bCs/>
                <w:color w:val="auto"/>
                <w:kern w:val="0"/>
                <w:sz w:val="18"/>
                <w:szCs w:val="18"/>
                <w:vertAlign w:val="baseline"/>
                <w:lang w:val="en-US" w:eastAsia="zh-CN"/>
              </w:rPr>
              <w:t>第九条：</w:t>
            </w:r>
            <w:r>
              <w:rPr>
                <w:rFonts w:hint="eastAsia" w:ascii="宋体" w:hAnsi="宋体" w:eastAsia="宋体" w:cs="宋体"/>
                <w:color w:val="auto"/>
                <w:kern w:val="0"/>
                <w:sz w:val="18"/>
                <w:szCs w:val="18"/>
                <w:lang w:val="en-US" w:eastAsia="zh-CN"/>
              </w:rPr>
              <w:t>申请智力、精神类残疾人证和未成年申请残疾人证须同时提供法定监护人的证明材料</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color w:val="auto"/>
                <w:kern w:val="0"/>
                <w:sz w:val="18"/>
                <w:szCs w:val="18"/>
                <w:lang w:val="en-US" w:eastAsia="zh-CN"/>
              </w:rPr>
            </w:pPr>
            <w:r>
              <w:rPr>
                <w:rFonts w:hint="eastAsia" w:ascii="宋体" w:hAnsi="宋体" w:eastAsia="宋体" w:cs="宋体"/>
                <w:b w:val="0"/>
                <w:bCs/>
                <w:color w:val="auto"/>
                <w:kern w:val="0"/>
                <w:sz w:val="18"/>
                <w:szCs w:val="18"/>
                <w:vertAlign w:val="baseline"/>
                <w:lang w:val="en-US" w:eastAsia="zh-CN"/>
              </w:rPr>
              <w:t>残联</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color w:val="auto"/>
                <w:kern w:val="0"/>
                <w:sz w:val="18"/>
                <w:szCs w:val="18"/>
                <w:lang w:val="en-US" w:eastAsia="zh-CN"/>
              </w:rPr>
            </w:pPr>
            <w:r>
              <w:rPr>
                <w:rFonts w:hint="eastAsia" w:ascii="宋体" w:hAnsi="宋体" w:eastAsia="宋体" w:cs="宋体"/>
                <w:b w:val="0"/>
                <w:bCs/>
                <w:color w:val="auto"/>
                <w:kern w:val="0"/>
                <w:sz w:val="18"/>
                <w:szCs w:val="18"/>
                <w:vertAlign w:val="baseline"/>
                <w:lang w:val="en-US" w:eastAsia="zh-CN"/>
              </w:rPr>
              <w:t>申请人所在的村（社区）</w:t>
            </w:r>
          </w:p>
        </w:tc>
      </w:tr>
      <w:tr>
        <w:tblPrEx>
          <w:tblLayout w:type="fixed"/>
          <w:tblCellMar>
            <w:top w:w="0" w:type="dxa"/>
            <w:left w:w="0" w:type="dxa"/>
            <w:bottom w:w="0" w:type="dxa"/>
            <w:right w:w="0" w:type="dxa"/>
          </w:tblCellMar>
        </w:tblPrEx>
        <w:trPr>
          <w:gridAfter w:val="2"/>
          <w:wAfter w:w="4728" w:type="dxa"/>
          <w:trHeight w:val="1823"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101</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46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疾病诊断</w:t>
            </w:r>
          </w:p>
          <w:p>
            <w:pPr>
              <w:widowControl/>
              <w:spacing w:line="46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申请人办理残疾人证时需提交医院二级诊断证明</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color w:val="auto"/>
                <w:kern w:val="0"/>
                <w:sz w:val="18"/>
                <w:szCs w:val="18"/>
                <w:lang w:val="en-US" w:eastAsia="zh-CN"/>
              </w:rPr>
            </w:pPr>
            <w:r>
              <w:rPr>
                <w:rFonts w:hint="eastAsia" w:ascii="宋体" w:hAnsi="宋体" w:eastAsia="宋体" w:cs="宋体"/>
                <w:b w:val="0"/>
                <w:bCs/>
                <w:color w:val="auto"/>
                <w:kern w:val="0"/>
                <w:sz w:val="18"/>
                <w:szCs w:val="18"/>
                <w:vertAlign w:val="baseline"/>
                <w:lang w:eastAsia="zh-CN"/>
              </w:rPr>
              <w:t>《</w:t>
            </w:r>
            <w:r>
              <w:rPr>
                <w:rFonts w:hint="eastAsia" w:ascii="宋体" w:hAnsi="宋体" w:eastAsia="宋体" w:cs="宋体"/>
                <w:b w:val="0"/>
                <w:bCs/>
                <w:color w:val="auto"/>
                <w:kern w:val="0"/>
                <w:sz w:val="18"/>
                <w:szCs w:val="18"/>
                <w:vertAlign w:val="baseline"/>
                <w:lang w:val="en-US" w:eastAsia="zh-CN"/>
              </w:rPr>
              <w:t>中华人民共和国残疾人证管理办法</w:t>
            </w:r>
            <w:r>
              <w:rPr>
                <w:rFonts w:hint="eastAsia" w:ascii="宋体" w:hAnsi="宋体" w:eastAsia="宋体" w:cs="宋体"/>
                <w:b w:val="0"/>
                <w:bCs/>
                <w:color w:val="auto"/>
                <w:kern w:val="0"/>
                <w:sz w:val="18"/>
                <w:szCs w:val="18"/>
                <w:vertAlign w:val="baseline"/>
                <w:lang w:eastAsia="zh-CN"/>
              </w:rPr>
              <w:t>》</w:t>
            </w:r>
            <w:r>
              <w:rPr>
                <w:rFonts w:hint="eastAsia" w:ascii="宋体" w:hAnsi="宋体" w:eastAsia="宋体" w:cs="宋体"/>
                <w:b w:val="0"/>
                <w:bCs/>
                <w:color w:val="auto"/>
                <w:kern w:val="0"/>
                <w:sz w:val="18"/>
                <w:szCs w:val="18"/>
                <w:vertAlign w:val="baseline"/>
                <w:lang w:val="en-US" w:eastAsia="zh-CN"/>
              </w:rPr>
              <w:t>第七条：县级残联按照省级卫生计生委和残联指定的医院作出的残疾类别和残疾等级评定结论，核发残疾人证，并负责办证原始档案管理。（在残疾鉴定时和资料存档中需有申请人的病历诊断证明）</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color w:val="auto"/>
                <w:kern w:val="0"/>
                <w:sz w:val="18"/>
                <w:szCs w:val="18"/>
                <w:lang w:val="en-US" w:eastAsia="zh-CN"/>
              </w:rPr>
            </w:pPr>
            <w:r>
              <w:rPr>
                <w:rFonts w:hint="eastAsia" w:ascii="宋体" w:hAnsi="宋体" w:eastAsia="宋体" w:cs="宋体"/>
                <w:b w:val="0"/>
                <w:bCs/>
                <w:color w:val="auto"/>
                <w:kern w:val="0"/>
                <w:sz w:val="18"/>
                <w:szCs w:val="18"/>
                <w:vertAlign w:val="baseline"/>
                <w:lang w:val="en-US" w:eastAsia="zh-CN"/>
              </w:rPr>
              <w:t>残联</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color w:val="auto"/>
                <w:kern w:val="0"/>
                <w:sz w:val="18"/>
                <w:szCs w:val="18"/>
                <w:lang w:val="en-US" w:eastAsia="zh-CN"/>
              </w:rPr>
            </w:pPr>
            <w:r>
              <w:rPr>
                <w:rFonts w:hint="eastAsia" w:ascii="宋体" w:hAnsi="宋体" w:eastAsia="宋体" w:cs="宋体"/>
                <w:b w:val="0"/>
                <w:bCs/>
                <w:color w:val="auto"/>
                <w:kern w:val="0"/>
                <w:sz w:val="18"/>
                <w:szCs w:val="18"/>
                <w:vertAlign w:val="baseline"/>
                <w:lang w:val="en-US" w:eastAsia="zh-CN"/>
              </w:rPr>
              <w:t>二级甲等及以上医院（华容县精神病专科医院除外）</w:t>
            </w:r>
          </w:p>
        </w:tc>
      </w:tr>
      <w:tr>
        <w:tblPrEx>
          <w:tblLayout w:type="fixed"/>
          <w:tblCellMar>
            <w:top w:w="0" w:type="dxa"/>
            <w:left w:w="0" w:type="dxa"/>
            <w:bottom w:w="0" w:type="dxa"/>
            <w:right w:w="0" w:type="dxa"/>
          </w:tblCellMar>
        </w:tblPrEx>
        <w:trPr>
          <w:gridAfter w:val="2"/>
          <w:wAfter w:w="4728" w:type="dxa"/>
          <w:trHeight w:val="2017"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102</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学生在读</w:t>
            </w:r>
          </w:p>
          <w:p>
            <w:pPr>
              <w:jc w:val="left"/>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申请残疾大（高中）学生及贫困残疾人家庭子女大（高中）学生资助费时需提交在读证明</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color w:val="auto"/>
                <w:kern w:val="0"/>
                <w:sz w:val="18"/>
                <w:szCs w:val="18"/>
                <w:lang w:val="en-US" w:eastAsia="zh-CN"/>
              </w:rPr>
            </w:pPr>
            <w:r>
              <w:rPr>
                <w:rFonts w:hint="eastAsia" w:ascii="宋体" w:hAnsi="宋体" w:eastAsia="宋体" w:cs="宋体"/>
                <w:b w:val="0"/>
                <w:bCs/>
                <w:color w:val="auto"/>
                <w:kern w:val="0"/>
                <w:sz w:val="18"/>
                <w:szCs w:val="18"/>
                <w:vertAlign w:val="baseline"/>
                <w:lang w:eastAsia="zh-CN"/>
              </w:rPr>
              <w:t>《</w:t>
            </w:r>
            <w:r>
              <w:rPr>
                <w:rFonts w:hint="eastAsia" w:ascii="宋体" w:hAnsi="宋体" w:eastAsia="宋体" w:cs="宋体"/>
                <w:b w:val="0"/>
                <w:bCs/>
                <w:color w:val="auto"/>
                <w:kern w:val="0"/>
                <w:sz w:val="18"/>
                <w:szCs w:val="18"/>
                <w:vertAlign w:val="baseline"/>
                <w:lang w:val="en-US" w:eastAsia="zh-CN"/>
              </w:rPr>
              <w:t>湖南省残疾人大学生及贫困残疾人大学生子女资助管理办法</w:t>
            </w:r>
            <w:r>
              <w:rPr>
                <w:rFonts w:hint="eastAsia" w:ascii="宋体" w:hAnsi="宋体" w:eastAsia="宋体" w:cs="宋体"/>
                <w:b w:val="0"/>
                <w:bCs/>
                <w:color w:val="auto"/>
                <w:kern w:val="0"/>
                <w:sz w:val="18"/>
                <w:szCs w:val="18"/>
                <w:vertAlign w:val="baseline"/>
                <w:lang w:eastAsia="zh-CN"/>
              </w:rPr>
              <w:t>》</w:t>
            </w:r>
            <w:r>
              <w:rPr>
                <w:rFonts w:hint="eastAsia" w:ascii="宋体" w:hAnsi="宋体" w:eastAsia="宋体" w:cs="宋体"/>
                <w:b w:val="0"/>
                <w:bCs/>
                <w:color w:val="auto"/>
                <w:kern w:val="0"/>
                <w:sz w:val="18"/>
                <w:szCs w:val="18"/>
                <w:vertAlign w:val="baseline"/>
                <w:lang w:val="en-US" w:eastAsia="zh-CN"/>
              </w:rPr>
              <w:t>和</w:t>
            </w:r>
            <w:r>
              <w:rPr>
                <w:rFonts w:hint="eastAsia" w:ascii="宋体" w:hAnsi="宋体" w:eastAsia="宋体" w:cs="宋体"/>
                <w:b w:val="0"/>
                <w:bCs/>
                <w:color w:val="auto"/>
                <w:kern w:val="0"/>
                <w:sz w:val="18"/>
                <w:szCs w:val="18"/>
                <w:vertAlign w:val="baseline"/>
                <w:lang w:eastAsia="zh-CN"/>
              </w:rPr>
              <w:t>《</w:t>
            </w:r>
            <w:r>
              <w:rPr>
                <w:rFonts w:hint="eastAsia" w:ascii="宋体" w:hAnsi="宋体" w:eastAsia="宋体" w:cs="宋体"/>
                <w:b w:val="0"/>
                <w:bCs/>
                <w:color w:val="auto"/>
                <w:kern w:val="0"/>
                <w:sz w:val="18"/>
                <w:szCs w:val="18"/>
                <w:vertAlign w:val="baseline"/>
                <w:lang w:val="en-US" w:eastAsia="zh-CN"/>
              </w:rPr>
              <w:t>湖南省高中阶段残疾学生和高中阶段贫困残疾人家庭子女资助管理办法</w:t>
            </w:r>
            <w:r>
              <w:rPr>
                <w:rFonts w:hint="eastAsia" w:ascii="宋体" w:hAnsi="宋体" w:eastAsia="宋体" w:cs="宋体"/>
                <w:b w:val="0"/>
                <w:bCs/>
                <w:color w:val="auto"/>
                <w:kern w:val="0"/>
                <w:sz w:val="18"/>
                <w:szCs w:val="18"/>
                <w:vertAlign w:val="baseline"/>
                <w:lang w:eastAsia="zh-CN"/>
              </w:rPr>
              <w:t>》</w:t>
            </w:r>
            <w:r>
              <w:rPr>
                <w:rFonts w:hint="eastAsia" w:ascii="宋体" w:hAnsi="宋体" w:eastAsia="宋体" w:cs="宋体"/>
                <w:b w:val="0"/>
                <w:bCs/>
                <w:color w:val="auto"/>
                <w:kern w:val="0"/>
                <w:sz w:val="18"/>
                <w:szCs w:val="18"/>
                <w:vertAlign w:val="baseline"/>
                <w:lang w:val="en-US" w:eastAsia="zh-CN"/>
              </w:rPr>
              <w:t>:规定资助对象指在读残疾人大（高中）学生及贫困残疾人家庭子女大（高中）学生可以申请资助。</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color w:val="auto"/>
                <w:kern w:val="0"/>
                <w:sz w:val="18"/>
                <w:szCs w:val="18"/>
                <w:lang w:val="en-US" w:eastAsia="zh-CN"/>
              </w:rPr>
            </w:pPr>
            <w:r>
              <w:rPr>
                <w:rFonts w:hint="eastAsia" w:ascii="宋体" w:hAnsi="宋体" w:eastAsia="宋体" w:cs="宋体"/>
                <w:b w:val="0"/>
                <w:bCs/>
                <w:color w:val="auto"/>
                <w:kern w:val="0"/>
                <w:sz w:val="18"/>
                <w:szCs w:val="18"/>
                <w:vertAlign w:val="baseline"/>
                <w:lang w:val="en-US" w:eastAsia="zh-CN"/>
              </w:rPr>
              <w:t>残联</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color w:val="auto"/>
                <w:kern w:val="0"/>
                <w:sz w:val="18"/>
                <w:szCs w:val="18"/>
                <w:lang w:val="en-US" w:eastAsia="zh-CN"/>
              </w:rPr>
            </w:pPr>
            <w:r>
              <w:rPr>
                <w:rFonts w:hint="eastAsia" w:ascii="宋体" w:hAnsi="宋体" w:eastAsia="宋体" w:cs="宋体"/>
                <w:b w:val="0"/>
                <w:bCs/>
                <w:color w:val="auto"/>
                <w:kern w:val="0"/>
                <w:sz w:val="18"/>
                <w:szCs w:val="18"/>
                <w:vertAlign w:val="baseline"/>
                <w:lang w:val="en-US" w:eastAsia="zh-CN"/>
              </w:rPr>
              <w:t>在读学校</w:t>
            </w:r>
          </w:p>
        </w:tc>
      </w:tr>
    </w:tbl>
    <w:p>
      <w:pPr>
        <w:keepNext w:val="0"/>
        <w:keepLines w:val="0"/>
        <w:pageBreakBefore w:val="0"/>
        <w:widowControl/>
        <w:kinsoku/>
        <w:wordWrap/>
        <w:overflowPunct/>
        <w:topLinePunct w:val="0"/>
        <w:autoSpaceDE/>
        <w:autoSpaceDN/>
        <w:bidi w:val="0"/>
        <w:adjustRightInd/>
        <w:snapToGrid/>
        <w:spacing w:line="600" w:lineRule="exact"/>
        <w:jc w:val="left"/>
        <w:textAlignment w:val="center"/>
        <w:rPr>
          <w:rFonts w:hint="eastAsia" w:ascii="宋体" w:hAnsi="宋体" w:cs="宋体"/>
          <w:b/>
          <w:color w:val="auto"/>
          <w:kern w:val="0"/>
          <w:sz w:val="32"/>
          <w:szCs w:val="32"/>
          <w:lang w:val="en-US" w:eastAsia="zh-CN"/>
        </w:rPr>
      </w:pPr>
      <w:r>
        <w:rPr>
          <w:rFonts w:hint="eastAsia" w:ascii="宋体" w:hAnsi="宋体" w:eastAsia="宋体" w:cs="仿宋_GB2312"/>
          <w:color w:val="auto"/>
          <w:kern w:val="0"/>
          <w:sz w:val="32"/>
          <w:szCs w:val="32"/>
          <w:lang w:val="en-US" w:eastAsia="zh-CN"/>
        </w:rPr>
        <w:t>（*以上</w:t>
      </w:r>
      <w:r>
        <w:rPr>
          <w:rFonts w:hint="eastAsia" w:ascii="宋体" w:hAnsi="宋体" w:eastAsia="宋体" w:cs="仿宋_GB2312"/>
          <w:color w:val="auto"/>
          <w:kern w:val="0"/>
          <w:sz w:val="32"/>
          <w:szCs w:val="32"/>
          <w:lang w:val="zh-CN" w:eastAsia="zh-CN"/>
        </w:rPr>
        <w:t>证明事项清单实行动态管理，将根据相关法律、行政法规以及部门规章进行适时调整）</w:t>
      </w:r>
    </w:p>
    <w:sectPr>
      <w:footerReference r:id="rId3" w:type="default"/>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微软雅黑 Light">
    <w:panose1 w:val="020B0502040204020203"/>
    <w:charset w:val="86"/>
    <w:family w:val="auto"/>
    <w:pitch w:val="default"/>
    <w:sig w:usb0="80000287" w:usb1="28CF001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85E955"/>
    <w:multiLevelType w:val="singleLevel"/>
    <w:tmpl w:val="8585E955"/>
    <w:lvl w:ilvl="0" w:tentative="0">
      <w:start w:val="1"/>
      <w:numFmt w:val="decimal"/>
      <w:suff w:val="nothing"/>
      <w:lvlText w:val="%1、"/>
      <w:lvlJc w:val="left"/>
    </w:lvl>
  </w:abstractNum>
  <w:abstractNum w:abstractNumId="1">
    <w:nsid w:val="AF1CD99D"/>
    <w:multiLevelType w:val="singleLevel"/>
    <w:tmpl w:val="AF1CD99D"/>
    <w:lvl w:ilvl="0" w:tentative="0">
      <w:start w:val="1"/>
      <w:numFmt w:val="decimal"/>
      <w:suff w:val="nothing"/>
      <w:lvlText w:val="%1、"/>
      <w:lvlJc w:val="left"/>
    </w:lvl>
  </w:abstractNum>
  <w:abstractNum w:abstractNumId="2">
    <w:nsid w:val="BB895ADB"/>
    <w:multiLevelType w:val="singleLevel"/>
    <w:tmpl w:val="BB895ADB"/>
    <w:lvl w:ilvl="0" w:tentative="0">
      <w:start w:val="1"/>
      <w:numFmt w:val="decimal"/>
      <w:suff w:val="nothing"/>
      <w:lvlText w:val="%1、"/>
      <w:lvlJc w:val="left"/>
    </w:lvl>
  </w:abstractNum>
  <w:abstractNum w:abstractNumId="3">
    <w:nsid w:val="D940A49F"/>
    <w:multiLevelType w:val="singleLevel"/>
    <w:tmpl w:val="D940A49F"/>
    <w:lvl w:ilvl="0" w:tentative="0">
      <w:start w:val="1"/>
      <w:numFmt w:val="decimal"/>
      <w:suff w:val="nothing"/>
      <w:lvlText w:val="%1、"/>
      <w:lvlJc w:val="left"/>
    </w:lvl>
  </w:abstractNum>
  <w:abstractNum w:abstractNumId="4">
    <w:nsid w:val="DFB5DDB2"/>
    <w:multiLevelType w:val="singleLevel"/>
    <w:tmpl w:val="DFB5DDB2"/>
    <w:lvl w:ilvl="0" w:tentative="0">
      <w:start w:val="1"/>
      <w:numFmt w:val="decimal"/>
      <w:suff w:val="nothing"/>
      <w:lvlText w:val="%1、"/>
      <w:lvlJc w:val="left"/>
    </w:lvl>
  </w:abstractNum>
  <w:abstractNum w:abstractNumId="5">
    <w:nsid w:val="0D9864EE"/>
    <w:multiLevelType w:val="singleLevel"/>
    <w:tmpl w:val="0D9864EE"/>
    <w:lvl w:ilvl="0" w:tentative="0">
      <w:start w:val="1"/>
      <w:numFmt w:val="decimal"/>
      <w:suff w:val="nothing"/>
      <w:lvlText w:val="%1、"/>
      <w:lvlJc w:val="left"/>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A64154"/>
    <w:rsid w:val="014C38C5"/>
    <w:rsid w:val="170447AA"/>
    <w:rsid w:val="174F7AB6"/>
    <w:rsid w:val="21A64154"/>
    <w:rsid w:val="25C5236C"/>
    <w:rsid w:val="3F2D5A47"/>
    <w:rsid w:val="4459419F"/>
    <w:rsid w:val="46216BF2"/>
    <w:rsid w:val="4F656E9C"/>
    <w:rsid w:val="544C6A30"/>
    <w:rsid w:val="5A3C60EA"/>
    <w:rsid w:val="5F8D1907"/>
    <w:rsid w:val="69EE6309"/>
    <w:rsid w:val="715D193B"/>
    <w:rsid w:val="74F00593"/>
    <w:rsid w:val="78F94B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7">
    <w:name w:val="font101"/>
    <w:basedOn w:val="5"/>
    <w:qFormat/>
    <w:uiPriority w:val="0"/>
    <w:rPr>
      <w:rFonts w:ascii="Calibri" w:hAnsi="Calibri" w:cs="Calibri"/>
      <w:color w:val="010101"/>
      <w:sz w:val="24"/>
      <w:szCs w:val="24"/>
      <w:u w:val="none"/>
    </w:rPr>
  </w:style>
  <w:style w:type="character" w:customStyle="1" w:styleId="8">
    <w:name w:val="font21"/>
    <w:basedOn w:val="5"/>
    <w:qFormat/>
    <w:uiPriority w:val="0"/>
    <w:rPr>
      <w:rFonts w:hint="eastAsia" w:ascii="宋体" w:hAnsi="宋体" w:eastAsia="宋体" w:cs="宋体"/>
      <w:color w:val="010101"/>
      <w:sz w:val="24"/>
      <w:szCs w:val="24"/>
      <w:u w:val="none"/>
    </w:rPr>
  </w:style>
  <w:style w:type="character" w:customStyle="1" w:styleId="9">
    <w:name w:val="font31"/>
    <w:basedOn w:val="5"/>
    <w:qFormat/>
    <w:uiPriority w:val="0"/>
    <w:rPr>
      <w:rFonts w:hint="eastAsia" w:ascii="宋体" w:hAnsi="宋体" w:eastAsia="宋体" w:cs="宋体"/>
      <w:color w:val="000000"/>
      <w:sz w:val="21"/>
      <w:szCs w:val="21"/>
      <w:u w:val="none"/>
    </w:rPr>
  </w:style>
  <w:style w:type="character" w:customStyle="1" w:styleId="10">
    <w:name w:val="font112"/>
    <w:basedOn w:val="5"/>
    <w:qFormat/>
    <w:uiPriority w:val="0"/>
    <w:rPr>
      <w:rFonts w:hint="eastAsia" w:ascii="宋体" w:hAnsi="宋体" w:eastAsia="宋体" w:cs="宋体"/>
      <w:color w:val="010101"/>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2020-06-28T03:29:00Z</dcterms:created>
  <dc:creator>加一勺蜂蜜</dc:creator>
  <cp:lastModifiedBy>加一勺蜂蜜</cp:lastModifiedBy>
  <dcterms:modified xsi:type="dcterms:W3CDTF">2020-07-03T00:44:54Z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