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06</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华容县超越洗涤服务部年洗涤28.8万套布草建设</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val="en-US" w:eastAsia="zh-CN" w:bidi="ar-SA"/>
        </w:rPr>
        <w:t>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ind w:left="360" w:firstLine="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华容县超越洗涤服务部</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华容县超越洗涤服务部年洗涤28.8万套布草建设项目</w:t>
      </w:r>
      <w:r>
        <w:rPr>
          <w:rFonts w:hint="eastAsia" w:ascii="仿宋" w:hAnsi="仿宋" w:eastAsia="仿宋"/>
          <w:sz w:val="32"/>
          <w:szCs w:val="32"/>
          <w:lang w:eastAsia="zh-CN"/>
        </w:rPr>
        <w:t>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超越洗涤服务部拟在岳阳市华容县章华镇麻浬泗社区远大农资市场投资143万元建设年洗涤、消毒28.8万套布草（医疗机构或酒店服务中的床单、被套、枕套、枕芯、被芯、装饰面料等）业务，不涉及医院感染性布草。项目共建设2间厂房（厂房内自建100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/d污水处理设施），1间操作办公间及1间锅炉房。</w:t>
      </w:r>
      <w:r>
        <w:rPr>
          <w:rFonts w:hint="eastAsia" w:ascii="仿宋" w:hAnsi="仿宋" w:eastAsia="仿宋"/>
          <w:sz w:val="32"/>
          <w:szCs w:val="32"/>
          <w:lang w:eastAsia="zh-CN"/>
        </w:rPr>
        <w:t>根据《关于加强“未批先建”建设项目环境影响评价管理工作的通知》（环办环评〔2018〕18号）</w:t>
      </w:r>
      <w:r>
        <w:rPr>
          <w:rFonts w:hint="eastAsia" w:ascii="仿宋" w:hAnsi="仿宋" w:eastAsia="仿宋"/>
          <w:sz w:val="32"/>
          <w:szCs w:val="32"/>
          <w:lang w:val="en-US" w:eastAsia="zh-CN"/>
        </w:rPr>
        <w:t>以及《关于建设项目“未批先建”违法行为法律适用问题的意见》（环政法函〔2018〕31号）文件</w:t>
      </w:r>
      <w:r>
        <w:rPr>
          <w:rFonts w:hint="eastAsia" w:ascii="仿宋" w:hAnsi="仿宋" w:eastAsia="仿宋"/>
          <w:sz w:val="32"/>
          <w:szCs w:val="32"/>
          <w:lang w:eastAsia="zh-CN"/>
        </w:rPr>
        <w:t>，</w:t>
      </w:r>
      <w:r>
        <w:rPr>
          <w:rFonts w:hint="eastAsia" w:ascii="仿宋" w:hAnsi="仿宋" w:eastAsia="仿宋"/>
          <w:sz w:val="32"/>
          <w:szCs w:val="32"/>
          <w:lang w:val="en-US" w:eastAsia="zh-CN"/>
        </w:rPr>
        <w:t>华容县超越洗涤服务部</w:t>
      </w:r>
      <w:r>
        <w:rPr>
          <w:rFonts w:hint="eastAsia" w:ascii="仿宋" w:hAnsi="仿宋" w:eastAsia="仿宋"/>
          <w:sz w:val="32"/>
          <w:szCs w:val="32"/>
          <w:lang w:eastAsia="zh-CN"/>
        </w:rPr>
        <w:t>现申请补办环评手续；根据</w:t>
      </w:r>
      <w:bookmarkStart w:id="2" w:name="OLE_LINK16"/>
      <w:r>
        <w:rPr>
          <w:rFonts w:hint="eastAsia" w:ascii="仿宋" w:hAnsi="仿宋" w:eastAsia="仿宋"/>
          <w:sz w:val="32"/>
          <w:szCs w:val="32"/>
          <w:lang w:val="en-US" w:eastAsia="zh-CN"/>
        </w:rPr>
        <w:t>湖南志远环境咨询服务有限公司</w:t>
      </w:r>
      <w:r>
        <w:rPr>
          <w:rFonts w:hint="eastAsia" w:ascii="仿宋" w:hAnsi="仿宋" w:eastAsia="仿宋"/>
          <w:sz w:val="32"/>
          <w:szCs w:val="32"/>
          <w:lang w:eastAsia="zh-CN"/>
        </w:rPr>
        <w:t>编制的《</w:t>
      </w:r>
      <w:r>
        <w:rPr>
          <w:rFonts w:hint="eastAsia" w:ascii="仿宋" w:hAnsi="仿宋" w:eastAsia="仿宋"/>
          <w:sz w:val="32"/>
          <w:szCs w:val="32"/>
          <w:lang w:val="en-US" w:eastAsia="zh-CN"/>
        </w:rPr>
        <w:t>华容县超越洗涤服务部年洗涤28.8万套布草建设项目</w:t>
      </w:r>
      <w:r>
        <w:rPr>
          <w:rFonts w:hint="eastAsia" w:ascii="仿宋" w:hAnsi="仿宋" w:eastAsia="仿宋"/>
          <w:sz w:val="32"/>
          <w:szCs w:val="32"/>
          <w:lang w:eastAsia="zh-CN"/>
        </w:rPr>
        <w:t>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我局原则同意你公司环境影响报告表中所列建设项目的性质、规模、工艺、地点和环境保护对策措施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eastAsia="zh-CN"/>
        </w:rPr>
        <w:t>1、</w:t>
      </w:r>
      <w:bookmarkStart w:id="3" w:name="OLE_LINK18"/>
      <w:bookmarkStart w:id="4" w:name="OLE_LINK3"/>
      <w:r>
        <w:rPr>
          <w:rFonts w:hint="eastAsia" w:ascii="仿宋" w:hAnsi="仿宋" w:eastAsia="仿宋"/>
          <w:sz w:val="32"/>
          <w:szCs w:val="32"/>
          <w:lang w:val="en-US" w:eastAsia="zh-CN"/>
        </w:rPr>
        <w:t>加强水污染防治措施。项目采用雨污分流制度。项目雨水通过雨水管网排入；生活污水经化粪池收集处理后排入区域污水管网；生产洗涤废水经自建污水处理设施处理后满足《污水综合排放标准》（GB8978-1996）中三级标准及麻浬泗污水处理厂接管标准，经市政污水管网排入华容县麻浬泗污水处理厂处理后达到《城镇污水处理厂污染物排放标准》（GB18918-2002）一级A标准后排入华容河。</w:t>
      </w:r>
    </w:p>
    <w:p>
      <w:pPr>
        <w:spacing w:line="520" w:lineRule="exact"/>
        <w:ind w:firstLine="640" w:firstLineChars="200"/>
        <w:jc w:val="both"/>
        <w:rPr>
          <w:rFonts w:hint="eastAsia" w:ascii="仿宋" w:hAnsi="仿宋" w:eastAsia="仿宋_GB2312"/>
          <w:sz w:val="32"/>
          <w:szCs w:val="32"/>
          <w:lang w:val="en-US" w:eastAsia="zh-CN"/>
        </w:rPr>
      </w:pPr>
      <w:r>
        <w:rPr>
          <w:rFonts w:hint="eastAsia" w:ascii="仿宋" w:hAnsi="仿宋" w:eastAsia="仿宋"/>
          <w:sz w:val="32"/>
          <w:szCs w:val="32"/>
          <w:lang w:val="en-US" w:eastAsia="zh-CN"/>
        </w:rPr>
        <w:t>2、加强大气污染治理。锅炉生物燃料燃烧产生的废气，经多管式旋风除尘器+麻石水膜除尘处理，排放浓度达到《锅炉大气污染物排放标准》（GB13721-2014）表3大气污染物特别排放限值标准后经30m排气筒排放。</w:t>
      </w:r>
      <w:r>
        <w:rPr>
          <w:rFonts w:hint="eastAsia" w:ascii="仿宋_GB2312" w:hAnsi="仿宋" w:eastAsia="仿宋_GB2312"/>
          <w:sz w:val="32"/>
          <w:szCs w:val="32"/>
          <w:lang w:eastAsia="zh-CN"/>
        </w:rPr>
        <w:t>项目</w:t>
      </w:r>
      <w:r>
        <w:rPr>
          <w:rFonts w:ascii="仿宋_GB2312" w:hAnsi="仿宋" w:eastAsia="仿宋_GB2312"/>
          <w:sz w:val="32"/>
          <w:szCs w:val="32"/>
        </w:rPr>
        <w:t>生物质锅炉所用燃料必须使用压块成型生物质</w:t>
      </w:r>
      <w:r>
        <w:rPr>
          <w:rFonts w:hint="eastAsia" w:ascii="仿宋_GB2312" w:hAnsi="仿宋" w:eastAsia="仿宋_GB2312"/>
          <w:sz w:val="32"/>
          <w:szCs w:val="32"/>
        </w:rPr>
        <w:t>，</w:t>
      </w:r>
      <w:r>
        <w:rPr>
          <w:rFonts w:ascii="仿宋_GB2312" w:hAnsi="仿宋" w:eastAsia="仿宋_GB2312"/>
          <w:sz w:val="32"/>
          <w:szCs w:val="32"/>
        </w:rPr>
        <w:t>禁止使用不合格</w:t>
      </w:r>
      <w:r>
        <w:rPr>
          <w:rFonts w:hint="eastAsia" w:ascii="仿宋_GB2312" w:hAnsi="仿宋" w:eastAsia="仿宋_GB2312"/>
          <w:sz w:val="32"/>
          <w:szCs w:val="32"/>
        </w:rPr>
        <w:t>、不符合要求</w:t>
      </w:r>
      <w:r>
        <w:rPr>
          <w:rFonts w:ascii="仿宋_GB2312" w:hAnsi="仿宋" w:eastAsia="仿宋_GB2312"/>
          <w:sz w:val="32"/>
          <w:szCs w:val="32"/>
        </w:rPr>
        <w:t>燃料</w:t>
      </w:r>
      <w:r>
        <w:rPr>
          <w:rFonts w:hint="eastAsia" w:ascii="仿宋_GB2312" w:hAnsi="仿宋" w:eastAsia="仿宋_GB2312"/>
          <w:sz w:val="32"/>
          <w:szCs w:val="32"/>
          <w:lang w:eastAsia="zh-CN"/>
        </w:rPr>
        <w:t>。</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合理安排作业时间，严禁夜间生产（夜间22:00时至次日6:00时）。项目通过选用低噪声设备，基础减震并经距离衰减后厂界噪声达到《工业企业厂界环境噪声排放标准（GB12348-2008）》中2类标准要求。</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减量化、资源化、无害化”的原则，落实好各类固体废物的收集、处置措施。生物质灰渣暂存于企业固废暂存处，定期收集外售。废水污泥由企业收集暂存，定期收集外运处置。生活垃圾经企业统一收集后，定期交由环卫部门处置。</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5、本项目污染物总量控制指标：COD≤0.8t/a、NH3-N≤0.1t/a；SO2≤1.2t/a、NOX≤1.1t/a。</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6、加强营运期风险防范。落实各项风险防范措施，制定科学有效的应急预案事故处理预案，建立健全应急组织实施体系，增强事故防范意识。</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7、加强环境管理，建立健全污染防治设施运行管理台帐，设专门的环保机构及环保人员，确保各项污染防治设施的正常运行，各类污染物稳定达标排放。</w:t>
      </w:r>
    </w:p>
    <w:bookmarkEnd w:id="3"/>
    <w:bookmarkEnd w:id="4"/>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spacing w:line="520" w:lineRule="exact"/>
        <w:ind w:firstLine="640" w:firstLineChars="200"/>
        <w:jc w:val="both"/>
        <w:rPr>
          <w:rFonts w:hint="eastAsia"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5280" w:firstLineChars="1650"/>
        <w:jc w:val="both"/>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6</w:t>
      </w:r>
      <w:r>
        <w:rPr>
          <w:rFonts w:ascii="仿宋" w:hAnsi="仿宋" w:eastAsia="仿宋"/>
          <w:sz w:val="32"/>
          <w:szCs w:val="32"/>
          <w:lang w:eastAsia="zh-CN"/>
        </w:rPr>
        <w:t>月</w:t>
      </w:r>
      <w:r>
        <w:rPr>
          <w:rFonts w:hint="eastAsia" w:ascii="仿宋" w:hAnsi="仿宋" w:eastAsia="仿宋"/>
          <w:sz w:val="32"/>
          <w:szCs w:val="32"/>
          <w:lang w:val="en-US" w:eastAsia="zh-CN"/>
        </w:rPr>
        <w:t>2</w:t>
      </w:r>
      <w:r>
        <w:rPr>
          <w:rFonts w:ascii="仿宋" w:hAnsi="仿宋" w:eastAsia="仿宋"/>
          <w:sz w:val="32"/>
          <w:szCs w:val="32"/>
          <w:lang w:eastAsia="zh-CN"/>
        </w:rPr>
        <w:t>日</w:t>
      </w:r>
    </w:p>
    <w:p>
      <w:pPr>
        <w:pStyle w:val="15"/>
        <w:ind w:left="0" w:leftChars="0" w:firstLine="0" w:firstLineChars="0"/>
        <w:rPr>
          <w:rFonts w:ascii="仿宋" w:hAnsi="仿宋" w:eastAsia="仿宋"/>
          <w:sz w:val="32"/>
          <w:szCs w:val="32"/>
          <w:lang w:eastAsia="zh-CN"/>
        </w:rPr>
      </w:pPr>
    </w:p>
    <w:p>
      <w:pPr>
        <w:ind w:left="0" w:leftChars="0" w:firstLine="0" w:firstLineChars="0"/>
        <w:rPr>
          <w:rFonts w:ascii="仿宋" w:hAnsi="仿宋" w:eastAsia="仿宋"/>
          <w:sz w:val="32"/>
          <w:szCs w:val="32"/>
          <w:lang w:eastAsia="zh-CN"/>
        </w:rPr>
      </w:pPr>
    </w:p>
    <w:p>
      <w:pPr>
        <w:pStyle w:val="15"/>
        <w:rPr>
          <w:lang w:eastAsia="zh-CN"/>
        </w:rPr>
      </w:pPr>
    </w:p>
    <w:tbl>
      <w:tblPr>
        <w:tblStyle w:val="21"/>
        <w:tblpPr w:leftFromText="180" w:rightFromText="180" w:vertAnchor="text" w:horzAnchor="page" w:tblpX="1907" w:tblpY="1527"/>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湖南志远环境咨询服务有限公司</w:t>
            </w:r>
          </w:p>
        </w:tc>
      </w:tr>
    </w:tbl>
    <w:p>
      <w:pPr>
        <w:ind w:left="0" w:leftChars="0" w:firstLine="0" w:firstLineChars="0"/>
        <w:rPr>
          <w:lang w:eastAsia="zh-CN"/>
        </w:rPr>
      </w:pPr>
      <w:bookmarkStart w:id="5" w:name="_GoBack"/>
      <w:bookmarkEnd w:id="5"/>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3</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F0446"/>
    <w:rsid w:val="00680217"/>
    <w:rsid w:val="00A751E9"/>
    <w:rsid w:val="00DF34C0"/>
    <w:rsid w:val="00E305B0"/>
    <w:rsid w:val="015E2352"/>
    <w:rsid w:val="030F5D48"/>
    <w:rsid w:val="03AD0C42"/>
    <w:rsid w:val="04CF5F31"/>
    <w:rsid w:val="04FC7225"/>
    <w:rsid w:val="055927EB"/>
    <w:rsid w:val="0577127F"/>
    <w:rsid w:val="05D32D7D"/>
    <w:rsid w:val="06485613"/>
    <w:rsid w:val="07D00092"/>
    <w:rsid w:val="08BE5DE5"/>
    <w:rsid w:val="0AAC7209"/>
    <w:rsid w:val="0C7B4F4A"/>
    <w:rsid w:val="0E911D51"/>
    <w:rsid w:val="126B75A1"/>
    <w:rsid w:val="12AD6D1E"/>
    <w:rsid w:val="13151EDD"/>
    <w:rsid w:val="152B1936"/>
    <w:rsid w:val="15A05023"/>
    <w:rsid w:val="1791017D"/>
    <w:rsid w:val="18467D23"/>
    <w:rsid w:val="1934374F"/>
    <w:rsid w:val="19644EDC"/>
    <w:rsid w:val="1A3E03B3"/>
    <w:rsid w:val="1B69490D"/>
    <w:rsid w:val="1CF31FFA"/>
    <w:rsid w:val="1D3F233A"/>
    <w:rsid w:val="1DB82B67"/>
    <w:rsid w:val="1DE16A2D"/>
    <w:rsid w:val="1E5142F1"/>
    <w:rsid w:val="1E742D0F"/>
    <w:rsid w:val="1EC2302D"/>
    <w:rsid w:val="20CD0914"/>
    <w:rsid w:val="21443D99"/>
    <w:rsid w:val="23961356"/>
    <w:rsid w:val="251003ED"/>
    <w:rsid w:val="2546427C"/>
    <w:rsid w:val="25661477"/>
    <w:rsid w:val="275F5B53"/>
    <w:rsid w:val="27EC3DA6"/>
    <w:rsid w:val="285B0824"/>
    <w:rsid w:val="29EF27C5"/>
    <w:rsid w:val="2A2E7D7C"/>
    <w:rsid w:val="2CD73F2F"/>
    <w:rsid w:val="2E091795"/>
    <w:rsid w:val="2E853DFF"/>
    <w:rsid w:val="2EDD4448"/>
    <w:rsid w:val="30A242C0"/>
    <w:rsid w:val="31691448"/>
    <w:rsid w:val="33120DFC"/>
    <w:rsid w:val="3358441A"/>
    <w:rsid w:val="33C8571E"/>
    <w:rsid w:val="33D81101"/>
    <w:rsid w:val="3645474C"/>
    <w:rsid w:val="369D6A7A"/>
    <w:rsid w:val="36EF248B"/>
    <w:rsid w:val="376F6FFD"/>
    <w:rsid w:val="37C95479"/>
    <w:rsid w:val="388D3512"/>
    <w:rsid w:val="3B1A7659"/>
    <w:rsid w:val="3B342E13"/>
    <w:rsid w:val="3D394CE7"/>
    <w:rsid w:val="3DFD546A"/>
    <w:rsid w:val="3ECD497B"/>
    <w:rsid w:val="401035FD"/>
    <w:rsid w:val="4078021F"/>
    <w:rsid w:val="414A09E3"/>
    <w:rsid w:val="424C5161"/>
    <w:rsid w:val="433E7E95"/>
    <w:rsid w:val="440515CF"/>
    <w:rsid w:val="449854CC"/>
    <w:rsid w:val="45B56B44"/>
    <w:rsid w:val="461C402D"/>
    <w:rsid w:val="46A50D87"/>
    <w:rsid w:val="46CF0191"/>
    <w:rsid w:val="47C11BD0"/>
    <w:rsid w:val="48263FE6"/>
    <w:rsid w:val="499045AD"/>
    <w:rsid w:val="49DC7192"/>
    <w:rsid w:val="4A1359DE"/>
    <w:rsid w:val="4AED164A"/>
    <w:rsid w:val="4B3623B0"/>
    <w:rsid w:val="4BAC0E59"/>
    <w:rsid w:val="4C376E29"/>
    <w:rsid w:val="4D8F4DA3"/>
    <w:rsid w:val="4DC22511"/>
    <w:rsid w:val="4E417180"/>
    <w:rsid w:val="50F640E4"/>
    <w:rsid w:val="53320D8A"/>
    <w:rsid w:val="557F3EA4"/>
    <w:rsid w:val="56A00A1C"/>
    <w:rsid w:val="56D167E8"/>
    <w:rsid w:val="57D01406"/>
    <w:rsid w:val="58A32094"/>
    <w:rsid w:val="5BA567CD"/>
    <w:rsid w:val="5BE77D58"/>
    <w:rsid w:val="5C971F21"/>
    <w:rsid w:val="5E6A2AD9"/>
    <w:rsid w:val="60FE44EB"/>
    <w:rsid w:val="626966A4"/>
    <w:rsid w:val="62E74A7F"/>
    <w:rsid w:val="63044559"/>
    <w:rsid w:val="637264E3"/>
    <w:rsid w:val="63784354"/>
    <w:rsid w:val="64452AE4"/>
    <w:rsid w:val="649C7890"/>
    <w:rsid w:val="658173C8"/>
    <w:rsid w:val="66EF3E59"/>
    <w:rsid w:val="67FF4957"/>
    <w:rsid w:val="68AA3866"/>
    <w:rsid w:val="6ABD7EE9"/>
    <w:rsid w:val="6AC5479A"/>
    <w:rsid w:val="6AE01D49"/>
    <w:rsid w:val="6B813319"/>
    <w:rsid w:val="6CD12683"/>
    <w:rsid w:val="6E5D732F"/>
    <w:rsid w:val="6F7F15DF"/>
    <w:rsid w:val="71940F90"/>
    <w:rsid w:val="71E31AE7"/>
    <w:rsid w:val="734770DA"/>
    <w:rsid w:val="73B17DA8"/>
    <w:rsid w:val="77D70E43"/>
    <w:rsid w:val="77DE1E11"/>
    <w:rsid w:val="798551AB"/>
    <w:rsid w:val="79D37596"/>
    <w:rsid w:val="79E54F79"/>
    <w:rsid w:val="7A034826"/>
    <w:rsid w:val="7CD01E3F"/>
    <w:rsid w:val="7DAF74C2"/>
    <w:rsid w:val="7F3A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5"/>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6"/>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7"/>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8"/>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29"/>
    <w:qFormat/>
    <w:uiPriority w:val="9"/>
    <w:pPr>
      <w:spacing w:before="200" w:after="80"/>
      <w:ind w:firstLine="0"/>
      <w:outlineLvl w:val="4"/>
    </w:pPr>
    <w:rPr>
      <w:rFonts w:ascii="Cambria" w:hAnsi="Cambria"/>
      <w:color w:val="4F81BD"/>
    </w:rPr>
  </w:style>
  <w:style w:type="paragraph" w:styleId="9">
    <w:name w:val="heading 6"/>
    <w:basedOn w:val="1"/>
    <w:next w:val="1"/>
    <w:link w:val="30"/>
    <w:qFormat/>
    <w:uiPriority w:val="9"/>
    <w:pPr>
      <w:spacing w:before="280" w:after="100"/>
      <w:ind w:firstLine="0"/>
      <w:outlineLvl w:val="5"/>
    </w:pPr>
    <w:rPr>
      <w:rFonts w:ascii="Cambria" w:hAnsi="Cambria"/>
      <w:i/>
      <w:iCs/>
      <w:color w:val="4F81BD"/>
    </w:rPr>
  </w:style>
  <w:style w:type="paragraph" w:styleId="10">
    <w:name w:val="heading 7"/>
    <w:basedOn w:val="1"/>
    <w:next w:val="1"/>
    <w:link w:val="31"/>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2"/>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3"/>
    <w:qFormat/>
    <w:uiPriority w:val="9"/>
    <w:pPr>
      <w:spacing w:before="320" w:after="100"/>
      <w:ind w:firstLine="0"/>
      <w:outlineLvl w:val="8"/>
    </w:pPr>
    <w:rPr>
      <w:rFonts w:ascii="Cambria" w:hAnsi="Cambria"/>
      <w:i/>
      <w:iCs/>
      <w:color w:val="9BBB59"/>
      <w:sz w:val="20"/>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caption"/>
    <w:basedOn w:val="1"/>
    <w:next w:val="1"/>
    <w:qFormat/>
    <w:uiPriority w:val="35"/>
    <w:rPr>
      <w:b/>
      <w:bCs/>
      <w:sz w:val="18"/>
      <w:szCs w:val="18"/>
    </w:rPr>
  </w:style>
  <w:style w:type="paragraph" w:styleId="14">
    <w:name w:val="Body Text Indent"/>
    <w:basedOn w:val="1"/>
    <w:next w:val="15"/>
    <w:qFormat/>
    <w:uiPriority w:val="99"/>
    <w:pPr>
      <w:ind w:left="420" w:leftChars="200"/>
    </w:pPr>
  </w:style>
  <w:style w:type="paragraph" w:styleId="15">
    <w:name w:val="Body Text First Indent 2"/>
    <w:basedOn w:val="14"/>
    <w:next w:val="1"/>
    <w:qFormat/>
    <w:uiPriority w:val="99"/>
    <w:pPr>
      <w:ind w:firstLine="420"/>
    </w:pPr>
  </w:style>
  <w:style w:type="paragraph" w:styleId="16">
    <w:name w:val="Balloon Text"/>
    <w:basedOn w:val="1"/>
    <w:link w:val="53"/>
    <w:qFormat/>
    <w:uiPriority w:val="99"/>
    <w:rPr>
      <w:sz w:val="18"/>
      <w:szCs w:val="18"/>
    </w:rPr>
  </w:style>
  <w:style w:type="paragraph" w:styleId="17">
    <w:name w:val="footer"/>
    <w:basedOn w:val="1"/>
    <w:link w:val="52"/>
    <w:qFormat/>
    <w:uiPriority w:val="99"/>
    <w:pPr>
      <w:tabs>
        <w:tab w:val="center" w:pos="4153"/>
        <w:tab w:val="right" w:pos="8306"/>
      </w:tabs>
      <w:snapToGrid w:val="0"/>
    </w:pPr>
    <w:rPr>
      <w:sz w:val="18"/>
      <w:szCs w:val="18"/>
    </w:rPr>
  </w:style>
  <w:style w:type="paragraph" w:styleId="18">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35"/>
    <w:qFormat/>
    <w:uiPriority w:val="11"/>
    <w:pPr>
      <w:spacing w:before="200" w:after="900"/>
      <w:ind w:firstLine="0"/>
      <w:jc w:val="right"/>
    </w:pPr>
    <w:rPr>
      <w:i/>
      <w:iCs/>
      <w:sz w:val="24"/>
      <w:szCs w:val="24"/>
    </w:rPr>
  </w:style>
  <w:style w:type="paragraph" w:styleId="20">
    <w:name w:val="Title"/>
    <w:basedOn w:val="1"/>
    <w:next w:val="1"/>
    <w:link w:val="34"/>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3">
    <w:name w:val="Strong"/>
    <w:basedOn w:val="22"/>
    <w:qFormat/>
    <w:uiPriority w:val="22"/>
    <w:rPr>
      <w:b/>
      <w:bCs/>
      <w:spacing w:val="0"/>
    </w:rPr>
  </w:style>
  <w:style w:type="character" w:styleId="24">
    <w:name w:val="Emphasis"/>
    <w:qFormat/>
    <w:uiPriority w:val="20"/>
    <w:rPr>
      <w:b/>
      <w:bCs/>
      <w:i/>
      <w:iCs/>
      <w:color w:val="595959"/>
    </w:rPr>
  </w:style>
  <w:style w:type="character" w:customStyle="1" w:styleId="25">
    <w:name w:val="标题 1 Char"/>
    <w:basedOn w:val="22"/>
    <w:link w:val="4"/>
    <w:qFormat/>
    <w:uiPriority w:val="9"/>
    <w:rPr>
      <w:rFonts w:ascii="Cambria" w:hAnsi="Cambria" w:eastAsia="宋体" w:cs="宋体"/>
      <w:b/>
      <w:bCs/>
      <w:color w:val="376092"/>
      <w:sz w:val="24"/>
      <w:szCs w:val="24"/>
    </w:rPr>
  </w:style>
  <w:style w:type="character" w:customStyle="1" w:styleId="26">
    <w:name w:val="标题 2 Char"/>
    <w:basedOn w:val="22"/>
    <w:link w:val="5"/>
    <w:qFormat/>
    <w:uiPriority w:val="9"/>
    <w:rPr>
      <w:rFonts w:ascii="Cambria" w:hAnsi="Cambria" w:eastAsia="宋体" w:cs="宋体"/>
      <w:color w:val="376092"/>
      <w:sz w:val="24"/>
      <w:szCs w:val="24"/>
    </w:rPr>
  </w:style>
  <w:style w:type="character" w:customStyle="1" w:styleId="27">
    <w:name w:val="标题 3 Char"/>
    <w:basedOn w:val="22"/>
    <w:link w:val="6"/>
    <w:qFormat/>
    <w:uiPriority w:val="9"/>
    <w:rPr>
      <w:rFonts w:ascii="Cambria" w:hAnsi="Cambria" w:eastAsia="宋体" w:cs="宋体"/>
      <w:color w:val="4F81BD"/>
      <w:sz w:val="24"/>
      <w:szCs w:val="24"/>
    </w:rPr>
  </w:style>
  <w:style w:type="character" w:customStyle="1" w:styleId="28">
    <w:name w:val="标题 4 Char"/>
    <w:basedOn w:val="22"/>
    <w:link w:val="7"/>
    <w:qFormat/>
    <w:uiPriority w:val="9"/>
    <w:rPr>
      <w:rFonts w:ascii="Cambria" w:hAnsi="Cambria" w:eastAsia="宋体" w:cs="宋体"/>
      <w:i/>
      <w:iCs/>
      <w:color w:val="4F81BD"/>
      <w:sz w:val="24"/>
      <w:szCs w:val="24"/>
    </w:rPr>
  </w:style>
  <w:style w:type="character" w:customStyle="1" w:styleId="29">
    <w:name w:val="标题 5 Char"/>
    <w:basedOn w:val="22"/>
    <w:link w:val="8"/>
    <w:qFormat/>
    <w:uiPriority w:val="9"/>
    <w:rPr>
      <w:rFonts w:ascii="Cambria" w:hAnsi="Cambria" w:eastAsia="宋体" w:cs="宋体"/>
      <w:color w:val="4F81BD"/>
    </w:rPr>
  </w:style>
  <w:style w:type="character" w:customStyle="1" w:styleId="30">
    <w:name w:val="标题 6 Char"/>
    <w:basedOn w:val="22"/>
    <w:link w:val="9"/>
    <w:qFormat/>
    <w:uiPriority w:val="9"/>
    <w:rPr>
      <w:rFonts w:ascii="Cambria" w:hAnsi="Cambria" w:eastAsia="宋体" w:cs="宋体"/>
      <w:i/>
      <w:iCs/>
      <w:color w:val="4F81BD"/>
    </w:rPr>
  </w:style>
  <w:style w:type="character" w:customStyle="1" w:styleId="31">
    <w:name w:val="标题 7 Char"/>
    <w:basedOn w:val="22"/>
    <w:link w:val="10"/>
    <w:qFormat/>
    <w:uiPriority w:val="9"/>
    <w:rPr>
      <w:rFonts w:ascii="Cambria" w:hAnsi="Cambria" w:eastAsia="宋体" w:cs="宋体"/>
      <w:b/>
      <w:bCs/>
      <w:color w:val="9BBB59"/>
      <w:sz w:val="20"/>
      <w:szCs w:val="20"/>
    </w:rPr>
  </w:style>
  <w:style w:type="character" w:customStyle="1" w:styleId="32">
    <w:name w:val="标题 8 Char"/>
    <w:basedOn w:val="22"/>
    <w:link w:val="11"/>
    <w:qFormat/>
    <w:uiPriority w:val="9"/>
    <w:rPr>
      <w:rFonts w:ascii="Cambria" w:hAnsi="Cambria" w:eastAsia="宋体" w:cs="宋体"/>
      <w:b/>
      <w:bCs/>
      <w:i/>
      <w:iCs/>
      <w:color w:val="9BBB59"/>
      <w:sz w:val="20"/>
      <w:szCs w:val="20"/>
    </w:rPr>
  </w:style>
  <w:style w:type="character" w:customStyle="1" w:styleId="33">
    <w:name w:val="标题 9 Char"/>
    <w:basedOn w:val="22"/>
    <w:link w:val="12"/>
    <w:qFormat/>
    <w:uiPriority w:val="9"/>
    <w:rPr>
      <w:rFonts w:ascii="Cambria" w:hAnsi="Cambria" w:eastAsia="宋体" w:cs="宋体"/>
      <w:i/>
      <w:iCs/>
      <w:color w:val="9BBB59"/>
      <w:sz w:val="20"/>
      <w:szCs w:val="20"/>
    </w:rPr>
  </w:style>
  <w:style w:type="character" w:customStyle="1" w:styleId="34">
    <w:name w:val="标题 Char"/>
    <w:basedOn w:val="22"/>
    <w:link w:val="20"/>
    <w:qFormat/>
    <w:uiPriority w:val="10"/>
    <w:rPr>
      <w:rFonts w:ascii="Cambria" w:hAnsi="Cambria" w:eastAsia="宋体" w:cs="宋体"/>
      <w:i/>
      <w:iCs/>
      <w:color w:val="254061"/>
      <w:sz w:val="60"/>
      <w:szCs w:val="60"/>
    </w:rPr>
  </w:style>
  <w:style w:type="character" w:customStyle="1" w:styleId="35">
    <w:name w:val="副标题 Char"/>
    <w:basedOn w:val="22"/>
    <w:link w:val="19"/>
    <w:qFormat/>
    <w:uiPriority w:val="11"/>
    <w:rPr>
      <w:rFonts w:ascii="Calibri"/>
      <w:i/>
      <w:iCs/>
      <w:sz w:val="24"/>
      <w:szCs w:val="24"/>
    </w:rPr>
  </w:style>
  <w:style w:type="paragraph" w:styleId="36">
    <w:name w:val="No Spacing"/>
    <w:basedOn w:val="1"/>
    <w:link w:val="37"/>
    <w:qFormat/>
    <w:uiPriority w:val="1"/>
    <w:pPr>
      <w:ind w:firstLine="0"/>
    </w:pPr>
  </w:style>
  <w:style w:type="character" w:customStyle="1" w:styleId="37">
    <w:name w:val="无间隔 Char"/>
    <w:basedOn w:val="22"/>
    <w:link w:val="36"/>
    <w:qFormat/>
    <w:uiPriority w:val="1"/>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rFonts w:ascii="Cambria" w:hAnsi="Cambria"/>
      <w:i/>
      <w:iCs/>
      <w:color w:val="595959"/>
    </w:rPr>
  </w:style>
  <w:style w:type="character" w:customStyle="1" w:styleId="40">
    <w:name w:val="引用 Char"/>
    <w:basedOn w:val="22"/>
    <w:link w:val="39"/>
    <w:qFormat/>
    <w:uiPriority w:val="29"/>
    <w:rPr>
      <w:rFonts w:ascii="Cambria" w:hAnsi="Cambria" w:eastAsia="宋体" w:cs="宋体"/>
      <w:i/>
      <w:iCs/>
      <w:color w:val="595959"/>
    </w:rPr>
  </w:style>
  <w:style w:type="paragraph" w:styleId="41">
    <w:name w:val="Intense Quote"/>
    <w:basedOn w:val="1"/>
    <w:next w:val="1"/>
    <w:link w:val="42"/>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2">
    <w:name w:val="明显引用 Char"/>
    <w:basedOn w:val="22"/>
    <w:link w:val="41"/>
    <w:qFormat/>
    <w:uiPriority w:val="30"/>
    <w:rPr>
      <w:rFonts w:ascii="Cambria" w:hAnsi="Cambria" w:eastAsia="宋体" w:cs="宋体"/>
      <w:i/>
      <w:iCs/>
      <w:color w:val="FFFFFF"/>
      <w:sz w:val="24"/>
      <w:szCs w:val="24"/>
      <w:shd w:val="clear" w:color="auto" w:fill="4F81BD"/>
    </w:rPr>
  </w:style>
  <w:style w:type="character" w:customStyle="1" w:styleId="43">
    <w:name w:val="不明显强调1"/>
    <w:qFormat/>
    <w:uiPriority w:val="19"/>
    <w:rPr>
      <w:i/>
      <w:iCs/>
      <w:color w:val="595959"/>
    </w:rPr>
  </w:style>
  <w:style w:type="character" w:customStyle="1" w:styleId="44">
    <w:name w:val="明显强调1"/>
    <w:qFormat/>
    <w:uiPriority w:val="21"/>
    <w:rPr>
      <w:b/>
      <w:bCs/>
      <w:i/>
      <w:iCs/>
      <w:color w:val="4F81BD"/>
      <w:sz w:val="22"/>
      <w:szCs w:val="22"/>
    </w:rPr>
  </w:style>
  <w:style w:type="character" w:customStyle="1" w:styleId="45">
    <w:name w:val="不明显参考1"/>
    <w:qFormat/>
    <w:uiPriority w:val="31"/>
    <w:rPr>
      <w:color w:val="auto"/>
      <w:u w:val="single" w:color="9BBB59"/>
    </w:rPr>
  </w:style>
  <w:style w:type="character" w:customStyle="1" w:styleId="46">
    <w:name w:val="明显参考1"/>
    <w:basedOn w:val="22"/>
    <w:qFormat/>
    <w:uiPriority w:val="32"/>
    <w:rPr>
      <w:b/>
      <w:bCs/>
      <w:color w:val="77933C"/>
      <w:u w:val="single" w:color="9BBB59"/>
    </w:rPr>
  </w:style>
  <w:style w:type="character" w:customStyle="1" w:styleId="47">
    <w:name w:val="书籍标题1"/>
    <w:basedOn w:val="22"/>
    <w:qFormat/>
    <w:uiPriority w:val="33"/>
    <w:rPr>
      <w:rFonts w:ascii="Cambria" w:hAnsi="Cambria" w:eastAsia="宋体" w:cs="宋体"/>
      <w:b/>
      <w:bCs/>
      <w:i/>
      <w:iCs/>
      <w:color w:val="auto"/>
    </w:rPr>
  </w:style>
  <w:style w:type="paragraph" w:customStyle="1" w:styleId="48">
    <w:name w:val="TOC 标题1"/>
    <w:basedOn w:val="4"/>
    <w:next w:val="1"/>
    <w:qFormat/>
    <w:uiPriority w:val="39"/>
    <w:pPr>
      <w:outlineLvl w:val="9"/>
    </w:pPr>
  </w:style>
  <w:style w:type="paragraph" w:customStyle="1" w:styleId="49">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0">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1">
    <w:name w:val="页眉 Char"/>
    <w:basedOn w:val="22"/>
    <w:link w:val="18"/>
    <w:qFormat/>
    <w:uiPriority w:val="99"/>
    <w:rPr>
      <w:sz w:val="18"/>
      <w:szCs w:val="18"/>
    </w:rPr>
  </w:style>
  <w:style w:type="character" w:customStyle="1" w:styleId="52">
    <w:name w:val="页脚 Char"/>
    <w:basedOn w:val="22"/>
    <w:link w:val="17"/>
    <w:qFormat/>
    <w:uiPriority w:val="99"/>
    <w:rPr>
      <w:sz w:val="18"/>
      <w:szCs w:val="18"/>
    </w:rPr>
  </w:style>
  <w:style w:type="character" w:customStyle="1" w:styleId="53">
    <w:name w:val="批注框文本 Char"/>
    <w:basedOn w:val="22"/>
    <w:link w:val="16"/>
    <w:qFormat/>
    <w:uiPriority w:val="99"/>
    <w:rPr>
      <w:sz w:val="18"/>
      <w:szCs w:val="18"/>
      <w:lang w:eastAsia="en-US" w:bidi="en-US"/>
    </w:rPr>
  </w:style>
  <w:style w:type="paragraph" w:customStyle="1" w:styleId="54">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2020-06-01T02:22:38Z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