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bookmarkStart w:id="0" w:name="OLE_LINK3"/>
      <w:bookmarkStart w:id="1" w:name="OLE_LINK4"/>
      <w:bookmarkStart w:id="2" w:name="OLE_LINK2"/>
      <w:bookmarkStart w:id="3" w:name="OLE_LINK1"/>
      <w:r>
        <w:rPr>
          <w:rFonts w:ascii="宋体" w:cs="宋体"/>
          <w:b/>
          <w:bCs/>
          <w:kern w:val="0"/>
          <w:sz w:val="44"/>
          <w:szCs w:val="44"/>
        </w:rPr>
        <w:pict>
          <v:shape id="文本框 1" o:spid="_x0000_s2050" o:spt="202" type="#_x0000_t202" style="position:absolute;left:0pt;margin-left:4.1pt;margin-top:0.25pt;height:85.8pt;width:400.2pt;z-index:251658240;mso-width-relative:page;mso-height-relative:page;" filled="f" stroked="f" coordsize="21600,21600" o:gfxdata="UEsDBAoAAAAAAIdO4kAAAAAAAAAAAAAAAAAEAAAAZHJzL1BLAwQUAAAACACHTuJA2xx8s9MAAAAG&#10;AQAADwAAAGRycy9kb3ducmV2LnhtbE2OTU/DMBBE70j8B2uRuNF1IlpCiNMDiCuI8iFxc+NtEhGv&#10;o9htwr9nOcFxNE8zr9ouflAnmmIf2EC20qCIm+B6bg28vT5eFaBisuzsEJgMfFOEbX1+VtnShZlf&#10;6LRLrZIRjqU10KU0loix6cjbuAojsXSHMHmbJE4tusnOMu4HzLXeoLc9y0NnR7rvqPnaHb2B96fD&#10;58e1fm4f/Hqcw6KR/S0ac3mR6TtQiZb0B8OvvqhDLU77cGQX1WCgyAU0sAYlZaGLDai9UDd5BlhX&#10;+F+//gFQSwMEFAAAAAgAh07iQATPvneOAQAAAQMAAA4AAABkcnMvZTJvRG9jLnhtbK1SS07DMBDd&#10;I3EHy3vqtIKqRE2REIINAiTgAK5jN5Zij2WbJr0A3IAVG/acq+dg7Jby2yE2E3vm5c28N56e9KYl&#10;S+mDBlvR4aCgRFoBtbaLit7fnR9MKAmR25q3YGVFVzLQk9n+3rRzpRxBA20tPUESG8rOVbSJ0ZWM&#10;BdFIw8MAnLRYVOANj3j1C1Z73iG7admoKMasA187D0KGgNmzTZHOMr9SUsRrpYKMpK0ozhZz9DnO&#10;U2SzKS8XnrtGi+0Y/A9TGK4tNt1RnfHIyYPXv6iMFh4CqDgQYBgopYXMGlDNsPih5rbhTmYtaE5w&#10;O5vC/9GKq+WNJ7rG3VFiucEVrZ+f1i9v69dHMkz2dC6UiLp1iIv9KfQJus0HTCbVvfImfVEPwToa&#10;vdqZK/tIBCaPisno6BBLAmvDYnI8Hmf72efvzod4IcGQdKiox+1lU/nyMkRsidAPSOpm4Vy3bd5g&#10;a78lEJgyLM2+mTGdYj/vt4PPoV6hngfn9aLBVllRhqPPudH2TaRFfr1n0s+XO3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2xx8s9MAAAAGAQAADwAAAAAAAAABACAAAAAiAAAAZHJzL2Rvd25yZXYu&#10;eG1sUEsBAhQAFAAAAAgAh07iQATPvneOAQAAAQMAAA4AAAAAAAAAAQAgAAAAIgEAAGRycy9lMm9E&#10;b2MueG1sUEsFBgAAAAAGAAYAWQEAACIFAAAAAA==&#10;">
            <v:path/>
            <v:fill on="f" focussize="0,0"/>
            <v:stroke on="f"/>
            <v:imagedata o:title=""/>
            <o:lock v:ext="edit" aspectratio="f"/>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w:r>
    </w:p>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ascii="宋体" w:cs="宋体"/>
          <w:b/>
          <w:bCs/>
          <w:kern w:val="0"/>
          <w:sz w:val="44"/>
          <w:szCs w:val="44"/>
        </w:rPr>
      </w:pPr>
      <w:r>
        <w:rPr>
          <w:rFonts w:ascii="宋体" w:cs="宋体"/>
          <w:b/>
          <w:bCs/>
          <w:kern w:val="0"/>
          <w:sz w:val="44"/>
          <w:szCs w:val="44"/>
        </w:rPr>
        <w:pict>
          <v:line id="直接连接符 2" o:spid="_x0000_s2051" o:spt="20" style="position:absolute;left:0pt;margin-left:-1.85pt;margin-top:21.95pt;height:0pt;width:432pt;z-index:251659264;mso-width-relative:page;mso-height-relative:page;" filled="f" stroked="t" coordsize="21600,21600" o:gfxdata="UEsDBAoAAAAAAIdO4kAAAAAAAAAAAAAAAAAEAAAAZHJzL1BLAwQUAAAACACHTuJAj2MqN9sAAAAI&#10;AQAADwAAAGRycy9kb3ducmV2LnhtbE2PUU/CMBSF3038D8018cVAizOAcx0xJkaUB3CaEN7Ket0W&#10;1tvZdoD/3hof4PHcc3LOd7PZ0bRsj843liSMhgIYUml1Q5WEz4/nwRSYD4q0ai2hhB/0MMsvLzKV&#10;anugd9wXoWKxhHyqJNQhdCnnvqzRKD+0HVL0vqwzKkTpKq6dOsRy0/JbIcbcqIbiQq06fKqx3BW9&#10;kWCW5pFvFi994Vavb+vvxXy1u5lLeX01Eg/AAh7DKQx/+BEd8si0tT1pz1oJg2QSkxLukntg0Z+O&#10;RQJs+3/gecbPH8h/AVBLAwQUAAAACACHTuJA3WNUDNwBAACXAwAADgAAAGRycy9lMm9Eb2MueG1s&#10;rVNLjhMxEN0jcQfLe9KdMIyiVjqzmBA2CCIBB6jY7m5L/snlSSeX4AJI7GDFkj23YeYYlJ1Mhs8G&#10;IbKo2K7yq/eeqxdXe2vYTkXU3rV8Oqk5U054qV3f8ndv10/mnGECJ8F4p1p+UMivlo8fLcbQqJkf&#10;vJEqMgJx2Iyh5UNKoakqFIOygBMflKNk56OFRNvYVzLCSOjWVLO6vqxGH2WIXihEOl0dk3xZ8LtO&#10;ifS661AlZlpO3FKJscRtjtVyAU0fIQxanGjAP7CwoB01PUOtIAG7ifoPKKtF9Oi7NBHeVr7rtFBF&#10;A6mZ1r+peTNAUEULmYPhbBP+P1jxareJTMuWzzhzYOmJbj98/f7+0923jxRvv3xms2zSGLCh2mu3&#10;iacdhk3MivddtPmftLB9MfZwNlbtExN0+OxifnlRk//iPlc9XAwR0wvlLcuLlhvtsmZoYPcSEzWj&#10;0vuSfGwcG1v+dD4teEAz0xlIBG0DqUDXl8vojZZrbUy+grHfXpvIdkBTsF7X9MuaCPiXstxlBTgc&#10;60rqOB+DAvncSZYOgfxxNMg8c7BKcmYUzX1eESA0CbT5m0pqbRwxyLYejcyrrZcHeo2bEHU/kBXT&#10;wjJn6PUL39Ok5vH6eV+QHr6n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PYyo32wAAAAgBAAAP&#10;AAAAAAAAAAEAIAAAACIAAABkcnMvZG93bnJldi54bWxQSwECFAAUAAAACACHTuJA3WNUDNwBAACX&#10;AwAADgAAAAAAAAABACAAAAAqAQAAZHJzL2Uyb0RvYy54bWxQSwUGAAAAAAYABgBZAQAAeAUAAAAA&#10;">
            <v:path arrowok="t"/>
            <v:fill on="f" focussize="0,0"/>
            <v:stroke weight="3pt" color="#FF0000" joinstyle="round"/>
            <v:imagedata o:title=""/>
            <o:lock v:ext="edit" aspectratio="f"/>
          </v:line>
        </w:pict>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val="0"/>
        <w:spacing w:afterLines="0" w:line="600" w:lineRule="exact"/>
        <w:jc w:val="center"/>
        <w:textAlignment w:val="auto"/>
        <w:rPr>
          <w:rFonts w:hint="eastAsia" w:ascii="宋体" w:hAnsi="宋体"/>
          <w:b/>
          <w:sz w:val="44"/>
          <w:szCs w:val="44"/>
          <w:lang w:eastAsia="zh-CN"/>
        </w:rPr>
      </w:pPr>
    </w:p>
    <w:p>
      <w:pPr>
        <w:pStyle w:val="2"/>
        <w:widowControl/>
        <w:shd w:val="clear" w:color="auto" w:fill="FFFFFF"/>
        <w:snapToGrid w:val="0"/>
        <w:spacing w:beforeAutospacing="0" w:afterAutospacing="0" w:line="336" w:lineRule="auto"/>
        <w:jc w:val="center"/>
        <w:rPr>
          <w:rFonts w:cs="微软雅黑"/>
          <w:sz w:val="44"/>
          <w:szCs w:val="44"/>
          <w:shd w:val="clear" w:color="auto" w:fill="FFFFFF"/>
        </w:rPr>
      </w:pPr>
      <w:r>
        <w:rPr>
          <w:rFonts w:hint="eastAsia" w:cs="微软雅黑"/>
          <w:sz w:val="44"/>
          <w:szCs w:val="44"/>
          <w:shd w:val="clear" w:color="auto" w:fill="FFFFFF"/>
        </w:rPr>
        <w:t>关于公开遴选华容县首批中小学生研学</w:t>
      </w:r>
    </w:p>
    <w:p>
      <w:pPr>
        <w:pStyle w:val="2"/>
        <w:widowControl/>
        <w:shd w:val="clear" w:color="auto" w:fill="FFFFFF"/>
        <w:snapToGrid w:val="0"/>
        <w:spacing w:beforeAutospacing="0" w:afterAutospacing="0" w:line="336" w:lineRule="auto"/>
        <w:jc w:val="center"/>
        <w:rPr>
          <w:rFonts w:cs="微软雅黑"/>
          <w:sz w:val="44"/>
          <w:szCs w:val="44"/>
        </w:rPr>
      </w:pPr>
      <w:r>
        <w:rPr>
          <w:rFonts w:hint="eastAsia" w:cs="微软雅黑"/>
          <w:sz w:val="44"/>
          <w:szCs w:val="44"/>
          <w:shd w:val="clear" w:color="auto" w:fill="FFFFFF"/>
        </w:rPr>
        <w:t>旅行承办机构的公告</w:t>
      </w:r>
    </w:p>
    <w:p>
      <w:pPr>
        <w:pStyle w:val="5"/>
        <w:widowControl/>
        <w:snapToGrid w:val="0"/>
        <w:spacing w:beforeAutospacing="0" w:afterAutospacing="0" w:line="336" w:lineRule="auto"/>
        <w:ind w:firstLine="420"/>
        <w:jc w:val="both"/>
        <w:rPr>
          <w:rFonts w:ascii="宋体" w:cs="微软雅黑"/>
          <w:sz w:val="44"/>
          <w:szCs w:val="44"/>
          <w:shd w:val="clear" w:color="auto" w:fill="FFFFFF"/>
        </w:rPr>
      </w:pP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根据湖南省教育厅等</w:t>
      </w:r>
      <w:r>
        <w:rPr>
          <w:rFonts w:ascii="仿宋" w:hAnsi="仿宋" w:eastAsia="仿宋" w:cs="微软雅黑"/>
          <w:sz w:val="32"/>
          <w:szCs w:val="32"/>
          <w:shd w:val="clear" w:color="auto" w:fill="FFFFFF"/>
        </w:rPr>
        <w:t>11</w:t>
      </w:r>
      <w:r>
        <w:rPr>
          <w:rFonts w:hint="eastAsia" w:ascii="仿宋" w:hAnsi="仿宋" w:eastAsia="仿宋" w:cs="微软雅黑"/>
          <w:sz w:val="32"/>
          <w:szCs w:val="32"/>
          <w:shd w:val="clear" w:color="auto" w:fill="FFFFFF"/>
        </w:rPr>
        <w:t>部门《关于深入推进湖南省中小学生研学旅行工作的实施意见》（湘教发</w:t>
      </w:r>
      <w:r>
        <w:rPr>
          <w:rFonts w:ascii="仿宋" w:hAnsi="仿宋" w:eastAsia="仿宋" w:cs="微软雅黑"/>
          <w:sz w:val="32"/>
          <w:szCs w:val="32"/>
          <w:shd w:val="clear" w:color="auto" w:fill="FFFFFF"/>
        </w:rPr>
        <w:t>[2017] 37</w:t>
      </w:r>
      <w:r>
        <w:rPr>
          <w:rFonts w:hint="eastAsia" w:ascii="仿宋" w:hAnsi="仿宋" w:eastAsia="仿宋" w:cs="微软雅黑"/>
          <w:sz w:val="32"/>
          <w:szCs w:val="32"/>
          <w:shd w:val="clear" w:color="auto" w:fill="FFFFFF"/>
        </w:rPr>
        <w:t>号）要求，为进一步规范华容县中小学生研学旅行管理，确保研学旅行工作顺利开展，华容县研学旅行工作协调小组办公室将组织专门人员对中小学生研学旅行的承办机构进行公开遴选，并建立华容县首批中小学生研学旅行承办机构推荐目录，华容县中小学校开展研学旅行活动必须在遴选出的机构中选择。现将有关事项公告如下：</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一、参与遴选的中小学生研学旅行承办机构应具备的基本条件</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1.</w:t>
      </w:r>
      <w:r>
        <w:rPr>
          <w:rFonts w:hint="eastAsia" w:ascii="仿宋" w:hAnsi="仿宋" w:eastAsia="仿宋" w:cs="微软雅黑"/>
          <w:sz w:val="32"/>
          <w:szCs w:val="32"/>
          <w:shd w:val="clear" w:color="auto" w:fill="FFFFFF"/>
        </w:rPr>
        <w:t>须经工商行政管理部门批准登记注册，有研学旅行经营许可资质的机构或由文化旅游行政部门批准的旅行社均可报名申请。</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2.</w:t>
      </w:r>
      <w:r>
        <w:rPr>
          <w:rFonts w:hint="eastAsia" w:ascii="仿宋" w:hAnsi="仿宋" w:eastAsia="仿宋" w:cs="微软雅黑"/>
          <w:sz w:val="32"/>
          <w:szCs w:val="32"/>
          <w:shd w:val="clear" w:color="auto" w:fill="FFFFFF"/>
        </w:rPr>
        <w:t>有固定的经营和办公场所，且经营场所不得少于</w:t>
      </w:r>
      <w:r>
        <w:rPr>
          <w:rFonts w:ascii="仿宋" w:hAnsi="仿宋" w:eastAsia="仿宋" w:cs="微软雅黑"/>
          <w:sz w:val="32"/>
          <w:szCs w:val="32"/>
          <w:shd w:val="clear" w:color="auto" w:fill="FFFFFF"/>
        </w:rPr>
        <w:t>200</w:t>
      </w:r>
      <w:r>
        <w:rPr>
          <w:rFonts w:hint="eastAsia" w:ascii="仿宋" w:hAnsi="仿宋" w:eastAsia="仿宋" w:cs="微软雅黑"/>
          <w:sz w:val="32"/>
          <w:szCs w:val="32"/>
          <w:shd w:val="clear" w:color="auto" w:fill="FFFFFF"/>
        </w:rPr>
        <w:t>平方米，注册资金不少于</w:t>
      </w:r>
      <w:r>
        <w:rPr>
          <w:rFonts w:ascii="仿宋" w:hAnsi="仿宋" w:eastAsia="仿宋" w:cs="微软雅黑"/>
          <w:sz w:val="32"/>
          <w:szCs w:val="32"/>
          <w:shd w:val="clear" w:color="auto" w:fill="FFFFFF"/>
        </w:rPr>
        <w:t>200</w:t>
      </w:r>
      <w:r>
        <w:rPr>
          <w:rFonts w:hint="eastAsia" w:ascii="仿宋" w:hAnsi="仿宋" w:eastAsia="仿宋" w:cs="微软雅黑"/>
          <w:sz w:val="32"/>
          <w:szCs w:val="32"/>
          <w:shd w:val="clear" w:color="auto" w:fill="FFFFFF"/>
        </w:rPr>
        <w:t>万元，申报单位是旅行社的必须符合《旅行社国内旅游服务规范》（</w:t>
      </w:r>
      <w:r>
        <w:rPr>
          <w:rFonts w:ascii="仿宋" w:hAnsi="仿宋" w:eastAsia="仿宋" w:cs="微软雅黑"/>
          <w:sz w:val="32"/>
          <w:szCs w:val="32"/>
          <w:shd w:val="clear" w:color="auto" w:fill="FFFFFF"/>
        </w:rPr>
        <w:t>LB/T004-2013</w:t>
      </w:r>
      <w:r>
        <w:rPr>
          <w:rFonts w:hint="eastAsia" w:ascii="仿宋" w:hAnsi="仿宋" w:eastAsia="仿宋" w:cs="微软雅黑"/>
          <w:sz w:val="32"/>
          <w:szCs w:val="32"/>
          <w:shd w:val="clear" w:color="auto" w:fill="FFFFFF"/>
        </w:rPr>
        <w:t>）和《旅行社服务通则》（</w:t>
      </w:r>
      <w:r>
        <w:rPr>
          <w:rFonts w:ascii="仿宋" w:hAnsi="仿宋" w:eastAsia="仿宋" w:cs="微软雅黑"/>
          <w:sz w:val="32"/>
          <w:szCs w:val="32"/>
          <w:shd w:val="clear" w:color="auto" w:fill="FFFFFF"/>
        </w:rPr>
        <w:t>GB/T31385-2015</w:t>
      </w:r>
      <w:r>
        <w:rPr>
          <w:rFonts w:hint="eastAsia" w:ascii="仿宋" w:hAnsi="仿宋" w:eastAsia="仿宋" w:cs="微软雅黑"/>
          <w:sz w:val="32"/>
          <w:szCs w:val="32"/>
          <w:shd w:val="clear" w:color="auto" w:fill="FFFFFF"/>
        </w:rPr>
        <w:t>）的要求。</w:t>
      </w:r>
    </w:p>
    <w:p>
      <w:pPr>
        <w:pStyle w:val="5"/>
        <w:widowControl/>
        <w:snapToGrid w:val="0"/>
        <w:spacing w:beforeAutospacing="0" w:afterAutospacing="0" w:line="336" w:lineRule="auto"/>
        <w:ind w:firstLine="640" w:firstLineChars="200"/>
        <w:jc w:val="both"/>
        <w:rPr>
          <w:rFonts w:ascii="仿宋" w:hAnsi="仿宋" w:eastAsia="仿宋"/>
          <w:sz w:val="32"/>
          <w:szCs w:val="32"/>
        </w:rPr>
      </w:pPr>
      <w:r>
        <w:rPr>
          <w:rFonts w:ascii="仿宋" w:hAnsi="仿宋" w:eastAsia="仿宋" w:cs="微软雅黑"/>
          <w:sz w:val="32"/>
          <w:szCs w:val="32"/>
          <w:shd w:val="clear" w:color="auto" w:fill="FFFFFF"/>
        </w:rPr>
        <w:t>3.</w:t>
      </w:r>
      <w:r>
        <w:rPr>
          <w:rFonts w:hint="eastAsia" w:ascii="仿宋" w:hAnsi="仿宋" w:eastAsia="仿宋" w:cs="微软雅黑"/>
          <w:sz w:val="32"/>
          <w:szCs w:val="32"/>
          <w:shd w:val="clear" w:color="auto" w:fill="FFFFFF"/>
        </w:rPr>
        <w:t>申报单位有明确的安全防控措施，近三年内无重大质量投诉、不良诚信记录、经济纠纷和安全责任事故。</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4.</w:t>
      </w:r>
      <w:r>
        <w:rPr>
          <w:rFonts w:hint="eastAsia" w:ascii="仿宋" w:hAnsi="仿宋" w:eastAsia="仿宋" w:cs="微软雅黑"/>
          <w:sz w:val="32"/>
          <w:szCs w:val="32"/>
          <w:shd w:val="clear" w:color="auto" w:fill="FFFFFF"/>
        </w:rPr>
        <w:t>申报单位有健全的组织管理机构，有研学旅行的专业部门或研学旅行培训的专职人员。配置项目管理人员、安全员、校外教育专家、研学导师、导游等，开展安全教育和防控工作，为中小学生提供研学旅行教育服务和生活保障服务。从业人员应具有应急救护的基本常识和基本技能。</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5.</w:t>
      </w:r>
      <w:r>
        <w:rPr>
          <w:rFonts w:hint="eastAsia" w:ascii="仿宋" w:hAnsi="仿宋" w:eastAsia="仿宋" w:cs="微软雅黑"/>
          <w:sz w:val="32"/>
          <w:szCs w:val="32"/>
          <w:shd w:val="clear" w:color="auto" w:fill="FFFFFF"/>
        </w:rPr>
        <w:t>申报单位有完备的研学旅行课程体系和精心设计的研学线路。近一年内承接过三次（含）以上大规模研学旅行团队活动。</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6.</w:t>
      </w:r>
      <w:r>
        <w:rPr>
          <w:rFonts w:hint="eastAsia" w:ascii="仿宋" w:hAnsi="仿宋" w:eastAsia="仿宋" w:cs="微软雅黑"/>
          <w:sz w:val="32"/>
          <w:szCs w:val="32"/>
          <w:shd w:val="clear" w:color="auto" w:fill="FFFFFF"/>
        </w:rPr>
        <w:t>申报单位有投诉处理制度，并确定专职人员处理相关事宜；有投诉电话、投诉处理程序和时限等信息；有投诉信息档案和回访制度。</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7.</w:t>
      </w:r>
      <w:r>
        <w:rPr>
          <w:rFonts w:hint="eastAsia" w:ascii="仿宋" w:hAnsi="仿宋" w:eastAsia="仿宋" w:cs="微软雅黑"/>
          <w:sz w:val="32"/>
          <w:szCs w:val="32"/>
          <w:shd w:val="clear" w:color="auto" w:fill="FFFFFF"/>
        </w:rPr>
        <w:t>申报单位产权明晰、资产优良，能够承受市场管理风险。购买意外伤害险单人单次不低于</w:t>
      </w:r>
      <w:r>
        <w:rPr>
          <w:rFonts w:ascii="仿宋" w:hAnsi="仿宋" w:eastAsia="仿宋" w:cs="微软雅黑"/>
          <w:sz w:val="32"/>
          <w:szCs w:val="32"/>
          <w:shd w:val="clear" w:color="auto" w:fill="FFFFFF"/>
        </w:rPr>
        <w:t>25</w:t>
      </w:r>
      <w:r>
        <w:rPr>
          <w:rFonts w:hint="eastAsia" w:ascii="仿宋" w:hAnsi="仿宋" w:eastAsia="仿宋" w:cs="微软雅黑"/>
          <w:sz w:val="32"/>
          <w:szCs w:val="32"/>
          <w:shd w:val="clear" w:color="auto" w:fill="FFFFFF"/>
        </w:rPr>
        <w:t>万元。</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8.</w:t>
      </w:r>
      <w:r>
        <w:rPr>
          <w:rFonts w:hint="eastAsia" w:ascii="仿宋" w:hAnsi="仿宋" w:eastAsia="仿宋" w:cs="微软雅黑"/>
          <w:sz w:val="32"/>
          <w:szCs w:val="32"/>
          <w:shd w:val="clear" w:color="auto" w:fill="FFFFFF"/>
        </w:rPr>
        <w:t>申报单位必须选用已向公安交警部门和交通运输部门报备，具有道路旅客运输经营资质，且取得《道路运输经营许可证》的车辆。</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9.</w:t>
      </w:r>
      <w:r>
        <w:rPr>
          <w:rFonts w:hint="eastAsia" w:ascii="仿宋" w:hAnsi="仿宋" w:eastAsia="仿宋" w:cs="微软雅黑"/>
          <w:sz w:val="32"/>
          <w:szCs w:val="32"/>
          <w:shd w:val="clear" w:color="auto" w:fill="FFFFFF"/>
        </w:rPr>
        <w:t>申报单位须与具备研学社会实践资质的基地（营地）签订研学旅行服务合同，并有基地（营地）提供合法有效的相关证照资料，切实按照合同约定履行义务。</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10.</w:t>
      </w:r>
      <w:r>
        <w:rPr>
          <w:rFonts w:hint="eastAsia" w:ascii="仿宋" w:hAnsi="仿宋" w:eastAsia="仿宋" w:cs="微软雅黑"/>
          <w:sz w:val="32"/>
          <w:szCs w:val="32"/>
          <w:shd w:val="clear" w:color="auto" w:fill="FFFFFF"/>
        </w:rPr>
        <w:t>申报单位须与华容县中小学校园安全风险防范管理机构签订“华容县中小学研学旅行</w:t>
      </w:r>
      <w:r>
        <w:rPr>
          <w:rFonts w:hint="eastAsia" w:ascii="仿宋" w:hAnsi="仿宋" w:eastAsia="仿宋" w:cs="微软雅黑"/>
          <w:sz w:val="32"/>
          <w:szCs w:val="32"/>
          <w:shd w:val="clear" w:color="auto" w:fill="FFFFFF"/>
          <w:lang w:eastAsia="zh-CN"/>
        </w:rPr>
        <w:t>安全风险防范</w:t>
      </w:r>
      <w:r>
        <w:rPr>
          <w:rFonts w:hint="eastAsia" w:ascii="仿宋" w:hAnsi="仿宋" w:eastAsia="仿宋" w:cs="微软雅黑"/>
          <w:sz w:val="32"/>
          <w:szCs w:val="32"/>
          <w:shd w:val="clear" w:color="auto" w:fill="FFFFFF"/>
        </w:rPr>
        <w:t>合作协议”，并建立安全风险防范和化解机制。</w:t>
      </w:r>
    </w:p>
    <w:p>
      <w:pPr>
        <w:pStyle w:val="5"/>
        <w:widowControl/>
        <w:snapToGrid w:val="0"/>
        <w:spacing w:beforeAutospacing="0" w:afterAutospacing="0" w:line="336" w:lineRule="auto"/>
        <w:ind w:firstLine="640" w:firstLineChars="200"/>
        <w:jc w:val="both"/>
        <w:rPr>
          <w:rFonts w:ascii="仿宋" w:hAnsi="仿宋" w:eastAsia="仿宋"/>
          <w:sz w:val="32"/>
          <w:szCs w:val="32"/>
        </w:rPr>
      </w:pPr>
      <w:r>
        <w:rPr>
          <w:rFonts w:hint="eastAsia" w:ascii="仿宋" w:hAnsi="仿宋" w:eastAsia="仿宋" w:cs="微软雅黑"/>
          <w:sz w:val="32"/>
          <w:szCs w:val="32"/>
          <w:shd w:val="clear" w:color="auto" w:fill="FFFFFF"/>
        </w:rPr>
        <w:t>二、遴选中小学生研学旅行承办机构，按以下程序进行：</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1.</w:t>
      </w:r>
      <w:r>
        <w:rPr>
          <w:rFonts w:hint="eastAsia" w:ascii="仿宋" w:hAnsi="仿宋" w:eastAsia="仿宋" w:cs="微软雅黑"/>
          <w:sz w:val="32"/>
          <w:szCs w:val="32"/>
          <w:shd w:val="clear" w:color="auto" w:fill="FFFFFF"/>
        </w:rPr>
        <w:t>书面申请</w:t>
      </w:r>
      <w:r>
        <w:rPr>
          <w:rFonts w:ascii="仿宋" w:hAnsi="仿宋" w:eastAsia="仿宋" w:cs="微软雅黑"/>
          <w:sz w:val="32"/>
          <w:szCs w:val="32"/>
          <w:shd w:val="clear" w:color="auto" w:fill="FFFFFF"/>
        </w:rPr>
        <w:t>:</w:t>
      </w:r>
      <w:r>
        <w:rPr>
          <w:rFonts w:hint="eastAsia" w:ascii="仿宋" w:hAnsi="仿宋" w:eastAsia="仿宋" w:cs="微软雅黑"/>
          <w:sz w:val="32"/>
          <w:szCs w:val="32"/>
          <w:shd w:val="clear" w:color="auto" w:fill="FFFFFF"/>
        </w:rPr>
        <w:t>凡符合申报条件的机构，可向华容县研学旅行工作协调小组办公室提出书面申请报告，并提供以下资料：</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1</w:t>
      </w:r>
      <w:r>
        <w:rPr>
          <w:rFonts w:hint="eastAsia" w:ascii="仿宋" w:hAnsi="仿宋" w:eastAsia="仿宋" w:cs="微软雅黑"/>
          <w:sz w:val="32"/>
          <w:szCs w:val="32"/>
          <w:shd w:val="clear" w:color="auto" w:fill="FFFFFF"/>
        </w:rPr>
        <w:t>）申报表（见附件）；</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2</w:t>
      </w:r>
      <w:r>
        <w:rPr>
          <w:rFonts w:hint="eastAsia" w:ascii="仿宋" w:hAnsi="仿宋" w:eastAsia="仿宋" w:cs="微软雅黑"/>
          <w:sz w:val="32"/>
          <w:szCs w:val="32"/>
          <w:shd w:val="clear" w:color="auto" w:fill="FFFFFF"/>
        </w:rPr>
        <w:t>）工商营业执照（正副本）；</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3</w:t>
      </w:r>
      <w:r>
        <w:rPr>
          <w:rFonts w:hint="eastAsia" w:ascii="仿宋" w:hAnsi="仿宋" w:eastAsia="仿宋" w:cs="微软雅黑"/>
          <w:sz w:val="32"/>
          <w:szCs w:val="32"/>
          <w:shd w:val="clear" w:color="auto" w:fill="FFFFFF"/>
        </w:rPr>
        <w:t>）旅行社业务经营许可证（正副本）；</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4</w:t>
      </w:r>
      <w:r>
        <w:rPr>
          <w:rFonts w:hint="eastAsia" w:ascii="仿宋" w:hAnsi="仿宋" w:eastAsia="仿宋" w:cs="微软雅黑"/>
          <w:sz w:val="32"/>
          <w:szCs w:val="32"/>
          <w:shd w:val="clear" w:color="auto" w:fill="FFFFFF"/>
        </w:rPr>
        <w:t>）研学旅行机构或旅行社法定人身份证；</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5</w:t>
      </w:r>
      <w:r>
        <w:rPr>
          <w:rFonts w:hint="eastAsia" w:ascii="仿宋" w:hAnsi="仿宋" w:eastAsia="仿宋" w:cs="微软雅黑"/>
          <w:sz w:val="32"/>
          <w:szCs w:val="32"/>
          <w:shd w:val="clear" w:color="auto" w:fill="FFFFFF"/>
        </w:rPr>
        <w:t>）研学指导老师资料（研学指导老师不少于</w:t>
      </w:r>
      <w:r>
        <w:rPr>
          <w:rFonts w:ascii="仿宋" w:hAnsi="仿宋" w:eastAsia="仿宋" w:cs="微软雅黑"/>
          <w:sz w:val="32"/>
          <w:szCs w:val="32"/>
          <w:shd w:val="clear" w:color="auto" w:fill="FFFFFF"/>
        </w:rPr>
        <w:t>5</w:t>
      </w:r>
      <w:r>
        <w:rPr>
          <w:rFonts w:hint="eastAsia" w:ascii="仿宋" w:hAnsi="仿宋" w:eastAsia="仿宋" w:cs="微软雅黑"/>
          <w:sz w:val="32"/>
          <w:szCs w:val="32"/>
          <w:shd w:val="clear" w:color="auto" w:fill="FFFFFF"/>
        </w:rPr>
        <w:t>人，至少有</w:t>
      </w:r>
      <w:r>
        <w:rPr>
          <w:rFonts w:ascii="仿宋" w:hAnsi="仿宋" w:eastAsia="仿宋" w:cs="微软雅黑"/>
          <w:sz w:val="32"/>
          <w:szCs w:val="32"/>
          <w:shd w:val="clear" w:color="auto" w:fill="FFFFFF"/>
        </w:rPr>
        <w:t>1</w:t>
      </w:r>
      <w:r>
        <w:rPr>
          <w:rFonts w:hint="eastAsia" w:ascii="仿宋" w:hAnsi="仿宋" w:eastAsia="仿宋" w:cs="微软雅黑"/>
          <w:sz w:val="32"/>
          <w:szCs w:val="32"/>
          <w:shd w:val="clear" w:color="auto" w:fill="FFFFFF"/>
        </w:rPr>
        <w:t>名具有教师资格资料）；</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6</w:t>
      </w:r>
      <w:r>
        <w:rPr>
          <w:rFonts w:hint="eastAsia" w:ascii="仿宋" w:hAnsi="仿宋" w:eastAsia="仿宋" w:cs="微软雅黑"/>
          <w:sz w:val="32"/>
          <w:szCs w:val="32"/>
          <w:shd w:val="clear" w:color="auto" w:fill="FFFFFF"/>
        </w:rPr>
        <w:t>）旅行社导游及员工（不少于</w:t>
      </w:r>
      <w:r>
        <w:rPr>
          <w:rFonts w:ascii="仿宋" w:hAnsi="仿宋" w:eastAsia="仿宋" w:cs="微软雅黑"/>
          <w:sz w:val="32"/>
          <w:szCs w:val="32"/>
          <w:shd w:val="clear" w:color="auto" w:fill="FFFFFF"/>
        </w:rPr>
        <w:t>20</w:t>
      </w:r>
      <w:r>
        <w:rPr>
          <w:rFonts w:hint="eastAsia" w:ascii="仿宋" w:hAnsi="仿宋" w:eastAsia="仿宋" w:cs="微软雅黑"/>
          <w:sz w:val="32"/>
          <w:szCs w:val="32"/>
          <w:shd w:val="clear" w:color="auto" w:fill="FFFFFF"/>
        </w:rPr>
        <w:t>人）资料或承办机构员工（不少于</w:t>
      </w:r>
      <w:r>
        <w:rPr>
          <w:rFonts w:ascii="仿宋" w:hAnsi="仿宋" w:eastAsia="仿宋" w:cs="微软雅黑"/>
          <w:sz w:val="32"/>
          <w:szCs w:val="32"/>
          <w:shd w:val="clear" w:color="auto" w:fill="FFFFFF"/>
        </w:rPr>
        <w:t>20</w:t>
      </w:r>
      <w:r>
        <w:rPr>
          <w:rFonts w:hint="eastAsia" w:ascii="仿宋" w:hAnsi="仿宋" w:eastAsia="仿宋" w:cs="微软雅黑"/>
          <w:sz w:val="32"/>
          <w:szCs w:val="32"/>
          <w:shd w:val="clear" w:color="auto" w:fill="FFFFFF"/>
        </w:rPr>
        <w:t>人）资料；</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7</w:t>
      </w:r>
      <w:r>
        <w:rPr>
          <w:rFonts w:hint="eastAsia" w:ascii="仿宋" w:hAnsi="仿宋" w:eastAsia="仿宋" w:cs="微软雅黑"/>
          <w:sz w:val="32"/>
          <w:szCs w:val="32"/>
          <w:shd w:val="clear" w:color="auto" w:fill="FFFFFF"/>
        </w:rPr>
        <w:t>）研学旅行精品线路及研学课程资料；</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8</w:t>
      </w:r>
      <w:r>
        <w:rPr>
          <w:rFonts w:hint="eastAsia" w:ascii="仿宋" w:hAnsi="仿宋" w:eastAsia="仿宋" w:cs="微软雅黑"/>
          <w:sz w:val="32"/>
          <w:szCs w:val="32"/>
          <w:shd w:val="clear" w:color="auto" w:fill="FFFFFF"/>
        </w:rPr>
        <w:t>）申请单位书面提供一年无服务质量投诉承诺，交旅游部门核查；</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9</w:t>
      </w:r>
      <w:r>
        <w:rPr>
          <w:rFonts w:hint="eastAsia" w:ascii="仿宋" w:hAnsi="仿宋" w:eastAsia="仿宋" w:cs="微软雅黑"/>
          <w:sz w:val="32"/>
          <w:szCs w:val="32"/>
          <w:shd w:val="clear" w:color="auto" w:fill="FFFFFF"/>
        </w:rPr>
        <w:t>）与基地签订研学服务合同，并提供基地合法有效的相关证照资料；</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10</w:t>
      </w:r>
      <w:r>
        <w:rPr>
          <w:rFonts w:hint="eastAsia" w:ascii="仿宋" w:hAnsi="仿宋" w:eastAsia="仿宋" w:cs="微软雅黑"/>
          <w:sz w:val="32"/>
          <w:szCs w:val="32"/>
          <w:shd w:val="clear" w:color="auto" w:fill="FFFFFF"/>
        </w:rPr>
        <w:t>）与取得《道路运输经营许可证》的企业签订旅游包车合同；</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11</w:t>
      </w:r>
      <w:r>
        <w:rPr>
          <w:rFonts w:hint="eastAsia" w:ascii="仿宋" w:hAnsi="仿宋" w:eastAsia="仿宋" w:cs="微软雅黑"/>
          <w:sz w:val="32"/>
          <w:szCs w:val="32"/>
          <w:shd w:val="clear" w:color="auto" w:fill="FFFFFF"/>
        </w:rPr>
        <w:t>）与华容县中小学校园安全风险防范机构单位签订“华容县中小学研学旅行</w:t>
      </w:r>
      <w:r>
        <w:rPr>
          <w:rFonts w:hint="eastAsia" w:ascii="仿宋" w:hAnsi="仿宋" w:eastAsia="仿宋" w:cs="微软雅黑"/>
          <w:sz w:val="32"/>
          <w:szCs w:val="32"/>
          <w:shd w:val="clear" w:color="auto" w:fill="FFFFFF"/>
          <w:lang w:eastAsia="zh-CN"/>
        </w:rPr>
        <w:t>安全风险防范</w:t>
      </w:r>
      <w:r>
        <w:rPr>
          <w:rFonts w:hint="eastAsia" w:ascii="仿宋" w:hAnsi="仿宋" w:eastAsia="仿宋" w:cs="微软雅黑"/>
          <w:sz w:val="32"/>
          <w:szCs w:val="32"/>
          <w:shd w:val="clear" w:color="auto" w:fill="FFFFFF"/>
        </w:rPr>
        <w:t>合作协议”；</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w:t>
      </w:r>
      <w:r>
        <w:rPr>
          <w:rFonts w:ascii="仿宋" w:hAnsi="仿宋" w:eastAsia="仿宋" w:cs="微软雅黑"/>
          <w:sz w:val="32"/>
          <w:szCs w:val="32"/>
          <w:shd w:val="clear" w:color="auto" w:fill="FFFFFF"/>
        </w:rPr>
        <w:t>12</w:t>
      </w:r>
      <w:r>
        <w:rPr>
          <w:rFonts w:hint="eastAsia" w:ascii="仿宋" w:hAnsi="仿宋" w:eastAsia="仿宋" w:cs="微软雅黑"/>
          <w:sz w:val="32"/>
          <w:szCs w:val="32"/>
          <w:shd w:val="clear" w:color="auto" w:fill="FFFFFF"/>
        </w:rPr>
        <w:t>）研学旅行服务质量承诺书。</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以上材料，申报单位是旅行社的，以上</w:t>
      </w:r>
      <w:r>
        <w:rPr>
          <w:rFonts w:ascii="仿宋" w:hAnsi="仿宋" w:eastAsia="仿宋" w:cs="微软雅黑"/>
          <w:sz w:val="32"/>
          <w:szCs w:val="32"/>
          <w:shd w:val="clear" w:color="auto" w:fill="FFFFFF"/>
        </w:rPr>
        <w:t>12</w:t>
      </w:r>
      <w:r>
        <w:rPr>
          <w:rFonts w:hint="eastAsia" w:ascii="仿宋" w:hAnsi="仿宋" w:eastAsia="仿宋" w:cs="微软雅黑"/>
          <w:sz w:val="32"/>
          <w:szCs w:val="32"/>
          <w:shd w:val="clear" w:color="auto" w:fill="FFFFFF"/>
        </w:rPr>
        <w:t>项资料需提供齐全；申报单位是承办机构的，除第</w:t>
      </w:r>
      <w:r>
        <w:rPr>
          <w:rFonts w:ascii="仿宋" w:hAnsi="仿宋" w:eastAsia="仿宋" w:cs="微软雅黑"/>
          <w:sz w:val="32"/>
          <w:szCs w:val="32"/>
          <w:shd w:val="clear" w:color="auto" w:fill="FFFFFF"/>
        </w:rPr>
        <w:t>3</w:t>
      </w:r>
      <w:r>
        <w:rPr>
          <w:rFonts w:hint="eastAsia" w:ascii="仿宋" w:hAnsi="仿宋" w:eastAsia="仿宋" w:cs="微软雅黑"/>
          <w:sz w:val="32"/>
          <w:szCs w:val="32"/>
          <w:shd w:val="clear" w:color="auto" w:fill="FFFFFF"/>
        </w:rPr>
        <w:t>项外，其余</w:t>
      </w:r>
      <w:r>
        <w:rPr>
          <w:rFonts w:ascii="仿宋" w:hAnsi="仿宋" w:eastAsia="仿宋" w:cs="微软雅黑"/>
          <w:sz w:val="32"/>
          <w:szCs w:val="32"/>
          <w:shd w:val="clear" w:color="auto" w:fill="FFFFFF"/>
        </w:rPr>
        <w:t>11</w:t>
      </w:r>
      <w:r>
        <w:rPr>
          <w:rFonts w:hint="eastAsia" w:ascii="仿宋" w:hAnsi="仿宋" w:eastAsia="仿宋" w:cs="微软雅黑"/>
          <w:sz w:val="32"/>
          <w:szCs w:val="32"/>
          <w:shd w:val="clear" w:color="auto" w:fill="FFFFFF"/>
        </w:rPr>
        <w:t>项资料需提供齐全。申报单位需提交材料的原件和复印件，复印件一式三份并装订成册，原件评估后归还申报单位。</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2.</w:t>
      </w:r>
      <w:r>
        <w:rPr>
          <w:rFonts w:hint="eastAsia" w:ascii="仿宋" w:hAnsi="仿宋" w:eastAsia="仿宋" w:cs="微软雅黑"/>
          <w:sz w:val="32"/>
          <w:szCs w:val="32"/>
          <w:shd w:val="clear" w:color="auto" w:fill="FFFFFF"/>
        </w:rPr>
        <w:t>资格初审</w:t>
      </w:r>
      <w:r>
        <w:rPr>
          <w:rFonts w:ascii="仿宋" w:hAnsi="仿宋" w:eastAsia="仿宋" w:cs="微软雅黑"/>
          <w:sz w:val="32"/>
          <w:szCs w:val="32"/>
          <w:shd w:val="clear" w:color="auto" w:fill="FFFFFF"/>
        </w:rPr>
        <w:t>:</w:t>
      </w:r>
      <w:r>
        <w:rPr>
          <w:rFonts w:hint="eastAsia" w:ascii="仿宋" w:hAnsi="仿宋" w:eastAsia="仿宋" w:cs="微软雅黑"/>
          <w:sz w:val="32"/>
          <w:szCs w:val="32"/>
          <w:shd w:val="clear" w:color="auto" w:fill="FFFFFF"/>
        </w:rPr>
        <w:t>华容县研学旅行工作协调小组办公室对申报单位申报资料进行初审，确定十家申报单位进入推荐目录初选名单。</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3.</w:t>
      </w:r>
      <w:r>
        <w:rPr>
          <w:rFonts w:hint="eastAsia" w:ascii="仿宋" w:hAnsi="仿宋" w:eastAsia="仿宋" w:cs="微软雅黑"/>
          <w:sz w:val="32"/>
          <w:szCs w:val="32"/>
          <w:shd w:val="clear" w:color="auto" w:fill="FFFFFF"/>
        </w:rPr>
        <w:t>专家评审</w:t>
      </w:r>
      <w:r>
        <w:rPr>
          <w:rFonts w:ascii="仿宋" w:hAnsi="仿宋" w:eastAsia="仿宋" w:cs="微软雅黑"/>
          <w:sz w:val="32"/>
          <w:szCs w:val="32"/>
          <w:shd w:val="clear" w:color="auto" w:fill="FFFFFF"/>
        </w:rPr>
        <w:t>:</w:t>
      </w:r>
      <w:r>
        <w:rPr>
          <w:rFonts w:hint="eastAsia" w:ascii="仿宋" w:hAnsi="仿宋" w:eastAsia="仿宋" w:cs="微软雅黑"/>
          <w:sz w:val="32"/>
          <w:szCs w:val="32"/>
          <w:shd w:val="clear" w:color="auto" w:fill="FFFFFF"/>
        </w:rPr>
        <w:t>华容县教育</w:t>
      </w:r>
      <w:r>
        <w:rPr>
          <w:rFonts w:hint="eastAsia" w:ascii="仿宋" w:hAnsi="仿宋" w:eastAsia="仿宋" w:cs="微软雅黑"/>
          <w:sz w:val="32"/>
          <w:szCs w:val="32"/>
          <w:shd w:val="clear" w:color="auto" w:fill="FFFFFF"/>
          <w:lang w:eastAsia="zh-CN"/>
        </w:rPr>
        <w:t>体育</w:t>
      </w:r>
      <w:r>
        <w:rPr>
          <w:rFonts w:hint="eastAsia" w:ascii="仿宋" w:hAnsi="仿宋" w:eastAsia="仿宋" w:cs="微软雅黑"/>
          <w:sz w:val="32"/>
          <w:szCs w:val="32"/>
          <w:shd w:val="clear" w:color="auto" w:fill="FFFFFF"/>
        </w:rPr>
        <w:t>局组织专家及相关人员组成评审组。一是评审组对初选入围的申报单位进行考察打分。主要考核资质证照、员工队伍、合作基地、安全管理等方面的情况予以综合打分；二是评审组对入围的申报单位现场陈述予以打分。现场陈述内容包括公司资质、队伍、合作基地简介，研学旅行方面的优势、特点及成功案例等；三是将申报单位考察分数和现场陈述分数分别按</w:t>
      </w:r>
      <w:r>
        <w:rPr>
          <w:rFonts w:ascii="仿宋" w:hAnsi="仿宋" w:eastAsia="仿宋" w:cs="微软雅黑"/>
          <w:sz w:val="32"/>
          <w:szCs w:val="32"/>
          <w:shd w:val="clear" w:color="auto" w:fill="FFFFFF"/>
        </w:rPr>
        <w:t>70%</w:t>
      </w:r>
      <w:r>
        <w:rPr>
          <w:rFonts w:hint="eastAsia" w:ascii="仿宋" w:hAnsi="仿宋" w:eastAsia="仿宋" w:cs="微软雅黑"/>
          <w:sz w:val="32"/>
          <w:szCs w:val="32"/>
          <w:shd w:val="clear" w:color="auto" w:fill="FFFFFF"/>
        </w:rPr>
        <w:t>和</w:t>
      </w:r>
      <w:r>
        <w:rPr>
          <w:rFonts w:ascii="仿宋" w:hAnsi="仿宋" w:eastAsia="仿宋" w:cs="微软雅黑"/>
          <w:sz w:val="32"/>
          <w:szCs w:val="32"/>
          <w:shd w:val="clear" w:color="auto" w:fill="FFFFFF"/>
        </w:rPr>
        <w:t>30%</w:t>
      </w:r>
      <w:r>
        <w:rPr>
          <w:rFonts w:hint="eastAsia" w:ascii="仿宋" w:hAnsi="仿宋" w:eastAsia="仿宋" w:cs="微软雅黑"/>
          <w:sz w:val="32"/>
          <w:szCs w:val="32"/>
          <w:shd w:val="clear" w:color="auto" w:fill="FFFFFF"/>
        </w:rPr>
        <w:t>的比例折算综合排名。</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4.</w:t>
      </w:r>
      <w:r>
        <w:rPr>
          <w:rFonts w:hint="eastAsia" w:ascii="仿宋" w:hAnsi="仿宋" w:eastAsia="仿宋" w:cs="微软雅黑"/>
          <w:sz w:val="32"/>
          <w:szCs w:val="32"/>
          <w:shd w:val="clear" w:color="auto" w:fill="FFFFFF"/>
        </w:rPr>
        <w:t>结果公示</w:t>
      </w:r>
      <w:r>
        <w:rPr>
          <w:rFonts w:ascii="仿宋" w:hAnsi="仿宋" w:eastAsia="仿宋" w:cs="微软雅黑"/>
          <w:sz w:val="32"/>
          <w:szCs w:val="32"/>
          <w:shd w:val="clear" w:color="auto" w:fill="FFFFFF"/>
        </w:rPr>
        <w:t>:</w:t>
      </w:r>
      <w:r>
        <w:rPr>
          <w:rFonts w:hint="eastAsia" w:ascii="仿宋" w:hAnsi="仿宋" w:eastAsia="仿宋" w:cs="微软雅黑"/>
          <w:sz w:val="32"/>
          <w:szCs w:val="32"/>
          <w:shd w:val="clear" w:color="auto" w:fill="FFFFFF"/>
        </w:rPr>
        <w:t>华容县研学旅行工作协调小组办公室根据专家组意见研究确定承办机构推荐目录公示名单，公示期为</w:t>
      </w:r>
      <w:r>
        <w:rPr>
          <w:rFonts w:ascii="仿宋" w:hAnsi="仿宋" w:eastAsia="仿宋" w:cs="微软雅黑"/>
          <w:sz w:val="32"/>
          <w:szCs w:val="32"/>
          <w:shd w:val="clear" w:color="auto" w:fill="FFFFFF"/>
        </w:rPr>
        <w:t>5</w:t>
      </w:r>
      <w:r>
        <w:rPr>
          <w:rFonts w:hint="eastAsia" w:ascii="仿宋" w:hAnsi="仿宋" w:eastAsia="仿宋" w:cs="微软雅黑"/>
          <w:sz w:val="32"/>
          <w:szCs w:val="32"/>
          <w:shd w:val="clear" w:color="auto" w:fill="FFFFFF"/>
        </w:rPr>
        <w:t>个工作日，期满且无异议，最终确定进入推荐目录的承办机构。</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cs="微软雅黑"/>
          <w:sz w:val="32"/>
          <w:szCs w:val="32"/>
          <w:shd w:val="clear" w:color="auto" w:fill="FFFFFF"/>
        </w:rPr>
        <w:t>三、注意事项</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1.</w:t>
      </w:r>
      <w:r>
        <w:rPr>
          <w:rFonts w:hint="eastAsia" w:ascii="仿宋" w:hAnsi="仿宋" w:eastAsia="仿宋" w:cs="微软雅黑"/>
          <w:sz w:val="32"/>
          <w:szCs w:val="32"/>
          <w:shd w:val="clear" w:color="auto" w:fill="FFFFFF"/>
        </w:rPr>
        <w:t>推荐名单有效期为</w:t>
      </w:r>
      <w:r>
        <w:rPr>
          <w:rFonts w:hint="eastAsia" w:ascii="仿宋" w:hAnsi="仿宋" w:eastAsia="仿宋" w:cs="微软雅黑"/>
          <w:sz w:val="32"/>
          <w:szCs w:val="32"/>
          <w:shd w:val="clear" w:color="auto" w:fill="FFFFFF"/>
          <w:lang w:eastAsia="zh-CN"/>
        </w:rPr>
        <w:t>三</w:t>
      </w:r>
      <w:r>
        <w:rPr>
          <w:rFonts w:hint="eastAsia" w:ascii="仿宋" w:hAnsi="仿宋" w:eastAsia="仿宋" w:cs="微软雅黑"/>
          <w:sz w:val="32"/>
          <w:szCs w:val="32"/>
          <w:shd w:val="clear" w:color="auto" w:fill="FFFFFF"/>
        </w:rPr>
        <w:t>年，有效期满后重新组织公开遴选。期间，实施动态管理，定期评估验收，结果作为准入和退出的依据。</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2.</w:t>
      </w:r>
      <w:r>
        <w:rPr>
          <w:rFonts w:hint="eastAsia" w:ascii="仿宋" w:hAnsi="仿宋" w:eastAsia="仿宋" w:cs="微软雅黑"/>
          <w:sz w:val="32"/>
          <w:szCs w:val="32"/>
          <w:shd w:val="clear" w:color="auto" w:fill="FFFFFF"/>
        </w:rPr>
        <w:t>有意向的机构请于</w:t>
      </w:r>
      <w:r>
        <w:rPr>
          <w:rFonts w:ascii="仿宋" w:hAnsi="仿宋" w:eastAsia="仿宋" w:cs="微软雅黑"/>
          <w:sz w:val="32"/>
          <w:szCs w:val="32"/>
          <w:shd w:val="clear" w:color="auto" w:fill="FFFFFF"/>
        </w:rPr>
        <w:t>2019</w:t>
      </w:r>
      <w:r>
        <w:rPr>
          <w:rFonts w:hint="eastAsia" w:ascii="仿宋" w:hAnsi="仿宋" w:eastAsia="仿宋" w:cs="微软雅黑"/>
          <w:sz w:val="32"/>
          <w:szCs w:val="32"/>
          <w:shd w:val="clear" w:color="auto" w:fill="FFFFFF"/>
        </w:rPr>
        <w:t>年</w:t>
      </w:r>
      <w:r>
        <w:rPr>
          <w:rFonts w:ascii="仿宋" w:hAnsi="仿宋" w:eastAsia="仿宋" w:cs="微软雅黑"/>
          <w:sz w:val="32"/>
          <w:szCs w:val="32"/>
          <w:shd w:val="clear" w:color="auto" w:fill="FFFFFF"/>
        </w:rPr>
        <w:t>11</w:t>
      </w:r>
      <w:r>
        <w:rPr>
          <w:rFonts w:hint="eastAsia" w:ascii="仿宋" w:hAnsi="仿宋" w:eastAsia="仿宋" w:cs="微软雅黑"/>
          <w:sz w:val="32"/>
          <w:szCs w:val="32"/>
          <w:shd w:val="clear" w:color="auto" w:fill="FFFFFF"/>
        </w:rPr>
        <w:t>月</w:t>
      </w:r>
      <w:r>
        <w:rPr>
          <w:rFonts w:hint="eastAsia" w:ascii="仿宋" w:hAnsi="仿宋" w:eastAsia="仿宋" w:cs="微软雅黑"/>
          <w:sz w:val="32"/>
          <w:szCs w:val="32"/>
          <w:shd w:val="clear" w:color="auto" w:fill="FFFFFF"/>
          <w:lang w:val="en-US" w:eastAsia="zh-CN"/>
        </w:rPr>
        <w:t>20</w:t>
      </w:r>
      <w:r>
        <w:rPr>
          <w:rFonts w:hint="eastAsia" w:ascii="仿宋" w:hAnsi="仿宋" w:eastAsia="仿宋" w:cs="微软雅黑"/>
          <w:sz w:val="32"/>
          <w:szCs w:val="32"/>
          <w:shd w:val="clear" w:color="auto" w:fill="FFFFFF"/>
        </w:rPr>
        <w:t>日</w:t>
      </w:r>
      <w:r>
        <w:rPr>
          <w:rFonts w:ascii="仿宋" w:hAnsi="仿宋" w:eastAsia="仿宋" w:cs="微软雅黑"/>
          <w:sz w:val="32"/>
          <w:szCs w:val="32"/>
          <w:shd w:val="clear" w:color="auto" w:fill="FFFFFF"/>
        </w:rPr>
        <w:t>17:00</w:t>
      </w:r>
      <w:r>
        <w:rPr>
          <w:rFonts w:hint="eastAsia" w:ascii="仿宋" w:hAnsi="仿宋" w:eastAsia="仿宋" w:cs="微软雅黑"/>
          <w:sz w:val="32"/>
          <w:szCs w:val="32"/>
          <w:shd w:val="clear" w:color="auto" w:fill="FFFFFF"/>
        </w:rPr>
        <w:t>之前，上报申请材料，逾期不再受理。申报资料上报地址：华容县教育</w:t>
      </w:r>
      <w:r>
        <w:rPr>
          <w:rFonts w:hint="eastAsia" w:ascii="仿宋" w:hAnsi="仿宋" w:eastAsia="仿宋" w:cs="微软雅黑"/>
          <w:sz w:val="32"/>
          <w:szCs w:val="32"/>
          <w:shd w:val="clear" w:color="auto" w:fill="FFFFFF"/>
          <w:lang w:eastAsia="zh-CN"/>
        </w:rPr>
        <w:t>体育</w:t>
      </w:r>
      <w:r>
        <w:rPr>
          <w:rFonts w:hint="eastAsia" w:ascii="仿宋" w:hAnsi="仿宋" w:eastAsia="仿宋" w:cs="微软雅黑"/>
          <w:sz w:val="32"/>
          <w:szCs w:val="32"/>
          <w:shd w:val="clear" w:color="auto" w:fill="FFFFFF"/>
        </w:rPr>
        <w:t>局基础教育</w:t>
      </w:r>
      <w:r>
        <w:rPr>
          <w:rFonts w:hint="eastAsia" w:ascii="仿宋" w:hAnsi="仿宋" w:eastAsia="仿宋" w:cs="微软雅黑"/>
          <w:sz w:val="32"/>
          <w:szCs w:val="32"/>
          <w:shd w:val="clear" w:color="auto" w:fill="FFFFFF"/>
          <w:lang w:eastAsia="zh-CN"/>
        </w:rPr>
        <w:t>股</w:t>
      </w:r>
      <w:r>
        <w:rPr>
          <w:rFonts w:hint="eastAsia" w:ascii="仿宋" w:hAnsi="仿宋" w:eastAsia="仿宋" w:cs="微软雅黑"/>
          <w:sz w:val="32"/>
          <w:szCs w:val="32"/>
          <w:shd w:val="clear" w:color="auto" w:fill="FFFFFF"/>
        </w:rPr>
        <w:t>，联系电话：</w:t>
      </w:r>
      <w:r>
        <w:rPr>
          <w:rFonts w:ascii="仿宋" w:hAnsi="仿宋" w:eastAsia="仿宋" w:cs="微软雅黑"/>
          <w:sz w:val="32"/>
          <w:szCs w:val="32"/>
          <w:shd w:val="clear" w:color="auto" w:fill="FFFFFF"/>
        </w:rPr>
        <w:t>0730-4227659</w:t>
      </w:r>
      <w:r>
        <w:rPr>
          <w:rFonts w:hint="eastAsia" w:ascii="仿宋" w:hAnsi="仿宋" w:eastAsia="仿宋" w:cs="微软雅黑"/>
          <w:sz w:val="32"/>
          <w:szCs w:val="32"/>
          <w:shd w:val="clear" w:color="auto" w:fill="FFFFFF"/>
        </w:rPr>
        <w:t>。</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3.</w:t>
      </w:r>
      <w:r>
        <w:rPr>
          <w:rFonts w:hint="eastAsia" w:ascii="仿宋" w:hAnsi="仿宋" w:eastAsia="仿宋" w:cs="微软雅黑"/>
          <w:sz w:val="32"/>
          <w:szCs w:val="32"/>
          <w:shd w:val="clear" w:color="auto" w:fill="FFFFFF"/>
        </w:rPr>
        <w:t>申请单位现场陈述时间控制在</w:t>
      </w:r>
      <w:r>
        <w:rPr>
          <w:rFonts w:ascii="仿宋" w:hAnsi="仿宋" w:eastAsia="仿宋" w:cs="微软雅黑"/>
          <w:sz w:val="32"/>
          <w:szCs w:val="32"/>
          <w:shd w:val="clear" w:color="auto" w:fill="FFFFFF"/>
        </w:rPr>
        <w:t>10</w:t>
      </w:r>
      <w:r>
        <w:rPr>
          <w:rFonts w:hint="eastAsia" w:ascii="仿宋" w:hAnsi="仿宋" w:eastAsia="仿宋" w:cs="微软雅黑"/>
          <w:sz w:val="32"/>
          <w:szCs w:val="32"/>
          <w:shd w:val="clear" w:color="auto" w:fill="FFFFFF"/>
        </w:rPr>
        <w:t>分钟内，现场陈述的时间、地点另行通知。</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4.</w:t>
      </w:r>
      <w:r>
        <w:rPr>
          <w:rFonts w:hint="eastAsia" w:ascii="仿宋" w:hAnsi="仿宋" w:eastAsia="仿宋" w:cs="微软雅黑"/>
          <w:sz w:val="32"/>
          <w:szCs w:val="32"/>
          <w:shd w:val="clear" w:color="auto" w:fill="FFFFFF"/>
        </w:rPr>
        <w:t>承办机构在组织学生活动期间，若出现安全责任事故，必须承担相应的赔偿责任，并移出推荐目录，任何学校不再选择该机构承办研学活动。</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ascii="仿宋" w:hAnsi="仿宋" w:eastAsia="仿宋" w:cs="微软雅黑"/>
          <w:sz w:val="32"/>
          <w:szCs w:val="32"/>
          <w:shd w:val="clear" w:color="auto" w:fill="FFFFFF"/>
        </w:rPr>
        <w:t>5.</w:t>
      </w:r>
      <w:r>
        <w:rPr>
          <w:rFonts w:hint="eastAsia" w:ascii="仿宋" w:hAnsi="仿宋" w:eastAsia="仿宋" w:cs="微软雅黑"/>
          <w:sz w:val="32"/>
          <w:szCs w:val="32"/>
          <w:shd w:val="clear" w:color="auto" w:fill="FFFFFF"/>
        </w:rPr>
        <w:t>建立研学旅行承办方退出机制。存在“机构停止运营或失去相应经营资质的”、“落实安全措施不力、发生安全责任事故和重大服务质量投诉的”、“学校、家长投诉超过</w:t>
      </w:r>
      <w:r>
        <w:rPr>
          <w:rFonts w:ascii="仿宋" w:hAnsi="仿宋" w:eastAsia="仿宋" w:cs="微软雅黑"/>
          <w:sz w:val="32"/>
          <w:szCs w:val="32"/>
          <w:shd w:val="clear" w:color="auto" w:fill="FFFFFF"/>
        </w:rPr>
        <w:t>5</w:t>
      </w:r>
      <w:r>
        <w:rPr>
          <w:rFonts w:hint="eastAsia" w:ascii="仿宋" w:hAnsi="仿宋" w:eastAsia="仿宋" w:cs="微软雅黑"/>
          <w:sz w:val="32"/>
          <w:szCs w:val="32"/>
          <w:shd w:val="clear" w:color="auto" w:fill="FFFFFF"/>
        </w:rPr>
        <w:t>例或满意率在</w:t>
      </w:r>
      <w:r>
        <w:rPr>
          <w:rFonts w:ascii="仿宋" w:hAnsi="仿宋" w:eastAsia="仿宋" w:cs="微软雅黑"/>
          <w:sz w:val="32"/>
          <w:szCs w:val="32"/>
          <w:shd w:val="clear" w:color="auto" w:fill="FFFFFF"/>
        </w:rPr>
        <w:t>80%</w:t>
      </w:r>
      <w:r>
        <w:rPr>
          <w:rFonts w:hint="eastAsia" w:ascii="仿宋" w:hAnsi="仿宋" w:eastAsia="仿宋" w:cs="微软雅黑"/>
          <w:sz w:val="32"/>
          <w:szCs w:val="32"/>
          <w:shd w:val="clear" w:color="auto" w:fill="FFFFFF"/>
        </w:rPr>
        <w:t>以下的”、“擅自提高收费标准的”、“</w:t>
      </w:r>
      <w:bookmarkStart w:id="4" w:name="_GoBack"/>
      <w:bookmarkEnd w:id="4"/>
      <w:r>
        <w:rPr>
          <w:rFonts w:hint="eastAsia" w:ascii="仿宋" w:hAnsi="仿宋" w:eastAsia="仿宋" w:cs="微软雅黑"/>
          <w:sz w:val="32"/>
          <w:szCs w:val="32"/>
          <w:shd w:val="clear" w:color="auto" w:fill="FFFFFF"/>
        </w:rPr>
        <w:t>弄虚作假获得推荐目录管理资格的”、“不履行合同，造成一定损失并侵犯学生权益的”等情况之一者，将移出华容县研学旅行承办推荐目录。</w:t>
      </w:r>
    </w:p>
    <w:p>
      <w:pPr>
        <w:pStyle w:val="5"/>
        <w:widowControl/>
        <w:snapToGrid w:val="0"/>
        <w:spacing w:beforeAutospacing="0" w:afterAutospacing="0" w:line="336" w:lineRule="auto"/>
        <w:ind w:firstLine="640" w:firstLineChars="200"/>
        <w:jc w:val="both"/>
        <w:rPr>
          <w:rFonts w:ascii="仿宋" w:hAnsi="仿宋" w:eastAsia="仿宋" w:cs="微软雅黑"/>
          <w:sz w:val="32"/>
          <w:szCs w:val="32"/>
          <w:shd w:val="clear" w:color="auto" w:fill="FFFFFF"/>
        </w:rPr>
      </w:pPr>
      <w:r>
        <w:rPr>
          <w:rFonts w:hint="eastAsia" w:ascii="仿宋" w:hAnsi="仿宋" w:eastAsia="仿宋"/>
          <w:sz w:val="32"/>
          <w:szCs w:val="32"/>
          <w:lang w:eastAsia="zh-CN"/>
        </w:rPr>
        <w:pict>
          <v:shape id="_x0000_s2052" o:spid="_x0000_s2052" o:spt="75" alt="公章" type="#_x0000_t75" style="position:absolute;left:0pt;margin-left:187.5pt;margin-top:5.85pt;height:202.5pt;width:207.75pt;z-index:-251656192;mso-width-relative:page;mso-height-relative:page;" filled="f" o:preferrelative="t" stroked="f" coordsize="21600,21600">
            <v:path/>
            <v:fill on="f" focussize="0,0"/>
            <v:stroke on="f"/>
            <v:imagedata r:id="rId10" o:title="公章"/>
            <o:lock v:ext="edit" aspectratio="t"/>
          </v:shape>
        </w:pict>
      </w:r>
      <w:r>
        <w:rPr>
          <w:rFonts w:hint="eastAsia" w:ascii="仿宋" w:hAnsi="仿宋" w:eastAsia="仿宋" w:cs="微软雅黑"/>
          <w:sz w:val="32"/>
          <w:szCs w:val="32"/>
          <w:shd w:val="clear" w:color="auto" w:fill="FFFFFF"/>
        </w:rPr>
        <w:t>附件：华容县首批中小学生研学旅行承办机构申报表</w:t>
      </w:r>
    </w:p>
    <w:p>
      <w:pPr>
        <w:pStyle w:val="5"/>
        <w:widowControl/>
        <w:snapToGrid w:val="0"/>
        <w:spacing w:beforeAutospacing="0" w:afterAutospacing="0" w:line="336" w:lineRule="auto"/>
        <w:ind w:firstLine="420"/>
        <w:jc w:val="both"/>
        <w:rPr>
          <w:rFonts w:hint="eastAsia" w:ascii="仿宋" w:hAnsi="仿宋" w:eastAsia="仿宋"/>
          <w:sz w:val="32"/>
          <w:szCs w:val="32"/>
          <w:lang w:eastAsia="zh-CN"/>
        </w:rPr>
      </w:pPr>
    </w:p>
    <w:p>
      <w:pPr>
        <w:pStyle w:val="5"/>
        <w:widowControl/>
        <w:snapToGrid w:val="0"/>
        <w:spacing w:beforeAutospacing="0" w:afterAutospacing="0" w:line="336" w:lineRule="auto"/>
        <w:ind w:firstLine="420"/>
        <w:jc w:val="both"/>
        <w:rPr>
          <w:rFonts w:ascii="仿宋" w:hAnsi="仿宋" w:eastAsia="仿宋"/>
          <w:sz w:val="32"/>
          <w:szCs w:val="32"/>
        </w:rPr>
      </w:pPr>
    </w:p>
    <w:p>
      <w:pPr>
        <w:pStyle w:val="5"/>
        <w:widowControl/>
        <w:snapToGrid w:val="0"/>
        <w:spacing w:beforeAutospacing="0" w:afterAutospacing="0" w:line="336" w:lineRule="auto"/>
        <w:ind w:firstLine="4416" w:firstLineChars="1380"/>
        <w:jc w:val="both"/>
        <w:rPr>
          <w:rFonts w:ascii="仿宋" w:hAnsi="仿宋" w:eastAsia="仿宋"/>
          <w:sz w:val="32"/>
          <w:szCs w:val="32"/>
        </w:rPr>
      </w:pPr>
      <w:r>
        <w:rPr>
          <w:rFonts w:ascii="仿宋" w:hAnsi="仿宋" w:eastAsia="仿宋" w:cs="微软雅黑"/>
          <w:sz w:val="32"/>
          <w:szCs w:val="32"/>
          <w:shd w:val="clear" w:color="auto" w:fill="FFFFFF"/>
        </w:rPr>
        <w:t>2019</w:t>
      </w:r>
      <w:r>
        <w:rPr>
          <w:rFonts w:hint="eastAsia" w:ascii="仿宋" w:hAnsi="仿宋" w:eastAsia="仿宋" w:cs="微软雅黑"/>
          <w:sz w:val="32"/>
          <w:szCs w:val="32"/>
          <w:shd w:val="clear" w:color="auto" w:fill="FFFFFF"/>
        </w:rPr>
        <w:t>年</w:t>
      </w:r>
      <w:r>
        <w:rPr>
          <w:rFonts w:ascii="仿宋" w:hAnsi="仿宋" w:eastAsia="仿宋" w:cs="微软雅黑"/>
          <w:sz w:val="32"/>
          <w:szCs w:val="32"/>
          <w:shd w:val="clear" w:color="auto" w:fill="FFFFFF"/>
        </w:rPr>
        <w:t>11</w:t>
      </w:r>
      <w:r>
        <w:rPr>
          <w:rFonts w:hint="eastAsia" w:ascii="仿宋" w:hAnsi="仿宋" w:eastAsia="仿宋" w:cs="微软雅黑"/>
          <w:sz w:val="32"/>
          <w:szCs w:val="32"/>
          <w:shd w:val="clear" w:color="auto" w:fill="FFFFFF"/>
        </w:rPr>
        <w:t>月</w:t>
      </w:r>
      <w:r>
        <w:rPr>
          <w:rFonts w:hint="eastAsia" w:ascii="仿宋" w:hAnsi="仿宋" w:eastAsia="仿宋" w:cs="微软雅黑"/>
          <w:sz w:val="32"/>
          <w:szCs w:val="32"/>
          <w:shd w:val="clear" w:color="auto" w:fill="FFFFFF"/>
          <w:lang w:val="en-US" w:eastAsia="zh-CN"/>
        </w:rPr>
        <w:t>15</w:t>
      </w:r>
      <w:r>
        <w:rPr>
          <w:rFonts w:hint="eastAsia" w:ascii="仿宋" w:hAnsi="仿宋" w:eastAsia="仿宋" w:cs="微软雅黑"/>
          <w:sz w:val="32"/>
          <w:szCs w:val="32"/>
          <w:shd w:val="clear" w:color="auto" w:fill="FFFFFF"/>
        </w:rPr>
        <w:t>日</w:t>
      </w:r>
    </w:p>
    <w:p>
      <w:pPr>
        <w:pStyle w:val="5"/>
        <w:widowControl/>
        <w:spacing w:beforeAutospacing="0" w:afterAutospacing="0" w:line="33" w:lineRule="atLeast"/>
        <w:jc w:val="center"/>
        <w:rPr>
          <w:rFonts w:ascii="宋体" w:cs="微软雅黑"/>
          <w:b/>
          <w:w w:val="90"/>
          <w:sz w:val="44"/>
          <w:szCs w:val="44"/>
          <w:shd w:val="clear" w:color="auto" w:fill="FFFFFF"/>
        </w:rPr>
      </w:pPr>
      <w:r>
        <w:rPr>
          <w:rFonts w:ascii="仿宋" w:hAnsi="仿宋" w:eastAsia="仿宋" w:cs="微软雅黑"/>
          <w:sz w:val="32"/>
          <w:szCs w:val="32"/>
          <w:shd w:val="clear" w:color="auto" w:fill="FFFFFF"/>
        </w:rPr>
        <w:br w:type="page"/>
      </w:r>
      <w:r>
        <w:rPr>
          <w:rFonts w:hint="eastAsia" w:ascii="宋体" w:hAnsi="宋体" w:cs="微软雅黑"/>
          <w:b/>
          <w:w w:val="90"/>
          <w:sz w:val="44"/>
          <w:szCs w:val="44"/>
          <w:shd w:val="clear" w:color="auto" w:fill="FFFFFF"/>
        </w:rPr>
        <w:t>华容县首批中小学生研学旅行承办机构申报表</w:t>
      </w:r>
    </w:p>
    <w:p>
      <w:pPr>
        <w:pStyle w:val="5"/>
        <w:widowControl/>
        <w:snapToGrid w:val="0"/>
        <w:spacing w:beforeAutospacing="0" w:afterAutospacing="0"/>
        <w:ind w:firstLine="420"/>
        <w:jc w:val="both"/>
        <w:rPr>
          <w:sz w:val="6"/>
        </w:rPr>
      </w:pPr>
    </w:p>
    <w:tbl>
      <w:tblPr>
        <w:tblStyle w:val="8"/>
        <w:tblW w:w="8970" w:type="dxa"/>
        <w:jc w:val="center"/>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2290"/>
        <w:gridCol w:w="2513"/>
        <w:gridCol w:w="2009"/>
        <w:gridCol w:w="215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机构名称</w:t>
            </w:r>
          </w:p>
          <w:p>
            <w:pPr>
              <w:pStyle w:val="5"/>
              <w:widowControl/>
              <w:snapToGrid w:val="0"/>
              <w:spacing w:beforeAutospacing="0" w:afterAutospacing="0"/>
              <w:jc w:val="center"/>
              <w:rPr>
                <w:sz w:val="28"/>
                <w:szCs w:val="28"/>
              </w:rPr>
            </w:pPr>
            <w:r>
              <w:rPr>
                <w:rFonts w:hint="eastAsia"/>
                <w:sz w:val="28"/>
                <w:szCs w:val="28"/>
              </w:rPr>
              <w:t>（盖章）</w:t>
            </w:r>
          </w:p>
        </w:tc>
        <w:tc>
          <w:tcPr>
            <w:tcW w:w="6680" w:type="dxa"/>
            <w:gridSpan w:val="3"/>
            <w:vAlign w:val="center"/>
          </w:tcPr>
          <w:p>
            <w:pPr>
              <w:snapToGrid w:val="0"/>
              <w:jc w:val="center"/>
              <w:rPr>
                <w:rFonts w:ascii="宋体"/>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法人代表</w:t>
            </w:r>
          </w:p>
        </w:tc>
        <w:tc>
          <w:tcPr>
            <w:tcW w:w="2513" w:type="dxa"/>
            <w:vAlign w:val="center"/>
          </w:tcPr>
          <w:p>
            <w:pPr>
              <w:snapToGrid w:val="0"/>
              <w:jc w:val="center"/>
              <w:rPr>
                <w:rFonts w:ascii="宋体"/>
                <w:sz w:val="28"/>
                <w:szCs w:val="28"/>
              </w:rPr>
            </w:pPr>
          </w:p>
        </w:tc>
        <w:tc>
          <w:tcPr>
            <w:tcW w:w="2009" w:type="dxa"/>
            <w:vAlign w:val="center"/>
          </w:tcPr>
          <w:p>
            <w:pPr>
              <w:pStyle w:val="5"/>
              <w:widowControl/>
              <w:snapToGrid w:val="0"/>
              <w:spacing w:beforeAutospacing="0" w:afterAutospacing="0"/>
              <w:jc w:val="center"/>
              <w:rPr>
                <w:sz w:val="28"/>
                <w:szCs w:val="28"/>
              </w:rPr>
            </w:pPr>
            <w:r>
              <w:rPr>
                <w:rFonts w:hint="eastAsia"/>
                <w:sz w:val="28"/>
                <w:szCs w:val="28"/>
              </w:rPr>
              <w:t>电话</w:t>
            </w:r>
          </w:p>
        </w:tc>
        <w:tc>
          <w:tcPr>
            <w:tcW w:w="2158" w:type="dxa"/>
            <w:vAlign w:val="center"/>
          </w:tcPr>
          <w:p>
            <w:pPr>
              <w:snapToGrid w:val="0"/>
              <w:jc w:val="center"/>
              <w:rPr>
                <w:rFonts w:ascii="宋体"/>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业务负责人</w:t>
            </w:r>
          </w:p>
        </w:tc>
        <w:tc>
          <w:tcPr>
            <w:tcW w:w="2513" w:type="dxa"/>
            <w:vAlign w:val="center"/>
          </w:tcPr>
          <w:p>
            <w:pPr>
              <w:snapToGrid w:val="0"/>
              <w:jc w:val="center"/>
              <w:rPr>
                <w:rFonts w:ascii="宋体"/>
                <w:sz w:val="28"/>
                <w:szCs w:val="28"/>
              </w:rPr>
            </w:pPr>
          </w:p>
        </w:tc>
        <w:tc>
          <w:tcPr>
            <w:tcW w:w="2009" w:type="dxa"/>
            <w:vAlign w:val="center"/>
          </w:tcPr>
          <w:p>
            <w:pPr>
              <w:pStyle w:val="5"/>
              <w:widowControl/>
              <w:snapToGrid w:val="0"/>
              <w:spacing w:beforeAutospacing="0" w:afterAutospacing="0"/>
              <w:jc w:val="center"/>
              <w:rPr>
                <w:sz w:val="28"/>
                <w:szCs w:val="28"/>
              </w:rPr>
            </w:pPr>
            <w:r>
              <w:rPr>
                <w:rFonts w:hint="eastAsia"/>
                <w:sz w:val="28"/>
                <w:szCs w:val="28"/>
              </w:rPr>
              <w:t>电话</w:t>
            </w:r>
          </w:p>
        </w:tc>
        <w:tc>
          <w:tcPr>
            <w:tcW w:w="2158" w:type="dxa"/>
            <w:vAlign w:val="center"/>
          </w:tcPr>
          <w:p>
            <w:pPr>
              <w:snapToGrid w:val="0"/>
              <w:jc w:val="center"/>
              <w:rPr>
                <w:rFonts w:ascii="宋体"/>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电子邮箱</w:t>
            </w:r>
          </w:p>
        </w:tc>
        <w:tc>
          <w:tcPr>
            <w:tcW w:w="2513" w:type="dxa"/>
            <w:vAlign w:val="center"/>
          </w:tcPr>
          <w:p>
            <w:pPr>
              <w:snapToGrid w:val="0"/>
              <w:jc w:val="center"/>
              <w:rPr>
                <w:rFonts w:ascii="宋体"/>
                <w:sz w:val="28"/>
                <w:szCs w:val="28"/>
              </w:rPr>
            </w:pPr>
          </w:p>
        </w:tc>
        <w:tc>
          <w:tcPr>
            <w:tcW w:w="2009" w:type="dxa"/>
            <w:vAlign w:val="center"/>
          </w:tcPr>
          <w:p>
            <w:pPr>
              <w:pStyle w:val="5"/>
              <w:widowControl/>
              <w:snapToGrid w:val="0"/>
              <w:spacing w:beforeAutospacing="0" w:afterAutospacing="0"/>
              <w:jc w:val="center"/>
              <w:rPr>
                <w:sz w:val="28"/>
                <w:szCs w:val="28"/>
              </w:rPr>
            </w:pPr>
            <w:r>
              <w:rPr>
                <w:rFonts w:hint="eastAsia"/>
                <w:sz w:val="28"/>
                <w:szCs w:val="28"/>
              </w:rPr>
              <w:t>传真</w:t>
            </w:r>
          </w:p>
        </w:tc>
        <w:tc>
          <w:tcPr>
            <w:tcW w:w="2158" w:type="dxa"/>
            <w:vAlign w:val="center"/>
          </w:tcPr>
          <w:p>
            <w:pPr>
              <w:snapToGrid w:val="0"/>
              <w:jc w:val="center"/>
              <w:rPr>
                <w:rFonts w:ascii="宋体"/>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详细地址</w:t>
            </w:r>
          </w:p>
        </w:tc>
        <w:tc>
          <w:tcPr>
            <w:tcW w:w="6680" w:type="dxa"/>
            <w:gridSpan w:val="3"/>
            <w:vAlign w:val="center"/>
          </w:tcPr>
          <w:p>
            <w:pPr>
              <w:snapToGrid w:val="0"/>
              <w:jc w:val="center"/>
              <w:rPr>
                <w:rFonts w:ascii="宋体"/>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工商营业</w:t>
            </w:r>
          </w:p>
          <w:p>
            <w:pPr>
              <w:pStyle w:val="5"/>
              <w:widowControl/>
              <w:snapToGrid w:val="0"/>
              <w:spacing w:beforeAutospacing="0" w:afterAutospacing="0"/>
              <w:jc w:val="center"/>
              <w:rPr>
                <w:sz w:val="28"/>
                <w:szCs w:val="28"/>
              </w:rPr>
            </w:pPr>
            <w:r>
              <w:rPr>
                <w:rFonts w:hint="eastAsia"/>
                <w:sz w:val="28"/>
                <w:szCs w:val="28"/>
              </w:rPr>
              <w:t>执照号码</w:t>
            </w:r>
          </w:p>
        </w:tc>
        <w:tc>
          <w:tcPr>
            <w:tcW w:w="6680" w:type="dxa"/>
            <w:gridSpan w:val="3"/>
            <w:vAlign w:val="center"/>
          </w:tcPr>
          <w:p>
            <w:pPr>
              <w:snapToGrid w:val="0"/>
              <w:jc w:val="center"/>
              <w:rPr>
                <w:rFonts w:ascii="宋体"/>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机构开办年份</w:t>
            </w:r>
          </w:p>
        </w:tc>
        <w:tc>
          <w:tcPr>
            <w:tcW w:w="2513" w:type="dxa"/>
            <w:vAlign w:val="center"/>
          </w:tcPr>
          <w:p>
            <w:pPr>
              <w:snapToGrid w:val="0"/>
              <w:jc w:val="center"/>
              <w:rPr>
                <w:rFonts w:ascii="宋体"/>
                <w:sz w:val="28"/>
                <w:szCs w:val="28"/>
              </w:rPr>
            </w:pPr>
          </w:p>
        </w:tc>
        <w:tc>
          <w:tcPr>
            <w:tcW w:w="2009" w:type="dxa"/>
            <w:vAlign w:val="center"/>
          </w:tcPr>
          <w:p>
            <w:pPr>
              <w:pStyle w:val="5"/>
              <w:widowControl/>
              <w:snapToGrid w:val="0"/>
              <w:spacing w:beforeAutospacing="0" w:afterAutospacing="0"/>
              <w:jc w:val="center"/>
              <w:rPr>
                <w:sz w:val="28"/>
                <w:szCs w:val="28"/>
              </w:rPr>
            </w:pPr>
            <w:r>
              <w:rPr>
                <w:rFonts w:hint="eastAsia"/>
                <w:sz w:val="28"/>
                <w:szCs w:val="28"/>
              </w:rPr>
              <w:t>总投入（万元）</w:t>
            </w:r>
          </w:p>
        </w:tc>
        <w:tc>
          <w:tcPr>
            <w:tcW w:w="2158" w:type="dxa"/>
            <w:vAlign w:val="center"/>
          </w:tcPr>
          <w:p>
            <w:pPr>
              <w:snapToGrid w:val="0"/>
              <w:jc w:val="center"/>
              <w:rPr>
                <w:rFonts w:ascii="宋体"/>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专职研学指导</w:t>
            </w:r>
          </w:p>
          <w:p>
            <w:pPr>
              <w:pStyle w:val="5"/>
              <w:widowControl/>
              <w:snapToGrid w:val="0"/>
              <w:spacing w:beforeAutospacing="0" w:afterAutospacing="0"/>
              <w:jc w:val="center"/>
              <w:rPr>
                <w:sz w:val="28"/>
                <w:szCs w:val="28"/>
              </w:rPr>
            </w:pPr>
            <w:r>
              <w:rPr>
                <w:rFonts w:hint="eastAsia"/>
                <w:sz w:val="28"/>
                <w:szCs w:val="28"/>
              </w:rPr>
              <w:t>老师人数</w:t>
            </w:r>
          </w:p>
        </w:tc>
        <w:tc>
          <w:tcPr>
            <w:tcW w:w="2513" w:type="dxa"/>
            <w:vAlign w:val="center"/>
          </w:tcPr>
          <w:p>
            <w:pPr>
              <w:snapToGrid w:val="0"/>
              <w:jc w:val="center"/>
              <w:rPr>
                <w:rFonts w:ascii="宋体"/>
                <w:sz w:val="28"/>
                <w:szCs w:val="28"/>
              </w:rPr>
            </w:pPr>
          </w:p>
        </w:tc>
        <w:tc>
          <w:tcPr>
            <w:tcW w:w="2009" w:type="dxa"/>
            <w:vAlign w:val="center"/>
          </w:tcPr>
          <w:p>
            <w:pPr>
              <w:pStyle w:val="5"/>
              <w:widowControl/>
              <w:snapToGrid w:val="0"/>
              <w:spacing w:beforeAutospacing="0" w:afterAutospacing="0"/>
              <w:jc w:val="center"/>
              <w:rPr>
                <w:sz w:val="28"/>
                <w:szCs w:val="28"/>
              </w:rPr>
            </w:pPr>
            <w:r>
              <w:rPr>
                <w:rFonts w:hint="eastAsia"/>
                <w:sz w:val="28"/>
                <w:szCs w:val="28"/>
              </w:rPr>
              <w:t>机构员工人数</w:t>
            </w:r>
          </w:p>
        </w:tc>
        <w:tc>
          <w:tcPr>
            <w:tcW w:w="2158" w:type="dxa"/>
            <w:vAlign w:val="center"/>
          </w:tcPr>
          <w:p>
            <w:pPr>
              <w:snapToGrid w:val="0"/>
              <w:jc w:val="center"/>
              <w:rPr>
                <w:rFonts w:ascii="宋体"/>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机构概况</w:t>
            </w:r>
          </w:p>
        </w:tc>
        <w:tc>
          <w:tcPr>
            <w:tcW w:w="6680" w:type="dxa"/>
            <w:gridSpan w:val="3"/>
            <w:vAlign w:val="center"/>
          </w:tcPr>
          <w:p>
            <w:pPr>
              <w:snapToGrid w:val="0"/>
              <w:jc w:val="center"/>
              <w:rPr>
                <w:rFonts w:ascii="宋体"/>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精品研学路线</w:t>
            </w:r>
          </w:p>
          <w:p>
            <w:pPr>
              <w:pStyle w:val="5"/>
              <w:widowControl/>
              <w:snapToGrid w:val="0"/>
              <w:spacing w:beforeAutospacing="0" w:afterAutospacing="0"/>
              <w:jc w:val="center"/>
              <w:rPr>
                <w:sz w:val="28"/>
                <w:szCs w:val="28"/>
              </w:rPr>
            </w:pPr>
            <w:r>
              <w:rPr>
                <w:rFonts w:hint="eastAsia"/>
                <w:sz w:val="28"/>
                <w:szCs w:val="28"/>
              </w:rPr>
              <w:t>及课程</w:t>
            </w:r>
          </w:p>
        </w:tc>
        <w:tc>
          <w:tcPr>
            <w:tcW w:w="6680" w:type="dxa"/>
            <w:gridSpan w:val="3"/>
            <w:vAlign w:val="center"/>
          </w:tcPr>
          <w:p>
            <w:pPr>
              <w:snapToGrid w:val="0"/>
              <w:jc w:val="center"/>
              <w:rPr>
                <w:rFonts w:ascii="宋体"/>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承诺书</w:t>
            </w:r>
          </w:p>
        </w:tc>
        <w:tc>
          <w:tcPr>
            <w:tcW w:w="6680" w:type="dxa"/>
            <w:gridSpan w:val="3"/>
            <w:vAlign w:val="center"/>
          </w:tcPr>
          <w:p>
            <w:pPr>
              <w:pStyle w:val="5"/>
              <w:widowControl/>
              <w:snapToGrid w:val="0"/>
              <w:spacing w:beforeAutospacing="0" w:afterAutospacing="0"/>
              <w:jc w:val="both"/>
              <w:rPr>
                <w:sz w:val="28"/>
                <w:szCs w:val="28"/>
              </w:rPr>
            </w:pPr>
            <w:r>
              <w:rPr>
                <w:rFonts w:hint="eastAsia"/>
                <w:sz w:val="28"/>
                <w:szCs w:val="28"/>
              </w:rPr>
              <w:t>承诺本机构填写的信息及提供的材料均合法、真实、有效</w:t>
            </w:r>
            <w:r>
              <w:rPr>
                <w:sz w:val="28"/>
                <w:szCs w:val="28"/>
              </w:rPr>
              <w:t>;</w:t>
            </w:r>
            <w:r>
              <w:rPr>
                <w:rFonts w:hint="eastAsia"/>
                <w:sz w:val="28"/>
                <w:szCs w:val="28"/>
              </w:rPr>
              <w:t>承诺未被列入企业</w:t>
            </w:r>
            <w:r>
              <w:rPr>
                <w:sz w:val="28"/>
                <w:szCs w:val="28"/>
              </w:rPr>
              <w:t>(</w:t>
            </w:r>
            <w:r>
              <w:rPr>
                <w:rFonts w:hint="eastAsia"/>
                <w:sz w:val="28"/>
                <w:szCs w:val="28"/>
              </w:rPr>
              <w:t>或其他社会组织</w:t>
            </w:r>
            <w:r>
              <w:rPr>
                <w:sz w:val="28"/>
                <w:szCs w:val="28"/>
              </w:rPr>
              <w:t>)</w:t>
            </w:r>
            <w:r>
              <w:rPr>
                <w:rFonts w:hint="eastAsia"/>
                <w:sz w:val="28"/>
                <w:szCs w:val="28"/>
              </w:rPr>
              <w:t>经营异常名录或严重违法失信名单，无不良诚信记录。如有弄虛作假或失实或失误，自动放弃准入。</w:t>
            </w:r>
          </w:p>
          <w:p>
            <w:pPr>
              <w:pStyle w:val="5"/>
              <w:widowControl/>
              <w:snapToGrid w:val="0"/>
              <w:spacing w:beforeAutospacing="0" w:afterAutospacing="0"/>
              <w:jc w:val="both"/>
              <w:rPr>
                <w:sz w:val="28"/>
                <w:szCs w:val="28"/>
              </w:rPr>
            </w:pPr>
          </w:p>
          <w:p>
            <w:pPr>
              <w:pStyle w:val="5"/>
              <w:widowControl/>
              <w:snapToGrid w:val="0"/>
              <w:spacing w:beforeAutospacing="0" w:afterAutospacing="0"/>
              <w:jc w:val="both"/>
              <w:rPr>
                <w:sz w:val="28"/>
                <w:szCs w:val="28"/>
              </w:rPr>
            </w:pPr>
            <w:r>
              <w:rPr>
                <w:rFonts w:hint="eastAsia"/>
                <w:sz w:val="28"/>
                <w:szCs w:val="28"/>
              </w:rPr>
              <w:t>承办机构法人代表签名</w:t>
            </w:r>
            <w:r>
              <w:rPr>
                <w:sz w:val="28"/>
                <w:szCs w:val="28"/>
              </w:rPr>
              <w:t>:</w:t>
            </w:r>
          </w:p>
          <w:p>
            <w:pPr>
              <w:pStyle w:val="5"/>
              <w:widowControl/>
              <w:snapToGrid w:val="0"/>
              <w:spacing w:beforeAutospacing="0" w:afterAutospacing="0"/>
              <w:jc w:val="both"/>
              <w:rPr>
                <w:sz w:val="28"/>
                <w:szCs w:val="28"/>
              </w:rPr>
            </w:pPr>
          </w:p>
          <w:p>
            <w:pPr>
              <w:pStyle w:val="5"/>
              <w:widowControl/>
              <w:snapToGrid w:val="0"/>
              <w:spacing w:beforeAutospacing="0" w:afterAutospacing="0"/>
              <w:ind w:firstLine="4760" w:firstLineChars="1700"/>
              <w:jc w:val="both"/>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县研学旅行协调小组办公室意见</w:t>
            </w:r>
          </w:p>
        </w:tc>
        <w:tc>
          <w:tcPr>
            <w:tcW w:w="6680" w:type="dxa"/>
            <w:gridSpan w:val="3"/>
            <w:vAlign w:val="center"/>
          </w:tcPr>
          <w:p>
            <w:pPr>
              <w:pStyle w:val="5"/>
              <w:widowControl/>
              <w:snapToGrid w:val="0"/>
              <w:spacing w:beforeAutospacing="0" w:afterAutospacing="0"/>
              <w:jc w:val="center"/>
              <w:rPr>
                <w:sz w:val="28"/>
                <w:szCs w:val="28"/>
              </w:rPr>
            </w:pPr>
          </w:p>
          <w:p>
            <w:pPr>
              <w:pStyle w:val="5"/>
              <w:widowControl/>
              <w:snapToGrid w:val="0"/>
              <w:spacing w:beforeAutospacing="0" w:afterAutospacing="0"/>
              <w:jc w:val="center"/>
              <w:rPr>
                <w:sz w:val="28"/>
                <w:szCs w:val="28"/>
              </w:rPr>
            </w:pPr>
            <w:r>
              <w:rPr>
                <w:rFonts w:hint="eastAsia"/>
                <w:sz w:val="28"/>
                <w:szCs w:val="28"/>
              </w:rPr>
              <w:t>单位（盖章）</w:t>
            </w:r>
          </w:p>
          <w:p>
            <w:pPr>
              <w:pStyle w:val="5"/>
              <w:widowControl/>
              <w:snapToGrid w:val="0"/>
              <w:spacing w:beforeAutospacing="0" w:afterAutospacing="0"/>
              <w:jc w:val="center"/>
              <w:rPr>
                <w:sz w:val="28"/>
                <w:szCs w:val="28"/>
              </w:rPr>
            </w:pPr>
          </w:p>
          <w:p>
            <w:pPr>
              <w:pStyle w:val="5"/>
              <w:widowControl/>
              <w:snapToGrid w:val="0"/>
              <w:spacing w:beforeAutospacing="0" w:afterAutospacing="0"/>
              <w:jc w:val="center"/>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10" w:hRule="atLeast"/>
          <w:jc w:val="center"/>
        </w:trPr>
        <w:tc>
          <w:tcPr>
            <w:tcW w:w="2290" w:type="dxa"/>
            <w:vAlign w:val="center"/>
          </w:tcPr>
          <w:p>
            <w:pPr>
              <w:pStyle w:val="5"/>
              <w:widowControl/>
              <w:snapToGrid w:val="0"/>
              <w:spacing w:beforeAutospacing="0" w:afterAutospacing="0"/>
              <w:jc w:val="center"/>
              <w:rPr>
                <w:sz w:val="28"/>
                <w:szCs w:val="28"/>
              </w:rPr>
            </w:pPr>
            <w:r>
              <w:rPr>
                <w:rFonts w:hint="eastAsia"/>
                <w:sz w:val="28"/>
                <w:szCs w:val="28"/>
              </w:rPr>
              <w:t>县级遴选结果</w:t>
            </w:r>
          </w:p>
        </w:tc>
        <w:tc>
          <w:tcPr>
            <w:tcW w:w="6680" w:type="dxa"/>
            <w:gridSpan w:val="3"/>
            <w:vAlign w:val="center"/>
          </w:tcPr>
          <w:p>
            <w:pPr>
              <w:pStyle w:val="5"/>
              <w:widowControl/>
              <w:snapToGrid w:val="0"/>
              <w:spacing w:beforeAutospacing="0" w:afterAutospacing="0"/>
              <w:jc w:val="center"/>
              <w:rPr>
                <w:sz w:val="28"/>
                <w:szCs w:val="28"/>
              </w:rPr>
            </w:pPr>
          </w:p>
          <w:p>
            <w:pPr>
              <w:pStyle w:val="5"/>
              <w:widowControl/>
              <w:snapToGrid w:val="0"/>
              <w:spacing w:beforeAutospacing="0" w:afterAutospacing="0"/>
              <w:jc w:val="center"/>
              <w:rPr>
                <w:sz w:val="28"/>
                <w:szCs w:val="28"/>
              </w:rPr>
            </w:pPr>
            <w:r>
              <w:rPr>
                <w:rFonts w:hint="eastAsia"/>
                <w:sz w:val="28"/>
                <w:szCs w:val="28"/>
              </w:rPr>
              <w:t>单位（盖章）</w:t>
            </w:r>
          </w:p>
          <w:p>
            <w:pPr>
              <w:pStyle w:val="5"/>
              <w:widowControl/>
              <w:snapToGrid w:val="0"/>
              <w:spacing w:beforeAutospacing="0" w:afterAutospacing="0"/>
              <w:jc w:val="center"/>
              <w:rPr>
                <w:sz w:val="28"/>
                <w:szCs w:val="28"/>
              </w:rPr>
            </w:pPr>
          </w:p>
          <w:p>
            <w:pPr>
              <w:pStyle w:val="5"/>
              <w:widowControl/>
              <w:snapToGrid w:val="0"/>
              <w:spacing w:beforeAutospacing="0" w:afterAutospacing="0"/>
              <w:jc w:val="center"/>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sz w:val="2"/>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24C450E"/>
    <w:rsid w:val="0001072D"/>
    <w:rsid w:val="00261FCE"/>
    <w:rsid w:val="00417312"/>
    <w:rsid w:val="00773A15"/>
    <w:rsid w:val="00BA1CBE"/>
    <w:rsid w:val="00CB6B55"/>
    <w:rsid w:val="00D30EE2"/>
    <w:rsid w:val="024C450E"/>
    <w:rsid w:val="067008B3"/>
    <w:rsid w:val="14D36FE0"/>
    <w:rsid w:val="61B752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直接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qFormat/>
    <w:uiPriority w:val="99"/>
    <w:pPr>
      <w:spacing w:beforeAutospacing="1" w:afterAutospacing="1"/>
      <w:jc w:val="left"/>
      <w:outlineLvl w:val="1"/>
    </w:pPr>
    <w:rPr>
      <w:rFonts w:ascii="宋体" w:hAnsi="宋体"/>
      <w:b/>
      <w:kern w:val="0"/>
      <w:sz w:val="36"/>
      <w:szCs w:val="36"/>
    </w:rPr>
  </w:style>
  <w:style w:type="character" w:default="1" w:styleId="6">
    <w:name w:val="Default Paragraph Font"/>
    <w:semiHidden/>
    <w:qFormat/>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character" w:styleId="7">
    <w:name w:val="Hyperlink"/>
    <w:basedOn w:val="6"/>
    <w:qFormat/>
    <w:uiPriority w:val="99"/>
    <w:rPr>
      <w:rFonts w:cs="Times New Roman"/>
      <w:color w:val="0000FF"/>
      <w:u w:val="single"/>
    </w:rPr>
  </w:style>
  <w:style w:type="character" w:customStyle="1" w:styleId="9">
    <w:name w:val="Heading 2 Char"/>
    <w:basedOn w:val="6"/>
    <w:link w:val="2"/>
    <w:semiHidden/>
    <w:qFormat/>
    <w:uiPriority w:val="9"/>
    <w:rPr>
      <w:rFonts w:asciiTheme="majorHAnsi" w:hAnsiTheme="majorHAnsi" w:eastAsiaTheme="majorEastAsia" w:cstheme="majorBidi"/>
      <w:b/>
      <w:bCs/>
      <w:sz w:val="32"/>
      <w:szCs w:val="32"/>
    </w:rPr>
  </w:style>
  <w:style w:type="character" w:customStyle="1" w:styleId="10">
    <w:name w:val="Footer Char"/>
    <w:basedOn w:val="6"/>
    <w:link w:val="3"/>
    <w:semiHidden/>
    <w:qFormat/>
    <w:uiPriority w:val="99"/>
    <w:rPr>
      <w:rFonts w:ascii="Calibri" w:hAnsi="Calibri"/>
      <w:sz w:val="18"/>
      <w:szCs w:val="18"/>
    </w:rPr>
  </w:style>
  <w:style w:type="character" w:customStyle="1" w:styleId="11">
    <w:name w:val="Header Char"/>
    <w:basedOn w:val="6"/>
    <w:link w:val="4"/>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397</Words>
  <Characters>2265</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2019-11-06T23:53:00Z</dcterms:created>
  <dc:creator>苡沫</dc:creator>
  <cp:lastModifiedBy>水墨年华C</cp:lastModifiedBy>
  <cp:lastPrinted>2019-11-15T07:55:00Z</cp:lastPrinted>
  <dcterms:modified xsi:type="dcterms:W3CDTF">2019-11-15T09:54:51Z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