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F4" w:rsidRDefault="00FF7FF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2-1</w:t>
      </w:r>
    </w:p>
    <w:p w:rsidR="00FF7FF4" w:rsidRDefault="00FF7FF4">
      <w:pPr>
        <w:spacing w:line="348" w:lineRule="auto"/>
        <w:jc w:val="center"/>
        <w:rPr>
          <w:sz w:val="42"/>
          <w:szCs w:val="42"/>
        </w:rPr>
      </w:pPr>
    </w:p>
    <w:p w:rsidR="00FF7FF4" w:rsidRDefault="00FF7FF4">
      <w:pPr>
        <w:spacing w:line="800" w:lineRule="exact"/>
        <w:jc w:val="center"/>
        <w:rPr>
          <w:sz w:val="46"/>
          <w:szCs w:val="46"/>
        </w:rPr>
      </w:pPr>
      <w:r>
        <w:rPr>
          <w:rFonts w:ascii="???????" w:hAnsi="???????" w:hint="eastAsia"/>
          <w:sz w:val="46"/>
          <w:szCs w:val="46"/>
        </w:rPr>
        <w:t>华容县</w:t>
      </w:r>
      <w:r>
        <w:rPr>
          <w:sz w:val="46"/>
          <w:szCs w:val="46"/>
        </w:rPr>
        <w:t>2017</w:t>
      </w:r>
      <w:r>
        <w:rPr>
          <w:rFonts w:ascii="???????" w:hAnsi="???????" w:hint="eastAsia"/>
          <w:sz w:val="46"/>
          <w:szCs w:val="46"/>
        </w:rPr>
        <w:t>年度部门（单位）整体支出</w:t>
      </w:r>
    </w:p>
    <w:p w:rsidR="00FF7FF4" w:rsidRDefault="00FF7FF4">
      <w:pPr>
        <w:spacing w:line="800" w:lineRule="exact"/>
        <w:jc w:val="center"/>
        <w:rPr>
          <w:sz w:val="46"/>
          <w:szCs w:val="46"/>
        </w:rPr>
      </w:pPr>
      <w:r>
        <w:rPr>
          <w:rFonts w:ascii="???????" w:hAnsi="???????" w:hint="eastAsia"/>
          <w:sz w:val="46"/>
          <w:szCs w:val="46"/>
        </w:rPr>
        <w:t>绩效评价自评报告</w:t>
      </w:r>
    </w:p>
    <w:p w:rsidR="00FF7FF4" w:rsidRDefault="00FF7FF4">
      <w:pPr>
        <w:rPr>
          <w:b/>
          <w:bCs/>
          <w:sz w:val="32"/>
          <w:szCs w:val="32"/>
        </w:rPr>
      </w:pPr>
    </w:p>
    <w:p w:rsidR="00FF7FF4" w:rsidRDefault="00FF7FF4">
      <w:pPr>
        <w:rPr>
          <w:b/>
          <w:bCs/>
          <w:sz w:val="32"/>
          <w:szCs w:val="32"/>
        </w:rPr>
      </w:pPr>
      <w:bookmarkStart w:id="0" w:name="_GoBack"/>
      <w:bookmarkEnd w:id="0"/>
    </w:p>
    <w:p w:rsidR="00FF7FF4" w:rsidRDefault="00FF7FF4">
      <w:pPr>
        <w:rPr>
          <w:b/>
          <w:bCs/>
          <w:sz w:val="32"/>
          <w:szCs w:val="32"/>
        </w:rPr>
      </w:pPr>
    </w:p>
    <w:p w:rsidR="00FF7FF4" w:rsidRDefault="00FF7FF4" w:rsidP="00212EFF">
      <w:pPr>
        <w:spacing w:beforeLines="50" w:line="348" w:lineRule="auto"/>
        <w:ind w:firstLineChars="150" w:firstLine="31680"/>
        <w:rPr>
          <w:sz w:val="32"/>
          <w:szCs w:val="32"/>
          <w:u w:val="single"/>
        </w:rPr>
      </w:pPr>
      <w:r>
        <w:rPr>
          <w:rFonts w:ascii="??_GB2312" w:hAnsi="??_GB2312" w:hint="eastAsia"/>
          <w:sz w:val="32"/>
          <w:szCs w:val="32"/>
        </w:rPr>
        <w:t>部门</w:t>
      </w:r>
      <w:r>
        <w:rPr>
          <w:sz w:val="32"/>
          <w:szCs w:val="32"/>
        </w:rPr>
        <w:t>(</w:t>
      </w:r>
      <w:r>
        <w:rPr>
          <w:rFonts w:ascii="??_GB2312" w:hAnsi="??_GB2312" w:hint="eastAsia"/>
          <w:sz w:val="32"/>
          <w:szCs w:val="32"/>
        </w:rPr>
        <w:t>单位</w:t>
      </w:r>
      <w:r>
        <w:rPr>
          <w:sz w:val="32"/>
          <w:szCs w:val="32"/>
        </w:rPr>
        <w:t>)</w:t>
      </w:r>
      <w:r>
        <w:rPr>
          <w:rFonts w:ascii="??_GB2312" w:hAnsi="??_GB2312" w:hint="eastAsia"/>
          <w:sz w:val="32"/>
          <w:szCs w:val="32"/>
        </w:rPr>
        <w:t>名称：中共华容县委办公室</w:t>
      </w:r>
    </w:p>
    <w:p w:rsidR="00FF7FF4" w:rsidRDefault="00FF7FF4" w:rsidP="00212EFF">
      <w:pPr>
        <w:spacing w:beforeLines="50" w:line="348" w:lineRule="auto"/>
        <w:ind w:firstLineChars="150" w:firstLine="31680"/>
        <w:rPr>
          <w:spacing w:val="20"/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预</w:t>
      </w:r>
      <w:r>
        <w:rPr>
          <w:rFonts w:ascii="??_GB2312" w:hAnsi="??_GB2312" w:hint="eastAsia"/>
          <w:spacing w:val="30"/>
          <w:sz w:val="32"/>
          <w:szCs w:val="32"/>
        </w:rPr>
        <w:t>算编码：</w:t>
      </w:r>
    </w:p>
    <w:p w:rsidR="00FF7FF4" w:rsidRDefault="00FF7FF4" w:rsidP="00212EFF">
      <w:pPr>
        <w:spacing w:beforeLines="50" w:line="348" w:lineRule="auto"/>
        <w:ind w:firstLineChars="150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评价方式：部门（单位）绩效自评</w:t>
      </w:r>
    </w:p>
    <w:p w:rsidR="00FF7FF4" w:rsidRDefault="00FF7FF4" w:rsidP="00212EFF">
      <w:pPr>
        <w:spacing w:beforeLines="50" w:line="348" w:lineRule="auto"/>
        <w:ind w:firstLineChars="150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评价机构：部门（单位）评价组</w:t>
      </w:r>
    </w:p>
    <w:p w:rsidR="00FF7FF4" w:rsidRDefault="00FF7FF4" w:rsidP="00212EFF">
      <w:pPr>
        <w:spacing w:line="348" w:lineRule="auto"/>
        <w:ind w:firstLineChars="690" w:firstLine="31680"/>
        <w:rPr>
          <w:sz w:val="32"/>
          <w:szCs w:val="32"/>
        </w:rPr>
      </w:pPr>
    </w:p>
    <w:p w:rsidR="00FF7FF4" w:rsidRDefault="00FF7FF4" w:rsidP="00212EFF">
      <w:pPr>
        <w:spacing w:line="348" w:lineRule="auto"/>
        <w:ind w:firstLineChars="690" w:firstLine="31680"/>
        <w:rPr>
          <w:sz w:val="32"/>
          <w:szCs w:val="32"/>
        </w:rPr>
      </w:pPr>
    </w:p>
    <w:p w:rsidR="00FF7FF4" w:rsidRDefault="00FF7FF4">
      <w:pPr>
        <w:spacing w:line="348" w:lineRule="auto"/>
        <w:jc w:val="center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报告日期：</w:t>
      </w:r>
      <w:r>
        <w:rPr>
          <w:rFonts w:ascii="??_GB2312" w:hAnsi="??_GB2312"/>
          <w:sz w:val="32"/>
          <w:szCs w:val="32"/>
        </w:rPr>
        <w:t>2018</w:t>
      </w:r>
      <w:r>
        <w:rPr>
          <w:rFonts w:ascii="??_GB2312" w:hAnsi="??_GB2312" w:hint="eastAsia"/>
          <w:sz w:val="32"/>
          <w:szCs w:val="32"/>
        </w:rPr>
        <w:t>年</w:t>
      </w:r>
      <w:r>
        <w:rPr>
          <w:rFonts w:ascii="??_GB2312" w:hAnsi="??_GB2312"/>
          <w:sz w:val="32"/>
          <w:szCs w:val="32"/>
        </w:rPr>
        <w:t xml:space="preserve">  </w:t>
      </w:r>
      <w:r>
        <w:rPr>
          <w:rFonts w:ascii="??_GB2312" w:hAnsi="??_GB2312" w:hint="eastAsia"/>
          <w:sz w:val="32"/>
          <w:szCs w:val="32"/>
        </w:rPr>
        <w:t>月</w:t>
      </w:r>
      <w:r>
        <w:rPr>
          <w:rFonts w:ascii="??_GB2312" w:hAnsi="??_GB2312"/>
          <w:sz w:val="32"/>
          <w:szCs w:val="32"/>
        </w:rPr>
        <w:t xml:space="preserve">   </w:t>
      </w:r>
      <w:r>
        <w:rPr>
          <w:rFonts w:ascii="??_GB2312" w:hAnsi="??_GB2312" w:hint="eastAsia"/>
          <w:sz w:val="32"/>
          <w:szCs w:val="32"/>
        </w:rPr>
        <w:t>日</w:t>
      </w:r>
    </w:p>
    <w:p w:rsidR="00FF7FF4" w:rsidRDefault="00FF7FF4">
      <w:pPr>
        <w:jc w:val="center"/>
        <w:textAlignment w:val="center"/>
        <w:rPr>
          <w:rFonts w:ascii="??_GB2312" w:hAnsi="??_GB2312"/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华容县财政局（制）</w:t>
      </w:r>
    </w:p>
    <w:p w:rsidR="00FF7FF4" w:rsidRDefault="00FF7FF4">
      <w:pPr>
        <w:widowControl/>
        <w:jc w:val="left"/>
        <w:rPr>
          <w:rFonts w:ascii="黑体" w:eastAsia="黑体" w:hAnsi="黑体" w:cs="宋体"/>
          <w:color w:val="000000"/>
          <w:sz w:val="28"/>
          <w:szCs w:val="28"/>
        </w:rPr>
        <w:sectPr w:rsidR="00FF7FF4">
          <w:pgSz w:w="11906" w:h="16838"/>
          <w:pgMar w:top="1588" w:right="1588" w:bottom="1588" w:left="1588" w:header="720" w:footer="720" w:gutter="0"/>
          <w:cols w:space="720"/>
          <w:docGrid w:type="lines" w:linePitch="602"/>
        </w:sectPr>
      </w:pPr>
    </w:p>
    <w:tbl>
      <w:tblPr>
        <w:tblW w:w="9800" w:type="dxa"/>
        <w:jc w:val="center"/>
        <w:tblLayout w:type="fixed"/>
        <w:tblCellMar>
          <w:left w:w="15" w:type="dxa"/>
          <w:right w:w="15" w:type="dxa"/>
        </w:tblCellMar>
        <w:tblLook w:val="00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FF7FF4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:rsidR="00FF7FF4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李劲草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4188081</w:t>
            </w:r>
          </w:p>
        </w:tc>
      </w:tr>
      <w:tr w:rsidR="00FF7FF4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39</w:t>
            </w:r>
          </w:p>
        </w:tc>
      </w:tr>
      <w:tr w:rsidR="00FF7FF4">
        <w:trPr>
          <w:trHeight w:val="161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Pr="00FB357E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负责县委日常文书的处理、中央省市县重大方针和工作的落实和检查、负责县委重要工作的组织协调、协调各部门的工作关系、负责县委机关大院安保与后勤事务管理工作。</w:t>
            </w:r>
          </w:p>
        </w:tc>
      </w:tr>
      <w:tr w:rsidR="00FF7FF4">
        <w:trPr>
          <w:trHeight w:val="2464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年度主要</w:t>
            </w:r>
          </w:p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Pr="00FB357E" w:rsidRDefault="00FF7FF4" w:rsidP="00FB357E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 w:rsidP="00FB357E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：着眼高效运转，综合协调更加规范</w:t>
            </w:r>
          </w:p>
          <w:p w:rsidR="00FF7FF4" w:rsidRPr="00FB357E" w:rsidRDefault="00FF7FF4" w:rsidP="00FB357E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：做好</w:t>
            </w: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参谋辅助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，</w:t>
            </w: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更加科学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加强文件稿服务优质</w:t>
            </w:r>
          </w:p>
          <w:p w:rsidR="00FF7FF4" w:rsidRPr="00FB357E" w:rsidRDefault="00FF7FF4" w:rsidP="00FB357E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任务</w:t>
            </w:r>
            <w:r w:rsidRPr="00FB357E">
              <w:rPr>
                <w:rFonts w:ascii="??_GB2312" w:hAnsi="??_GB2312"/>
                <w:color w:val="000000"/>
                <w:sz w:val="24"/>
                <w:szCs w:val="24"/>
              </w:rPr>
              <w:t>3</w:t>
            </w:r>
            <w:r w:rsidRPr="00FB357E">
              <w:rPr>
                <w:rFonts w:ascii="??_GB2312" w:hAnsi="??_GB2312" w:hint="eastAsia"/>
                <w:color w:val="000000"/>
                <w:sz w:val="24"/>
                <w:szCs w:val="24"/>
              </w:rPr>
              <w:t>：强化服务促落实，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调查研究成效显著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任务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4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：小康工作扎实推进</w:t>
            </w:r>
          </w:p>
        </w:tc>
      </w:tr>
      <w:tr w:rsidR="00FF7FF4">
        <w:trPr>
          <w:trHeight w:val="226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pacing w:val="-6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pacing w:val="-6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各项工作稳步推进</w:t>
            </w:r>
          </w:p>
        </w:tc>
      </w:tr>
      <w:tr w:rsidR="00FF7FF4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FF7FF4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color w:val="000000"/>
                <w:sz w:val="24"/>
                <w:szCs w:val="24"/>
              </w:rPr>
              <w:t>年度收入情况（万元）</w:t>
            </w:r>
          </w:p>
        </w:tc>
      </w:tr>
      <w:tr w:rsidR="00FF7FF4">
        <w:trPr>
          <w:trHeight w:val="567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</w:tr>
      <w:tr w:rsidR="00FF7FF4">
        <w:trPr>
          <w:trHeight w:val="101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公共财</w:t>
            </w:r>
          </w:p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其他</w:t>
            </w:r>
          </w:p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收入</w:t>
            </w:r>
          </w:p>
        </w:tc>
      </w:tr>
      <w:tr w:rsidR="00FF7FF4">
        <w:trPr>
          <w:trHeight w:val="772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1248.2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531.61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54.59</w:t>
            </w:r>
          </w:p>
        </w:tc>
      </w:tr>
      <w:tr w:rsidR="00FF7FF4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1248.2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531.61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54.59</w:t>
            </w:r>
          </w:p>
        </w:tc>
      </w:tr>
      <w:tr w:rsidR="00FF7FF4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color w:val="000000"/>
                <w:sz w:val="24"/>
                <w:szCs w:val="24"/>
              </w:rPr>
              <w:t>部门（单位）年度支出和结余情况（万元）</w:t>
            </w: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napToGrid w:val="0"/>
              <w:spacing w:line="320" w:lineRule="exact"/>
              <w:jc w:val="center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结余</w:t>
            </w: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累计结余</w:t>
            </w: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公用支出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87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 w:rsidP="005C0F65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1158.2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 w:rsidP="005C0F65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1158.2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 w:rsidP="005C0F65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582.5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 w:rsidP="005C0F65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575.7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1158.2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1158.2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582.5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575.7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三公经费</w:t>
            </w:r>
          </w:p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因公出国费</w:t>
            </w:r>
          </w:p>
        </w:tc>
      </w:tr>
      <w:tr w:rsidR="00FF7FF4">
        <w:trPr>
          <w:trHeight w:val="858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0</w:t>
            </w: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固定资产</w:t>
            </w:r>
          </w:p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855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rPr>
                <w:rFonts w:ascii="??_GB2312" w:hAnsi="??_GB2312"/>
                <w:sz w:val="24"/>
                <w:szCs w:val="24"/>
              </w:rPr>
            </w:pPr>
            <w:r>
              <w:rPr>
                <w:rFonts w:ascii="??_GB2312" w:hAnsi="??_GB2312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sz w:val="24"/>
                <w:szCs w:val="24"/>
              </w:rPr>
              <w:t>、二级机构</w:t>
            </w:r>
            <w:r>
              <w:rPr>
                <w:rFonts w:ascii="??_GB2312" w:hAnsi="??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FF7FF4">
        <w:trPr>
          <w:trHeight w:val="567"/>
          <w:jc w:val="center"/>
        </w:trPr>
        <w:tc>
          <w:tcPr>
            <w:tcW w:w="1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实际完成</w:t>
            </w:r>
          </w:p>
        </w:tc>
      </w:tr>
      <w:tr w:rsidR="00FF7FF4">
        <w:trPr>
          <w:trHeight w:val="1172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：综合协调工作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：文稿服务优质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目标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3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：小康工作扎实推进</w:t>
            </w: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567"/>
          <w:jc w:val="center"/>
        </w:trPr>
        <w:tc>
          <w:tcPr>
            <w:tcW w:w="1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整体支出</w:t>
            </w:r>
          </w:p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完成情况</w:t>
            </w: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产出目标</w:t>
            </w:r>
          </w:p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：综合协调高效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：文稿服务优质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：完成市级任务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461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：完成县级任务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461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：按月完成任务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：按年完成任务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：节能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效益目标</w:t>
            </w:r>
          </w:p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：群众反映较好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：上级满意度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widowControl/>
              <w:jc w:val="left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1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：社会公众满意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指标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2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：服务对象满意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已完成</w:t>
            </w:r>
          </w:p>
        </w:tc>
      </w:tr>
      <w:tr w:rsidR="00FF7FF4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>94.5</w:t>
            </w:r>
          </w:p>
        </w:tc>
      </w:tr>
      <w:tr w:rsidR="00FF7FF4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FF7FF4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职务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>/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单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签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字</w:t>
            </w:r>
          </w:p>
        </w:tc>
      </w:tr>
      <w:tr w:rsidR="00FF7FF4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李志刚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副主任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季华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行政室主任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杨雨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秘书室主任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县委办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center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</w:tc>
      </w:tr>
      <w:tr w:rsidR="00FF7FF4">
        <w:trPr>
          <w:trHeight w:val="2722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评价组组长（签字）：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FF7FF4">
        <w:trPr>
          <w:trHeight w:val="2722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部门（单位）意见：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部门（单位）负责人（签章）：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??_GB2312" w:hAnsi="??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??_GB2312" w:hAnsi="??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FF7FF4">
        <w:trPr>
          <w:trHeight w:val="2794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F4" w:rsidRDefault="00FF7FF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财政部门归口业务股室意见：</w:t>
            </w:r>
          </w:p>
          <w:p w:rsidR="00FF7FF4" w:rsidRDefault="00FF7FF4">
            <w:pPr>
              <w:spacing w:line="32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财政部门归口业务股室（签章）：</w:t>
            </w:r>
          </w:p>
          <w:p w:rsidR="00FF7FF4" w:rsidRDefault="00FF7FF4">
            <w:pPr>
              <w:spacing w:line="320" w:lineRule="exact"/>
              <w:jc w:val="left"/>
              <w:textAlignment w:val="center"/>
              <w:rPr>
                <w:rFonts w:ascii="??_GB2312" w:hAnsi="??_GB2312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F7FF4" w:rsidRDefault="00FF7FF4">
      <w:pPr>
        <w:rPr>
          <w:sz w:val="28"/>
          <w:szCs w:val="28"/>
        </w:rPr>
      </w:pPr>
      <w:r>
        <w:rPr>
          <w:rFonts w:ascii="??_GB2312" w:hAnsi="??_GB2312" w:hint="eastAsia"/>
          <w:sz w:val="28"/>
          <w:szCs w:val="28"/>
        </w:rPr>
        <w:t>填报人（签名）：李劲草</w:t>
      </w:r>
      <w:r>
        <w:rPr>
          <w:rFonts w:ascii="??_GB2312" w:hAnsi="??_GB2312"/>
          <w:sz w:val="28"/>
          <w:szCs w:val="28"/>
        </w:rPr>
        <w:t xml:space="preserve">    </w:t>
      </w:r>
      <w:r>
        <w:rPr>
          <w:rFonts w:ascii="??_GB2312" w:hAnsi="??_GB2312" w:hint="eastAsia"/>
          <w:sz w:val="28"/>
          <w:szCs w:val="28"/>
        </w:rPr>
        <w:t>联系电话：</w:t>
      </w:r>
      <w:r>
        <w:rPr>
          <w:rFonts w:ascii="??_GB2312" w:hAnsi="??_GB2312"/>
          <w:sz w:val="28"/>
          <w:szCs w:val="28"/>
        </w:rPr>
        <w:t>0730-4188081</w:t>
      </w:r>
    </w:p>
    <w:tbl>
      <w:tblPr>
        <w:tblW w:w="9558" w:type="dxa"/>
        <w:tblInd w:w="-93" w:type="dxa"/>
        <w:tblLook w:val="0000"/>
      </w:tblPr>
      <w:tblGrid>
        <w:gridCol w:w="93"/>
        <w:gridCol w:w="8140"/>
        <w:gridCol w:w="1325"/>
      </w:tblGrid>
      <w:tr w:rsidR="00FF7FF4" w:rsidTr="004F560C">
        <w:trPr>
          <w:gridBefore w:val="1"/>
          <w:gridAfter w:val="1"/>
          <w:wBefore w:w="93" w:type="dxa"/>
          <w:wAfter w:w="1325" w:type="dxa"/>
          <w:trHeight w:val="142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7FF4" w:rsidRDefault="00FF7FF4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FF7FF4" w:rsidTr="004F560C">
        <w:tblPrEx>
          <w:tblLook w:val="00A0"/>
        </w:tblPrEx>
        <w:trPr>
          <w:trHeight w:val="12998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F4" w:rsidRDefault="00FF7FF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五、评价报告综述（文字部分）</w:t>
            </w:r>
          </w:p>
          <w:p w:rsidR="00FF7FF4" w:rsidRDefault="00FF7FF4" w:rsidP="00FF7FF4">
            <w:pPr>
              <w:spacing w:line="440" w:lineRule="exact"/>
              <w:ind w:firstLineChars="200" w:firstLine="31680"/>
              <w:rPr>
                <w:sz w:val="32"/>
                <w:szCs w:val="32"/>
              </w:rPr>
            </w:pP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一、部门（单位）概况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（一）部门（单位）基本情况</w:t>
            </w:r>
          </w:p>
          <w:p w:rsidR="00FF7FF4" w:rsidRPr="00835F39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 w:rsidRPr="00835F39">
              <w:rPr>
                <w:rFonts w:ascii="??_GB2312" w:hAnsi="??_GB2312" w:hint="eastAsia"/>
                <w:sz w:val="28"/>
                <w:szCs w:val="28"/>
              </w:rPr>
              <w:t>我办共有在职人员</w:t>
            </w:r>
            <w:r>
              <w:rPr>
                <w:rFonts w:ascii="??_GB2312" w:hAnsi="??_GB2312"/>
                <w:sz w:val="28"/>
                <w:szCs w:val="28"/>
              </w:rPr>
              <w:t>39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人、退休</w:t>
            </w:r>
            <w:r>
              <w:rPr>
                <w:rFonts w:ascii="??_GB2312" w:hAnsi="??_GB2312"/>
                <w:sz w:val="28"/>
                <w:szCs w:val="28"/>
              </w:rPr>
              <w:t>20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人、后勤保安保洁服务人员</w:t>
            </w:r>
            <w:r w:rsidRPr="00835F39">
              <w:rPr>
                <w:rFonts w:ascii="??_GB2312" w:hAnsi="??_GB2312"/>
                <w:sz w:val="28"/>
                <w:szCs w:val="28"/>
              </w:rPr>
              <w:t>62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人、遗属人员</w:t>
            </w:r>
            <w:r>
              <w:rPr>
                <w:rFonts w:ascii="??_GB2312" w:hAnsi="??_GB2312"/>
                <w:sz w:val="28"/>
                <w:szCs w:val="28"/>
              </w:rPr>
              <w:t>1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人。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（二）部门（单位）整体支出规模、使用方向和主要内容、涉及范围等</w:t>
            </w:r>
          </w:p>
          <w:p w:rsidR="00FF7FF4" w:rsidRPr="00835F39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 w:rsidRPr="00835F39">
              <w:rPr>
                <w:rFonts w:ascii="??_GB2312" w:hAnsi="??_GB2312" w:hint="eastAsia"/>
                <w:sz w:val="28"/>
                <w:szCs w:val="28"/>
              </w:rPr>
              <w:t>我办主要负责县委日常文书的处理、负责中央、省市县重大方针和工作的落实和检查、负责县委重要工作的组织协调、协调各部门的工作关系、负现搞好机关大院的安保保洁工作。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二、部门（单位）整体支出管理及使用情况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（一）基本支出</w:t>
            </w:r>
          </w:p>
          <w:p w:rsidR="00FF7FF4" w:rsidRPr="00835F39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/>
                <w:sz w:val="28"/>
                <w:szCs w:val="28"/>
              </w:rPr>
              <w:t>2018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年我单位支出</w:t>
            </w:r>
            <w:r>
              <w:rPr>
                <w:rFonts w:ascii="??_GB2312" w:hAnsi="??_GB2312"/>
                <w:sz w:val="28"/>
                <w:szCs w:val="28"/>
              </w:rPr>
              <w:t>1158.2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万元，其中人员经费支出</w:t>
            </w:r>
            <w:r>
              <w:rPr>
                <w:rFonts w:ascii="??_GB2312" w:hAnsi="??_GB2312"/>
                <w:sz w:val="28"/>
                <w:szCs w:val="28"/>
              </w:rPr>
              <w:t>582.5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万元、日常经费支出</w:t>
            </w:r>
            <w:r>
              <w:rPr>
                <w:rFonts w:ascii="??_GB2312" w:hAnsi="??_GB2312"/>
                <w:sz w:val="28"/>
                <w:szCs w:val="28"/>
              </w:rPr>
              <w:t>575.7</w:t>
            </w:r>
            <w:r w:rsidRPr="00835F39">
              <w:rPr>
                <w:rFonts w:ascii="??_GB2312" w:hAnsi="??_GB2312" w:hint="eastAsia"/>
                <w:sz w:val="28"/>
                <w:szCs w:val="28"/>
              </w:rPr>
              <w:t>万元。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（二）专项支出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无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/>
                <w:sz w:val="28"/>
                <w:szCs w:val="28"/>
              </w:rPr>
              <w:t>1</w:t>
            </w:r>
            <w:r>
              <w:rPr>
                <w:rFonts w:ascii="??_GB2312" w:hAnsi="??_GB2312" w:hint="eastAsia"/>
                <w:sz w:val="28"/>
                <w:szCs w:val="28"/>
              </w:rPr>
              <w:t>、专项资金安排落实、总投入等情况分析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/>
                <w:sz w:val="28"/>
                <w:szCs w:val="28"/>
              </w:rPr>
              <w:t>2</w:t>
            </w:r>
            <w:r>
              <w:rPr>
                <w:rFonts w:ascii="??_GB2312" w:hAnsi="??_GB2312" w:hint="eastAsia"/>
                <w:sz w:val="28"/>
                <w:szCs w:val="28"/>
              </w:rPr>
              <w:t>、专项资金实际使用情况分析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/>
                <w:sz w:val="28"/>
                <w:szCs w:val="28"/>
              </w:rPr>
              <w:t>3</w:t>
            </w:r>
            <w:r>
              <w:rPr>
                <w:rFonts w:ascii="??_GB2312" w:hAnsi="??_GB2312" w:hint="eastAsia"/>
                <w:sz w:val="28"/>
                <w:szCs w:val="28"/>
              </w:rPr>
              <w:t>、专项资金管理情况分析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三、部门（单位）专项组织实施情况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（一）专项组织情况分析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??_GB2312" w:hAnsi="??_GB2312"/>
                <w:sz w:val="28"/>
                <w:szCs w:val="28"/>
              </w:rPr>
            </w:pPr>
            <w:r>
              <w:rPr>
                <w:rFonts w:ascii="??_GB2312" w:hAnsi="??_GB2312" w:hint="eastAsia"/>
                <w:sz w:val="28"/>
                <w:szCs w:val="28"/>
              </w:rPr>
              <w:t>（二）专项管理情况分析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四、部门（单位）整体支出绩效情况</w:t>
            </w:r>
          </w:p>
          <w:p w:rsidR="00FF7FF4" w:rsidRDefault="00FF7FF4" w:rsidP="00835F39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我办坚持规范、节约、高效的工作准则，确保津补贴按时发放，三金定额缴纳、退休老干部津补贴及时发放到位，公用经费及时报帐，做到管理的严格规范。突出安全、绿化、亮化、美化的工作环境机关安全工作、保洁工作有序推进。</w:t>
            </w:r>
            <w:r>
              <w:t>2018</w:t>
            </w:r>
            <w:r>
              <w:rPr>
                <w:rFonts w:hint="eastAsia"/>
              </w:rPr>
              <w:t>年强服务、促落实是我办的工作重心，社区内的三线整治及操军镇的扶贫帮困活动；积极做好全面深化改革和全面建成小康社会的工作；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五、存在的主要问题</w:t>
            </w:r>
          </w:p>
          <w:p w:rsidR="00FF7FF4" w:rsidRPr="00835F39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 w:rsidRPr="00835F39">
              <w:rPr>
                <w:rFonts w:ascii="黑体" w:eastAsia="黑体" w:hAnsi="黑体" w:hint="eastAsia"/>
                <w:sz w:val="28"/>
                <w:szCs w:val="28"/>
              </w:rPr>
              <w:t>积极推进预算绩效管理是缓解财政收支紧张的重要途径，是提高财政资金使用效益的有效举措。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六、改进措施和有关建议</w:t>
            </w:r>
          </w:p>
          <w:p w:rsidR="00FF7FF4" w:rsidRPr="00835F39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  <w:r w:rsidRPr="00835F39">
              <w:rPr>
                <w:rFonts w:ascii="黑体" w:eastAsia="黑体" w:hAnsi="黑体" w:hint="eastAsia"/>
                <w:sz w:val="28"/>
                <w:szCs w:val="28"/>
              </w:rPr>
              <w:t>本年度将继续以树立绩效理念为中心，勤俭节约、努力将绩效理念融入执行、监督管理的全过程促进机关经费管理的合理合法高效化。着力解决在执行中央八项规定、反对四风及联系服务群众等方面的问题，大力转变作风，强化履职尽责管理。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rFonts w:ascii="黑体" w:eastAsia="黑体" w:hAnsi="黑体"/>
                <w:sz w:val="28"/>
                <w:szCs w:val="28"/>
              </w:rPr>
            </w:pPr>
          </w:p>
          <w:p w:rsidR="00FF7FF4" w:rsidRDefault="00FF7FF4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FF7FF4" w:rsidRDefault="00FF7FF4">
      <w:pPr>
        <w:spacing w:line="348" w:lineRule="auto"/>
        <w:rPr>
          <w:rFonts w:eastAsia="黑体"/>
          <w:sz w:val="32"/>
          <w:szCs w:val="32"/>
        </w:rPr>
      </w:pPr>
      <w:r>
        <w:rPr>
          <w:rFonts w:eastAsia="Times New Roman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2-2</w:t>
      </w:r>
    </w:p>
    <w:p w:rsidR="00FF7FF4" w:rsidRDefault="00FF7FF4">
      <w:pPr>
        <w:spacing w:line="348" w:lineRule="auto"/>
        <w:rPr>
          <w:rFonts w:eastAsia="黑体"/>
          <w:sz w:val="32"/>
          <w:szCs w:val="32"/>
        </w:rPr>
      </w:pPr>
    </w:p>
    <w:p w:rsidR="00FF7FF4" w:rsidRDefault="00FF7FF4" w:rsidP="00F64695">
      <w:pPr>
        <w:spacing w:beforeLines="50" w:line="348" w:lineRule="auto"/>
        <w:jc w:val="center"/>
        <w:rPr>
          <w:sz w:val="44"/>
          <w:szCs w:val="44"/>
        </w:rPr>
      </w:pPr>
      <w:r>
        <w:rPr>
          <w:rFonts w:ascii="???????" w:hAnsi="???????" w:hint="eastAsia"/>
          <w:sz w:val="44"/>
          <w:szCs w:val="44"/>
        </w:rPr>
        <w:t>华容县财政支出项目绩效评价自评报告</w:t>
      </w:r>
    </w:p>
    <w:p w:rsidR="00FF7FF4" w:rsidRDefault="00FF7FF4">
      <w:pPr>
        <w:rPr>
          <w:b/>
          <w:bCs/>
          <w:sz w:val="32"/>
          <w:szCs w:val="32"/>
        </w:rPr>
      </w:pPr>
    </w:p>
    <w:p w:rsidR="00FF7FF4" w:rsidRDefault="00FF7FF4">
      <w:pPr>
        <w:rPr>
          <w:b/>
          <w:bCs/>
          <w:sz w:val="32"/>
          <w:szCs w:val="32"/>
        </w:rPr>
      </w:pPr>
    </w:p>
    <w:p w:rsidR="00FF7FF4" w:rsidRDefault="00FF7FF4" w:rsidP="00212EFF">
      <w:pPr>
        <w:spacing w:line="760" w:lineRule="exact"/>
        <w:ind w:firstLineChars="147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评价类型：项目实施过程评价</w:t>
      </w:r>
      <w:r>
        <w:rPr>
          <w:sz w:val="32"/>
          <w:szCs w:val="32"/>
        </w:rPr>
        <w:t xml:space="preserve">□   </w:t>
      </w:r>
      <w:r>
        <w:rPr>
          <w:rFonts w:hint="eastAsia"/>
          <w:sz w:val="32"/>
          <w:szCs w:val="32"/>
        </w:rPr>
        <w:t>项目完成结果评价</w:t>
      </w:r>
      <w:r>
        <w:rPr>
          <w:sz w:val="32"/>
          <w:szCs w:val="32"/>
        </w:rPr>
        <w:t>□</w:t>
      </w:r>
    </w:p>
    <w:p w:rsidR="00FF7FF4" w:rsidRDefault="00FF7FF4" w:rsidP="00212EFF">
      <w:pPr>
        <w:spacing w:beforeLines="50" w:line="760" w:lineRule="exact"/>
        <w:ind w:firstLineChars="150" w:firstLine="31680"/>
        <w:rPr>
          <w:sz w:val="32"/>
          <w:szCs w:val="32"/>
          <w:u w:val="single"/>
        </w:rPr>
      </w:pPr>
      <w:r>
        <w:rPr>
          <w:rFonts w:ascii="??_GB2312" w:hAnsi="??_GB2312" w:hint="eastAsia"/>
          <w:sz w:val="32"/>
          <w:szCs w:val="32"/>
        </w:rPr>
        <w:t>项目名称：</w:t>
      </w:r>
    </w:p>
    <w:p w:rsidR="00FF7FF4" w:rsidRDefault="00FF7FF4" w:rsidP="00212EFF">
      <w:pPr>
        <w:spacing w:beforeLines="50" w:line="760" w:lineRule="exact"/>
        <w:ind w:firstLineChars="150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项目单位：</w:t>
      </w:r>
    </w:p>
    <w:p w:rsidR="00FF7FF4" w:rsidRDefault="00FF7FF4" w:rsidP="00212EFF">
      <w:pPr>
        <w:spacing w:beforeLines="50" w:line="760" w:lineRule="exact"/>
        <w:ind w:firstLineChars="150" w:firstLine="31680"/>
        <w:rPr>
          <w:sz w:val="32"/>
          <w:szCs w:val="32"/>
          <w:u w:val="single"/>
        </w:rPr>
      </w:pPr>
      <w:r>
        <w:rPr>
          <w:rFonts w:ascii="??_GB2312" w:hAnsi="??_GB2312" w:hint="eastAsia"/>
          <w:sz w:val="32"/>
          <w:szCs w:val="32"/>
        </w:rPr>
        <w:t>主管部门：</w:t>
      </w:r>
    </w:p>
    <w:p w:rsidR="00FF7FF4" w:rsidRDefault="00FF7FF4" w:rsidP="00212EFF">
      <w:pPr>
        <w:spacing w:beforeLines="50" w:line="760" w:lineRule="exact"/>
        <w:ind w:firstLineChars="150" w:firstLine="31680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评价方式：</w:t>
      </w:r>
      <w:r>
        <w:rPr>
          <w:rFonts w:ascii="??_GB2312" w:hAnsi="??_GB2312" w:hint="eastAsia"/>
          <w:sz w:val="28"/>
          <w:szCs w:val="28"/>
        </w:rPr>
        <w:t>部门（单位）绩效自评</w:t>
      </w:r>
    </w:p>
    <w:p w:rsidR="00FF7FF4" w:rsidRDefault="00FF7FF4" w:rsidP="00212EFF">
      <w:pPr>
        <w:spacing w:beforeLines="50" w:line="760" w:lineRule="exact"/>
        <w:ind w:firstLineChars="150" w:firstLine="31680"/>
        <w:rPr>
          <w:sz w:val="28"/>
          <w:szCs w:val="28"/>
        </w:rPr>
      </w:pPr>
      <w:r>
        <w:rPr>
          <w:rFonts w:ascii="??_GB2312" w:hAnsi="??_GB2312" w:hint="eastAsia"/>
          <w:sz w:val="32"/>
          <w:szCs w:val="32"/>
        </w:rPr>
        <w:t>评价机构：</w:t>
      </w:r>
      <w:r>
        <w:rPr>
          <w:rFonts w:ascii="??_GB2312" w:hAnsi="??_GB2312" w:hint="eastAsia"/>
          <w:sz w:val="28"/>
          <w:szCs w:val="28"/>
        </w:rPr>
        <w:t>部门（单位）评价组</w:t>
      </w:r>
    </w:p>
    <w:p w:rsidR="00FF7FF4" w:rsidRDefault="00FF7FF4" w:rsidP="00212EFF">
      <w:pPr>
        <w:spacing w:beforeLines="50" w:line="760" w:lineRule="exact"/>
        <w:ind w:firstLineChars="150" w:firstLine="31680"/>
        <w:rPr>
          <w:sz w:val="28"/>
          <w:szCs w:val="28"/>
        </w:rPr>
      </w:pPr>
    </w:p>
    <w:p w:rsidR="00FF7FF4" w:rsidRDefault="00FF7FF4" w:rsidP="00212EFF">
      <w:pPr>
        <w:spacing w:beforeLines="50" w:line="348" w:lineRule="auto"/>
        <w:ind w:firstLineChars="150" w:firstLine="31680"/>
        <w:rPr>
          <w:sz w:val="28"/>
          <w:szCs w:val="28"/>
        </w:rPr>
      </w:pPr>
    </w:p>
    <w:p w:rsidR="00FF7FF4" w:rsidRDefault="00FF7FF4" w:rsidP="00212EFF">
      <w:pPr>
        <w:spacing w:beforeLines="50" w:line="348" w:lineRule="auto"/>
        <w:ind w:firstLineChars="150" w:firstLine="31680"/>
        <w:rPr>
          <w:sz w:val="28"/>
          <w:szCs w:val="28"/>
        </w:rPr>
      </w:pPr>
    </w:p>
    <w:p w:rsidR="00FF7FF4" w:rsidRDefault="00FF7FF4" w:rsidP="00212EFF">
      <w:pPr>
        <w:spacing w:beforeLines="50" w:line="348" w:lineRule="auto"/>
        <w:ind w:firstLineChars="150" w:firstLine="31680"/>
        <w:rPr>
          <w:sz w:val="28"/>
          <w:szCs w:val="28"/>
        </w:rPr>
      </w:pPr>
    </w:p>
    <w:p w:rsidR="00FF7FF4" w:rsidRDefault="00FF7FF4">
      <w:pPr>
        <w:spacing w:line="348" w:lineRule="auto"/>
        <w:jc w:val="center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报告日期：年月日</w:t>
      </w:r>
    </w:p>
    <w:p w:rsidR="00FF7FF4" w:rsidRDefault="00FF7FF4">
      <w:pPr>
        <w:spacing w:line="348" w:lineRule="auto"/>
        <w:jc w:val="center"/>
        <w:rPr>
          <w:sz w:val="32"/>
          <w:szCs w:val="32"/>
        </w:rPr>
      </w:pPr>
      <w:r>
        <w:rPr>
          <w:rFonts w:ascii="??_GB2312" w:hAnsi="??_GB2312" w:hint="eastAsia"/>
          <w:sz w:val="32"/>
          <w:szCs w:val="32"/>
        </w:rPr>
        <w:t>华容县财政局（制）</w:t>
      </w:r>
    </w:p>
    <w:p w:rsidR="00FF7FF4" w:rsidRDefault="00FF7FF4">
      <w:pPr>
        <w:spacing w:line="100" w:lineRule="exact"/>
        <w:jc w:val="center"/>
        <w:rPr>
          <w:sz w:val="32"/>
          <w:szCs w:val="32"/>
        </w:rPr>
      </w:pPr>
    </w:p>
    <w:p w:rsidR="00FF7FF4" w:rsidRDefault="00FF7FF4">
      <w:pPr>
        <w:spacing w:line="100" w:lineRule="exact"/>
        <w:jc w:val="center"/>
        <w:rPr>
          <w:sz w:val="32"/>
          <w:szCs w:val="32"/>
        </w:rPr>
      </w:pPr>
    </w:p>
    <w:p w:rsidR="00FF7FF4" w:rsidRDefault="00FF7FF4">
      <w:pPr>
        <w:spacing w:line="100" w:lineRule="exact"/>
        <w:jc w:val="center"/>
        <w:rPr>
          <w:sz w:val="32"/>
          <w:szCs w:val="32"/>
        </w:rPr>
      </w:pPr>
    </w:p>
    <w:tbl>
      <w:tblPr>
        <w:tblW w:w="9582" w:type="dxa"/>
        <w:jc w:val="center"/>
        <w:tblLayout w:type="fixed"/>
        <w:tblLook w:val="00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 w:rsidR="00FF7FF4">
        <w:trPr>
          <w:trHeight w:val="761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一、项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目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本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况</w:t>
            </w:r>
          </w:p>
        </w:tc>
      </w:tr>
      <w:tr w:rsidR="00FF7FF4">
        <w:trPr>
          <w:trHeight w:val="624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编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项目起止时间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 w:rsidP="00FF7FF4">
            <w:pPr>
              <w:ind w:firstLineChars="496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月起至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月止</w:t>
            </w:r>
          </w:p>
        </w:tc>
      </w:tr>
      <w:tr w:rsidR="00FF7FF4">
        <w:trPr>
          <w:trHeight w:val="748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计划安排资金</w:t>
            </w:r>
          </w:p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实际到位资金</w:t>
            </w:r>
          </w:p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实际支出</w:t>
            </w:r>
          </w:p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结余</w:t>
            </w:r>
          </w:p>
          <w:p w:rsidR="00FF7FF4" w:rsidRDefault="00FF7F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</w:rPr>
              <w:t>其中：中央财政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省财政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省财政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市财政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市财政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县市区财政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7FF4">
        <w:trPr>
          <w:trHeight w:val="748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二、项目支出明细情况</w:t>
            </w: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624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7FF4">
        <w:trPr>
          <w:trHeight w:val="544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三、项目绩效自评情况</w:t>
            </w:r>
          </w:p>
        </w:tc>
      </w:tr>
      <w:tr w:rsidR="00FF7FF4">
        <w:trPr>
          <w:trHeight w:val="567"/>
          <w:jc w:val="center"/>
        </w:trPr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预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期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目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实际完成</w:t>
            </w:r>
          </w:p>
        </w:tc>
      </w:tr>
      <w:tr w:rsidR="00FF7FF4">
        <w:trPr>
          <w:trHeight w:val="1993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0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7FF4">
        <w:trPr>
          <w:trHeight w:val="792"/>
          <w:jc w:val="center"/>
        </w:trPr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实际完成值</w:t>
            </w: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经济效益</w:t>
            </w:r>
          </w:p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社会效益</w:t>
            </w:r>
          </w:p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生态效益</w:t>
            </w:r>
          </w:p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</w:tr>
      <w:tr w:rsidR="00FF7FF4">
        <w:trPr>
          <w:trHeight w:val="539"/>
          <w:jc w:val="center"/>
        </w:trPr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</w:tr>
      <w:tr w:rsidR="00FF7FF4">
        <w:trPr>
          <w:trHeight w:val="680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四、评价人员</w:t>
            </w:r>
          </w:p>
        </w:tc>
      </w:tr>
      <w:tr w:rsidR="00FF7FF4">
        <w:trPr>
          <w:trHeight w:val="567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>/</w:t>
            </w:r>
            <w:r>
              <w:rPr>
                <w:rFonts w:ascii="??_GB2312" w:hAnsi="??_GB2312" w:hint="eastAsia"/>
                <w:sz w:val="24"/>
                <w:szCs w:val="24"/>
              </w:rPr>
              <w:t>职务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FF7FF4">
        <w:trPr>
          <w:trHeight w:val="567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</w:tr>
      <w:tr w:rsidR="00FF7FF4">
        <w:trPr>
          <w:trHeight w:val="567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</w:tr>
      <w:tr w:rsidR="00FF7FF4">
        <w:trPr>
          <w:trHeight w:val="567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rPr>
                <w:sz w:val="24"/>
                <w:szCs w:val="24"/>
              </w:rPr>
            </w:pPr>
          </w:p>
        </w:tc>
      </w:tr>
      <w:tr w:rsidR="00FF7FF4">
        <w:trPr>
          <w:trHeight w:val="2552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评价组组长（签字）：</w:t>
            </w:r>
            <w:r>
              <w:rPr>
                <w:sz w:val="24"/>
                <w:szCs w:val="24"/>
              </w:rPr>
              <w:t xml:space="preserve">         </w:t>
            </w: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F7FF4">
        <w:trPr>
          <w:trHeight w:val="2552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项目单位意见：</w:t>
            </w: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项目单位负责人（签章）：</w:t>
            </w: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F7FF4">
        <w:trPr>
          <w:trHeight w:val="2552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主管部门意见：</w:t>
            </w: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主管部门负责人（签章）：</w:t>
            </w: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F7FF4">
        <w:trPr>
          <w:trHeight w:val="2552"/>
          <w:jc w:val="center"/>
        </w:trPr>
        <w:tc>
          <w:tcPr>
            <w:tcW w:w="9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财政部门归口业务股室意见：</w:t>
            </w: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财政部门归口业务股室负责人（签章）：</w:t>
            </w:r>
          </w:p>
          <w:p w:rsidR="00FF7FF4" w:rsidRDefault="00FF7FF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F7FF4" w:rsidRDefault="00FF7FF4">
      <w:pPr>
        <w:rPr>
          <w:sz w:val="28"/>
          <w:szCs w:val="28"/>
        </w:rPr>
      </w:pPr>
      <w:r>
        <w:rPr>
          <w:rFonts w:ascii="??_GB2312" w:hAnsi="??_GB2312" w:hint="eastAsia"/>
          <w:sz w:val="28"/>
          <w:szCs w:val="28"/>
        </w:rPr>
        <w:t>填报人（签名）：联系电话：</w:t>
      </w:r>
    </w:p>
    <w:tbl>
      <w:tblPr>
        <w:tblW w:w="9369" w:type="dxa"/>
        <w:jc w:val="center"/>
        <w:tblLayout w:type="fixed"/>
        <w:tblLook w:val="00A0"/>
      </w:tblPr>
      <w:tblGrid>
        <w:gridCol w:w="9369"/>
      </w:tblGrid>
      <w:tr w:rsidR="00FF7FF4">
        <w:trPr>
          <w:trHeight w:val="12998"/>
          <w:jc w:val="center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F4" w:rsidRDefault="00FF7F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FF7FF4" w:rsidRDefault="00FF7FF4" w:rsidP="00FF7FF4">
            <w:pPr>
              <w:spacing w:line="440" w:lineRule="exact"/>
              <w:ind w:firstLineChars="200" w:firstLine="31680"/>
              <w:rPr>
                <w:sz w:val="32"/>
                <w:szCs w:val="32"/>
              </w:rPr>
            </w:pP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（一）项目基本概况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（二）项目资金使用及管理情况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（三）项目组织实施情况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（四）综合评价情况及评价结论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（五）项目主要绩效情况分析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（六）主要经验及做法、存在问题和建议</w:t>
            </w:r>
          </w:p>
          <w:p w:rsidR="00FF7FF4" w:rsidRDefault="00FF7FF4" w:rsidP="00FF7FF4">
            <w:pPr>
              <w:spacing w:line="560" w:lineRule="exact"/>
              <w:ind w:firstLineChars="200" w:firstLine="3168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（七）附件</w:t>
            </w:r>
          </w:p>
          <w:p w:rsidR="00FF7FF4" w:rsidRDefault="00FF7FF4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FF7FF4" w:rsidRDefault="00FF7FF4"/>
    <w:p w:rsidR="00FF7FF4" w:rsidRDefault="00FF7FF4"/>
    <w:p w:rsidR="00FF7FF4" w:rsidRDefault="00FF7FF4"/>
    <w:sectPr w:rsidR="00FF7FF4" w:rsidSect="007C2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A64E9D"/>
    <w:rsid w:val="00074BB2"/>
    <w:rsid w:val="00184482"/>
    <w:rsid w:val="001C5844"/>
    <w:rsid w:val="00200F40"/>
    <w:rsid w:val="00212EFF"/>
    <w:rsid w:val="00214A79"/>
    <w:rsid w:val="002A2DF9"/>
    <w:rsid w:val="003007FD"/>
    <w:rsid w:val="004157F8"/>
    <w:rsid w:val="00460FFB"/>
    <w:rsid w:val="004F560C"/>
    <w:rsid w:val="005B4A0A"/>
    <w:rsid w:val="005C0F65"/>
    <w:rsid w:val="006C48EF"/>
    <w:rsid w:val="007C26E8"/>
    <w:rsid w:val="00816D32"/>
    <w:rsid w:val="00833BC5"/>
    <w:rsid w:val="00835F39"/>
    <w:rsid w:val="00AE0C60"/>
    <w:rsid w:val="00C4602C"/>
    <w:rsid w:val="00D93FA0"/>
    <w:rsid w:val="00DA4AE7"/>
    <w:rsid w:val="00F64695"/>
    <w:rsid w:val="00FB357E"/>
    <w:rsid w:val="00FF7FF4"/>
    <w:rsid w:val="41816098"/>
    <w:rsid w:val="51A6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6E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13</Pages>
  <Words>626</Words>
  <Characters>3574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22</cp:revision>
  <dcterms:created xsi:type="dcterms:W3CDTF">2018-05-29T02:32:00Z</dcterms:created>
  <dcterms:modified xsi:type="dcterms:W3CDTF">2018-07-03T02:21:00Z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