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eastAsia="黑体"/>
          <w:sz w:val="32"/>
          <w:szCs w:val="32"/>
        </w:rPr>
      </w:pPr>
    </w:p>
    <w:p>
      <w:pPr>
        <w:spacing w:beforeLines="50" w:line="348" w:lineRule="auto"/>
        <w:jc w:val="center"/>
        <w:rPr>
          <w:rFonts w:hint="eastAsia"/>
          <w:sz w:val="44"/>
          <w:szCs w:val="44"/>
        </w:rPr>
      </w:pPr>
      <w:r>
        <w:rPr>
          <w:rFonts w:hint="eastAsia" w:ascii="方正小标宋简体" w:hAnsi="方正小标宋简体"/>
          <w:sz w:val="44"/>
          <w:szCs w:val="44"/>
          <w:lang w:eastAsia="zh-CN"/>
        </w:rPr>
        <w:t>华容县</w:t>
      </w:r>
      <w:r>
        <w:rPr>
          <w:rFonts w:ascii="方正小标宋简体" w:hAnsi="方正小标宋简体"/>
          <w:sz w:val="44"/>
          <w:szCs w:val="44"/>
        </w:rPr>
        <w:t>财政支出项目绩效评价自评报告</w:t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>
      <w:pPr>
        <w:spacing w:line="760" w:lineRule="exact"/>
        <w:ind w:firstLine="470" w:firstLineChars="147"/>
        <w:rPr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评价类型：项目实施过程评价</w:t>
      </w:r>
      <w:r>
        <w:rPr>
          <w:sz w:val="32"/>
          <w:szCs w:val="32"/>
        </w:rPr>
        <w:sym w:font="Wingdings 2" w:char="00A3"/>
      </w:r>
      <w:r>
        <w:rPr>
          <w:sz w:val="32"/>
          <w:szCs w:val="32"/>
        </w:rPr>
        <w:t xml:space="preserve">   项目完成结果评价</w:t>
      </w:r>
      <w:r>
        <w:rPr>
          <w:sz w:val="32"/>
          <w:szCs w:val="32"/>
        </w:rPr>
        <w:sym w:font="Wingdings 2" w:char="0052"/>
      </w:r>
    </w:p>
    <w:p>
      <w:pPr>
        <w:spacing w:beforeLines="50" w:line="760" w:lineRule="exact"/>
        <w:ind w:firstLine="480" w:firstLineChars="150"/>
        <w:jc w:val="both"/>
        <w:rPr>
          <w:sz w:val="32"/>
          <w:szCs w:val="32"/>
          <w:u w:val="single"/>
        </w:rPr>
      </w:pPr>
      <w:r>
        <w:rPr>
          <w:rFonts w:ascii="仿宋_GB2312" w:hAnsi="仿宋_GB2312"/>
          <w:sz w:val="32"/>
          <w:szCs w:val="32"/>
        </w:rPr>
        <w:t>项目名称：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五保户供养经费                                </w:t>
      </w:r>
    </w:p>
    <w:p>
      <w:pPr>
        <w:spacing w:beforeLines="50" w:line="760" w:lineRule="exact"/>
        <w:ind w:firstLine="480" w:firstLineChars="150"/>
        <w:rPr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项目单位：</w:t>
      </w:r>
      <w:r>
        <w:rPr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single"/>
          <w:lang w:eastAsia="zh-CN"/>
        </w:rPr>
        <w:t>华容县民政局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sz w:val="32"/>
          <w:szCs w:val="32"/>
          <w:u w:val="single"/>
        </w:rPr>
        <w:t xml:space="preserve">                </w:t>
      </w:r>
    </w:p>
    <w:p>
      <w:pPr>
        <w:spacing w:beforeLines="50" w:line="760" w:lineRule="exact"/>
        <w:ind w:firstLine="480" w:firstLineChars="150"/>
        <w:rPr>
          <w:sz w:val="32"/>
          <w:szCs w:val="32"/>
          <w:u w:val="single"/>
        </w:rPr>
      </w:pPr>
      <w:r>
        <w:rPr>
          <w:rFonts w:ascii="仿宋_GB2312" w:hAnsi="仿宋_GB2312"/>
          <w:sz w:val="32"/>
          <w:szCs w:val="32"/>
        </w:rPr>
        <w:t>主管部门：</w:t>
      </w:r>
      <w:r>
        <w:rPr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  <w:u w:val="single"/>
          <w:lang w:eastAsia="zh-CN"/>
        </w:rPr>
        <w:t>华容县民政局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sz w:val="32"/>
          <w:szCs w:val="32"/>
          <w:u w:val="single"/>
        </w:rPr>
        <w:t xml:space="preserve">              </w:t>
      </w:r>
    </w:p>
    <w:p>
      <w:pPr>
        <w:spacing w:beforeLines="50" w:line="760" w:lineRule="exact"/>
        <w:ind w:firstLine="480" w:firstLineChars="150"/>
        <w:rPr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评价方式：</w:t>
      </w:r>
      <w:r>
        <w:rPr>
          <w:rFonts w:hint="eastAsia" w:ascii="仿宋_GB2312" w:hAnsi="仿宋_GB2312"/>
          <w:sz w:val="28"/>
          <w:szCs w:val="28"/>
          <w:lang w:eastAsia="zh-CN"/>
        </w:rPr>
        <w:t>华容县民政局</w:t>
      </w:r>
      <w:r>
        <w:rPr>
          <w:rFonts w:ascii="仿宋_GB2312" w:hAnsi="仿宋_GB2312"/>
          <w:sz w:val="28"/>
          <w:szCs w:val="28"/>
        </w:rPr>
        <w:t>绩效自评</w:t>
      </w:r>
    </w:p>
    <w:p>
      <w:pPr>
        <w:spacing w:beforeLines="50" w:line="760" w:lineRule="exact"/>
        <w:ind w:firstLine="480" w:firstLineChars="150"/>
        <w:rPr>
          <w:sz w:val="28"/>
          <w:szCs w:val="28"/>
        </w:rPr>
      </w:pPr>
      <w:r>
        <w:rPr>
          <w:rFonts w:ascii="仿宋_GB2312" w:hAnsi="仿宋_GB2312"/>
          <w:sz w:val="32"/>
          <w:szCs w:val="32"/>
        </w:rPr>
        <w:t>评价机构：</w:t>
      </w:r>
      <w:r>
        <w:rPr>
          <w:rFonts w:hint="eastAsia" w:ascii="仿宋_GB2312" w:hAnsi="仿宋_GB2312"/>
          <w:sz w:val="28"/>
          <w:szCs w:val="28"/>
          <w:lang w:eastAsia="zh-CN"/>
        </w:rPr>
        <w:t>华容县民政局</w:t>
      </w:r>
      <w:r>
        <w:rPr>
          <w:rFonts w:ascii="仿宋_GB2312" w:hAnsi="仿宋_GB2312"/>
          <w:sz w:val="28"/>
          <w:szCs w:val="28"/>
        </w:rPr>
        <w:t>评价组</w:t>
      </w:r>
      <w:r>
        <w:rPr>
          <w:sz w:val="28"/>
          <w:szCs w:val="28"/>
        </w:rPr>
        <w:t xml:space="preserve">   </w:t>
      </w:r>
    </w:p>
    <w:p>
      <w:pPr>
        <w:spacing w:beforeLines="50" w:line="760" w:lineRule="exact"/>
        <w:ind w:firstLine="420" w:firstLineChars="15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beforeLines="50" w:line="348" w:lineRule="auto"/>
        <w:ind w:firstLine="420" w:firstLineChars="15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beforeLines="50" w:line="348" w:lineRule="auto"/>
        <w:ind w:firstLine="420" w:firstLineChars="15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beforeLines="50" w:line="348" w:lineRule="auto"/>
        <w:ind w:firstLine="420" w:firstLineChars="15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line="348" w:lineRule="auto"/>
        <w:jc w:val="center"/>
        <w:rPr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报告日期：</w:t>
      </w:r>
      <w:r>
        <w:rPr>
          <w:rFonts w:hint="eastAsia"/>
          <w:sz w:val="32"/>
          <w:szCs w:val="32"/>
          <w:lang w:val="en-US" w:eastAsia="zh-CN"/>
        </w:rPr>
        <w:t>2018</w:t>
      </w:r>
      <w:r>
        <w:rPr>
          <w:rFonts w:ascii="仿宋_GB2312" w:hAnsi="仿宋_GB2312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ascii="仿宋_GB2312" w:hAnsi="仿宋_GB2312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ascii="仿宋_GB2312" w:hAnsi="仿宋_GB2312"/>
          <w:sz w:val="32"/>
          <w:szCs w:val="32"/>
        </w:rPr>
        <w:t>日</w:t>
      </w:r>
    </w:p>
    <w:p>
      <w:pPr>
        <w:spacing w:line="348" w:lineRule="auto"/>
        <w:jc w:val="center"/>
        <w:rPr>
          <w:rFonts w:ascii="仿宋_GB2312" w:hAnsi="仿宋_GB2312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  <w:lang w:eastAsia="zh-CN"/>
        </w:rPr>
        <w:t>华容县</w:t>
      </w:r>
      <w:r>
        <w:rPr>
          <w:rFonts w:ascii="仿宋_GB2312" w:hAnsi="仿宋_GB2312"/>
          <w:sz w:val="32"/>
          <w:szCs w:val="32"/>
        </w:rPr>
        <w:t>财政局（制）</w:t>
      </w:r>
    </w:p>
    <w:p>
      <w:pPr>
        <w:spacing w:line="348" w:lineRule="auto"/>
        <w:jc w:val="center"/>
        <w:rPr>
          <w:rFonts w:ascii="仿宋_GB2312" w:hAnsi="仿宋_GB2312"/>
          <w:sz w:val="32"/>
          <w:szCs w:val="32"/>
        </w:rPr>
      </w:pPr>
    </w:p>
    <w:p>
      <w:pPr>
        <w:spacing w:line="10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spacing w:line="10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spacing w:line="10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tbl>
      <w:tblPr>
        <w:tblStyle w:val="3"/>
        <w:tblW w:w="95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800"/>
        <w:gridCol w:w="22"/>
        <w:gridCol w:w="392"/>
        <w:gridCol w:w="306"/>
        <w:gridCol w:w="562"/>
        <w:gridCol w:w="785"/>
        <w:gridCol w:w="297"/>
        <w:gridCol w:w="720"/>
        <w:gridCol w:w="1620"/>
        <w:gridCol w:w="6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一、项 目 基 本 概 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项目负责人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付强军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3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0" w:firstLineChars="30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4222454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项目地址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华容县章华镇桥西路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  编</w:t>
            </w:r>
          </w:p>
        </w:tc>
        <w:tc>
          <w:tcPr>
            <w:tcW w:w="3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0" w:firstLineChars="30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414200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项目起止时间</w:t>
            </w:r>
          </w:p>
        </w:tc>
        <w:tc>
          <w:tcPr>
            <w:tcW w:w="79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90" w:firstLineChars="49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2016 </w:t>
            </w:r>
            <w:r>
              <w:rPr>
                <w:sz w:val="24"/>
                <w:szCs w:val="24"/>
              </w:rPr>
              <w:t xml:space="preserve">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sz w:val="24"/>
                <w:szCs w:val="24"/>
              </w:rPr>
              <w:t xml:space="preserve"> 月起至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2016</w:t>
            </w:r>
            <w:r>
              <w:rPr>
                <w:sz w:val="24"/>
                <w:szCs w:val="24"/>
              </w:rPr>
              <w:t xml:space="preserve"> 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sz w:val="24"/>
                <w:szCs w:val="24"/>
              </w:rPr>
              <w:t xml:space="preserve"> 月止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2380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2380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（万元）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2364.5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结余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（万元）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15.5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16"/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其中：中央财政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16"/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其中：中央财政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723.3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723.3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省财政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707.8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省财政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15.5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市财政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市财政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1656.7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县市区财政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1656.7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县市区财政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1656.7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县市区财政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其它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其它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其它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其它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二、项目支出明细情况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支出内容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实际支出数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五保供养经费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18488900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2017.4.34#、2017.4.40#、2017.6.18#、2017.9.32#、2017.11.35#、2017.12.13#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五保户丧葬费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524400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2017.4.26#、2017.4.35#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五保医疗保险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1161540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2017.11.29#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敬老院经费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3470000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2017.4.26#、2017.4.29#、2017.11.30#、2017.12.11#、2017.12.16#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支出合计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23800000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三、项目绩效自评情况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实际完成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50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以解决城乡特困人员突出困难、满足城乡特困人员基本需求为目标，在全县范围内建立起城乡统筹、政策衔接、运行规范、与经济社会发展水平相适应的特困人员救助供养制度，将符合条件的特困人员全部纳入救助供养范围，切实维护他们的基本生活权益</w:t>
            </w:r>
            <w:r>
              <w:rPr>
                <w:rFonts w:hint="eastAsia"/>
                <w:b/>
                <w:bCs/>
                <w:sz w:val="21"/>
                <w:szCs w:val="21"/>
              </w:rPr>
              <w:t>。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微软雅黑" w:hAnsi="微软雅黑" w:cs="宋体"/>
                <w:color w:val="333333"/>
                <w:kern w:val="0"/>
                <w:sz w:val="21"/>
                <w:szCs w:val="21"/>
              </w:rPr>
              <w:t>为了加强社会救助，保障公民的基本生活，促进社会公平，维护社会和谐稳定，根据国务院《社会救助暂行办法》、《农村五保供养工作条例》</w:t>
            </w:r>
            <w:r>
              <w:rPr>
                <w:rFonts w:hint="eastAsia" w:ascii="微软雅黑" w:hAnsi="微软雅黑" w:cs="宋体"/>
                <w:color w:val="333333"/>
                <w:kern w:val="0"/>
                <w:sz w:val="21"/>
                <w:szCs w:val="21"/>
              </w:rPr>
              <w:t>《</w:t>
            </w:r>
            <w:r>
              <w:rPr>
                <w:rFonts w:hint="eastAsia"/>
                <w:bCs/>
                <w:color w:val="010101"/>
                <w:sz w:val="21"/>
                <w:szCs w:val="21"/>
              </w:rPr>
              <w:t>湖南省人民政府关于进一步健全特困人员救助供养制度的实施意见</w:t>
            </w:r>
            <w:r>
              <w:rPr>
                <w:rFonts w:hint="eastAsia" w:ascii="微软雅黑" w:hAnsi="微软雅黑" w:cs="宋体"/>
                <w:color w:val="333333"/>
                <w:kern w:val="0"/>
                <w:sz w:val="21"/>
                <w:szCs w:val="21"/>
              </w:rPr>
              <w:t>》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/>
                <w:color w:val="010101"/>
                <w:kern w:val="0"/>
                <w:sz w:val="21"/>
                <w:szCs w:val="21"/>
              </w:rPr>
              <w:t>湘政发〔2016〕11号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）</w:t>
            </w:r>
            <w:r>
              <w:rPr>
                <w:rFonts w:hint="eastAsia" w:ascii="仿宋" w:hAnsi="仿宋" w:eastAsia="仿宋"/>
                <w:color w:val="010101"/>
                <w:kern w:val="0"/>
                <w:sz w:val="21"/>
                <w:szCs w:val="21"/>
              </w:rPr>
              <w:t>文件</w:t>
            </w:r>
            <w:r>
              <w:rPr>
                <w:rFonts w:ascii="微软雅黑" w:hAnsi="微软雅黑" w:cs="宋体"/>
                <w:color w:val="333333"/>
                <w:kern w:val="0"/>
                <w:sz w:val="21"/>
                <w:szCs w:val="21"/>
              </w:rPr>
              <w:t>规定对</w:t>
            </w:r>
            <w:r>
              <w:rPr>
                <w:rFonts w:hint="eastAsia"/>
                <w:color w:val="010101"/>
                <w:sz w:val="21"/>
                <w:szCs w:val="21"/>
              </w:rPr>
              <w:t>无劳动能力、无生活来源、无法定赡养抚养扶养义务人或者其法定义务人无履行义务能力。</w:t>
            </w:r>
            <w:r>
              <w:rPr>
                <w:rFonts w:hint="eastAsia"/>
                <w:color w:val="010101"/>
                <w:sz w:val="21"/>
                <w:szCs w:val="21"/>
                <w:lang w:eastAsia="zh-CN"/>
              </w:rPr>
              <w:t>为</w:t>
            </w:r>
            <w:r>
              <w:rPr>
                <w:rFonts w:hint="eastAsia"/>
                <w:color w:val="010101"/>
                <w:sz w:val="21"/>
                <w:szCs w:val="21"/>
                <w:lang w:val="en-US" w:eastAsia="zh-CN"/>
              </w:rPr>
              <w:t>5285名五保老人</w:t>
            </w:r>
            <w:r>
              <w:rPr>
                <w:rFonts w:ascii="微软雅黑" w:hAnsi="微软雅黑" w:cs="宋体"/>
                <w:color w:val="333333"/>
                <w:kern w:val="0"/>
                <w:sz w:val="21"/>
                <w:szCs w:val="21"/>
              </w:rPr>
              <w:t>在吃、穿、住、医、葬方面给予保障。201</w:t>
            </w:r>
            <w:r>
              <w:rPr>
                <w:rFonts w:hint="eastAsia" w:ascii="微软雅黑" w:hAnsi="微软雅黑" w:cs="宋体"/>
                <w:color w:val="333333"/>
                <w:kern w:val="0"/>
                <w:sz w:val="21"/>
                <w:szCs w:val="21"/>
              </w:rPr>
              <w:t>7</w:t>
            </w:r>
            <w:r>
              <w:rPr>
                <w:rFonts w:ascii="微软雅黑" w:hAnsi="微软雅黑" w:cs="宋体"/>
                <w:color w:val="333333"/>
                <w:kern w:val="0"/>
                <w:sz w:val="21"/>
                <w:szCs w:val="21"/>
              </w:rPr>
              <w:t>年农村特困人员供养年标准为集中供养每人</w:t>
            </w:r>
            <w:r>
              <w:rPr>
                <w:rFonts w:hint="eastAsia" w:ascii="微软雅黑" w:hAnsi="微软雅黑" w:cs="宋体"/>
                <w:color w:val="333333"/>
                <w:kern w:val="0"/>
                <w:sz w:val="21"/>
                <w:szCs w:val="21"/>
              </w:rPr>
              <w:t>6864</w:t>
            </w:r>
            <w:r>
              <w:rPr>
                <w:rFonts w:ascii="微软雅黑" w:hAnsi="微软雅黑" w:cs="宋体"/>
                <w:color w:val="333333"/>
                <w:kern w:val="0"/>
                <w:sz w:val="21"/>
                <w:szCs w:val="21"/>
              </w:rPr>
              <w:t>元、分散供养每人</w:t>
            </w:r>
            <w:r>
              <w:rPr>
                <w:rFonts w:hint="eastAsia" w:ascii="微软雅黑" w:hAnsi="微软雅黑" w:cs="宋体"/>
                <w:color w:val="333333"/>
                <w:kern w:val="0"/>
                <w:sz w:val="21"/>
                <w:szCs w:val="21"/>
              </w:rPr>
              <w:t>4056</w:t>
            </w:r>
            <w:r>
              <w:rPr>
                <w:rFonts w:ascii="微软雅黑" w:hAnsi="微软雅黑" w:cs="宋体"/>
                <w:color w:val="333333"/>
                <w:kern w:val="0"/>
                <w:sz w:val="21"/>
                <w:szCs w:val="21"/>
              </w:rPr>
              <w:t>元，</w:t>
            </w:r>
            <w:r>
              <w:rPr>
                <w:rFonts w:hint="eastAsia" w:ascii="微软雅黑" w:hAnsi="微软雅黑" w:cs="宋体"/>
                <w:color w:val="333333"/>
                <w:kern w:val="0"/>
                <w:sz w:val="21"/>
                <w:szCs w:val="21"/>
                <w:lang w:eastAsia="zh-CN"/>
              </w:rPr>
              <w:t>全年共支付</w:t>
            </w:r>
            <w:r>
              <w:rPr>
                <w:rFonts w:hint="eastAsia" w:ascii="微软雅黑" w:hAnsi="微软雅黑" w:cs="宋体"/>
                <w:color w:val="333333"/>
                <w:kern w:val="0"/>
                <w:sz w:val="21"/>
                <w:szCs w:val="21"/>
                <w:lang w:val="en-US" w:eastAsia="zh-CN"/>
              </w:rPr>
              <w:t>2364.5</w:t>
            </w:r>
            <w:r>
              <w:rPr>
                <w:rFonts w:ascii="微软雅黑" w:hAnsi="微软雅黑" w:cs="宋体"/>
                <w:color w:val="333333"/>
                <w:kern w:val="0"/>
                <w:sz w:val="21"/>
                <w:szCs w:val="21"/>
              </w:rPr>
              <w:t>万元</w:t>
            </w:r>
            <w:r>
              <w:rPr>
                <w:rFonts w:ascii="微软雅黑" w:hAnsi="微软雅黑" w:cs="宋体"/>
                <w:b/>
                <w:bCs/>
                <w:color w:val="333333"/>
                <w:kern w:val="0"/>
                <w:sz w:val="21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4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一级指标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二级指标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实际完成值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项目产出指标</w:t>
            </w: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五保户供养经费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2380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2364.5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质量指标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五保户供养经费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符合条件的特困人员全部纳入救助供养范围，切实维护他们的基本生活权益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符合条件的特困人员全部纳入救助供养范围，切实维护他们的基本生活权益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时效指标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五保户供养经费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2017年12月31日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2017年12月31日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成本指标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项目效益指标</w:t>
            </w: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五保户供养经费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以解决城乡特困人员突出困难、满足城乡特困人员基本需求为目标，在全县范围内建立起城乡统筹、政策衔接、运行规范、与经济社会发展水平相适应的特困人员救助供养制度，将符合条件的特困人员全部纳入救助供养范围，切实维护他们的基本生活权益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以解决城乡特困人员突出困难、满足城乡特困人员基本需求为目标，在全县范围内建立起城乡统筹、政策衔接、运行规范、与经济社会发展水平相适应的特困人员救助供养制度，将符合条件的特困人员全部纳入救助供养范围，切实维护他们的基本生活权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服务对象满意度指标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五保户供养经费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绩效自评综合得分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评价等次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四、评价人员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职称/</w:t>
            </w:r>
            <w:r>
              <w:rPr>
                <w:rFonts w:ascii="仿宋_GB2312" w:hAnsi="仿宋_GB2312"/>
                <w:sz w:val="24"/>
                <w:szCs w:val="24"/>
              </w:rPr>
              <w:t>职务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  位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蔡启龙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副局长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华容县民政局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董德炎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救助中心主任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华容县民政局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万友珍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财务股长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华容县民政局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9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9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项目单位意见：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9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主管部门意见：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9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财政部门归口业务</w:t>
            </w:r>
            <w:r>
              <w:rPr>
                <w:rFonts w:hint="eastAsia"/>
                <w:sz w:val="24"/>
                <w:szCs w:val="24"/>
                <w:lang w:eastAsia="zh-CN"/>
              </w:rPr>
              <w:t>股</w:t>
            </w:r>
            <w:r>
              <w:rPr>
                <w:sz w:val="24"/>
                <w:szCs w:val="24"/>
              </w:rPr>
              <w:t>室意见：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财政部门归口业务</w:t>
            </w:r>
            <w:r>
              <w:rPr>
                <w:rFonts w:hint="eastAsia"/>
                <w:sz w:val="24"/>
                <w:szCs w:val="24"/>
                <w:lang w:eastAsia="zh-CN"/>
              </w:rPr>
              <w:t>股</w:t>
            </w:r>
            <w:r>
              <w:rPr>
                <w:sz w:val="24"/>
                <w:szCs w:val="24"/>
              </w:rPr>
              <w:t>室负责人（签章）：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填报人（签名）：</w:t>
      </w:r>
      <w:r>
        <w:rPr>
          <w:sz w:val="28"/>
          <w:szCs w:val="28"/>
        </w:rPr>
        <w:t xml:space="preserve">                          </w:t>
      </w:r>
      <w:r>
        <w:rPr>
          <w:rFonts w:ascii="仿宋_GB2312" w:hAnsi="仿宋_GB2312"/>
          <w:sz w:val="28"/>
          <w:szCs w:val="28"/>
        </w:rPr>
        <w:t>联系电话：</w:t>
      </w:r>
    </w:p>
    <w:tbl>
      <w:tblPr>
        <w:tblStyle w:val="3"/>
        <w:tblW w:w="93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sz w:val="32"/>
                <w:szCs w:val="32"/>
              </w:rPr>
            </w:pPr>
          </w:p>
          <w:p>
            <w:pPr>
              <w:spacing w:line="56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（一）项目基本概况</w:t>
            </w:r>
          </w:p>
          <w:p>
            <w:pPr>
              <w:spacing w:line="56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（二）项目资金使用及管理情况</w:t>
            </w:r>
          </w:p>
          <w:p>
            <w:pPr>
              <w:spacing w:line="56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（三）项目组织实施情况</w:t>
            </w:r>
          </w:p>
          <w:p>
            <w:pPr>
              <w:spacing w:line="56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（四）综合评价情况及评价结论</w:t>
            </w:r>
          </w:p>
          <w:p>
            <w:pPr>
              <w:spacing w:line="56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（五）项目主要绩效情况分析</w:t>
            </w:r>
          </w:p>
          <w:p>
            <w:pPr>
              <w:spacing w:line="56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（六）主要经验及做法、存在问题和建议</w:t>
            </w:r>
          </w:p>
          <w:p>
            <w:pPr>
              <w:spacing w:line="56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（七）附件</w:t>
            </w:r>
          </w:p>
          <w:p>
            <w:pPr>
              <w:rPr>
                <w:rFonts w:eastAsia="楷体_GB2312"/>
                <w:sz w:val="28"/>
                <w:szCs w:val="28"/>
              </w:rPr>
            </w:pPr>
          </w:p>
        </w:tc>
      </w:tr>
    </w:tbl>
    <w:p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64E9D"/>
    <w:rsid w:val="138C0357"/>
    <w:rsid w:val="1E6D6C37"/>
    <w:rsid w:val="2624779E"/>
    <w:rsid w:val="27EF6694"/>
    <w:rsid w:val="2BB31875"/>
    <w:rsid w:val="2C195C2A"/>
    <w:rsid w:val="332101F6"/>
    <w:rsid w:val="397A3168"/>
    <w:rsid w:val="41816098"/>
    <w:rsid w:val="49F0190B"/>
    <w:rsid w:val="4D8E11C5"/>
    <w:rsid w:val="4FCF0285"/>
    <w:rsid w:val="51A64E9D"/>
    <w:rsid w:val="5F62471F"/>
    <w:rsid w:val="61313943"/>
    <w:rsid w:val="6A83669F"/>
    <w:rsid w:val="75D51FE9"/>
    <w:rsid w:val="7FE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2018-05-29T02:32:00Z</dcterms:created>
  <dc:creator>Administrator</dc:creator>
  <cp:lastModifiedBy>Administrator</cp:lastModifiedBy>
  <dcterms:modified xsi:type="dcterms:W3CDTF">2018-06-25T01:08:27Z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