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19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1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9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华环评[2018]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关于华容县和平路（杏花村西路-马鞍山西路）道路工程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4"/>
        <w:spacing w:beforeLines="100" w:line="580" w:lineRule="exact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</w:rPr>
        <w:t>华容县住房和城乡建设局</w:t>
      </w:r>
      <w:r>
        <w:rPr>
          <w:rFonts w:hint="eastAsia" w:ascii="仿宋_GB2312" w:hAnsi="宋体" w:eastAsia="仿宋_GB2312"/>
        </w:rPr>
        <w:t>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位《关于申请对〈华容县和平路（杏花村西路-马鞍山西路）道路工程环境影响报告表〉批复的报告》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</w:rPr>
        <w:t>一、</w:t>
      </w:r>
      <w:r>
        <w:rPr>
          <w:rFonts w:hint="eastAsia" w:ascii="仿宋_GB2312" w:hAnsi="宋体" w:eastAsia="仿宋_GB2312"/>
          <w:bCs/>
        </w:rPr>
        <w:t>华容县住房和城乡建设局拟投资970万元在华容县白鼎山片区新建和平路（杏花村西路-马鞍山西路）。其是华容县白鼎山片区的城市次干道，北起杏花村西路、南至马鞍山西路，呈南北走向，道路沿线分别与杏花村西路（起点）和马鞍山西路（终点）平交，道路全长321.525米，道路路幅宽度20m，设计时速40km/h，交通设计年限15年，路面结构为沥青混凝土路面，设计负荷BZZ-100。配套基础内容包括给排水工程、电气工程、绿化工程及交通工程等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符合国家产业政策和地方规划，</w:t>
      </w:r>
      <w:r>
        <w:rPr>
          <w:rFonts w:hint="eastAsia" w:ascii="仿宋_GB2312" w:hAnsi="Times New Roman" w:eastAsia="仿宋_GB2312" w:cs="Times New Roman"/>
        </w:rPr>
        <w:t>属于华容县确定的重点民生工程，根据</w:t>
      </w:r>
      <w:r>
        <w:rPr>
          <w:rFonts w:hint="eastAsia" w:ascii="仿宋_GB2312" w:hAnsi="宋体" w:eastAsia="仿宋_GB2312"/>
        </w:rPr>
        <w:t>常德市双赢环境咨询服务有限公司编制的</w:t>
      </w:r>
      <w:r>
        <w:rPr>
          <w:rFonts w:hint="eastAsia" w:ascii="仿宋_GB2312" w:eastAsia="仿宋_GB2312"/>
        </w:rPr>
        <w:t>环境影响报告表的结论和专家意见，综合考虑，我局原则同意你单位该项目环境影响报告表中所列建设项目性质、规模、路线以及采取的环境保护对策措施进行建设。</w:t>
      </w:r>
    </w:p>
    <w:p>
      <w:pPr>
        <w:pStyle w:val="14"/>
        <w:spacing w:line="580" w:lineRule="exact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1、工程应严格按国家相关的法律法规，做好水土保持、基础设施、拆迁安置等工作，落实各项污防措施。</w:t>
      </w:r>
    </w:p>
    <w:p>
      <w:pPr>
        <w:pStyle w:val="14"/>
        <w:spacing w:line="580" w:lineRule="exact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2、加强废水污染防治工作。按报告表中要求规范处置施工废水，施工场地设置导流沟、沉淀池，各类施工废水经处理后回用于施工场地洒水抑尘，禁止将施工污水直接排入河道或市政管网。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、严格落实报告表中提出的扬尘防治措施，减少扬尘对环境的影响。项目不设置沥青、混凝土搅拌站，使用外购的商品沥青、混凝土，经专用车辆运至铺路现场施工使用；严禁大风大雨等恶劣天气施工、路基开挖，施工道路路面定期洒水抑尘。</w:t>
      </w:r>
      <w:r>
        <w:rPr>
          <w:rFonts w:hint="eastAsia" w:ascii="仿宋_GB2312" w:hAnsi="宋体" w:eastAsia="仿宋_GB2312" w:cs="Times New Roman"/>
        </w:rPr>
        <w:t>施工工地四周设置围挡，临时储存物料四周设置挡风墙(网)</w:t>
      </w:r>
      <w:r>
        <w:rPr>
          <w:rFonts w:hint="eastAsia" w:ascii="仿宋_GB2312" w:hAnsi="宋体" w:eastAsia="仿宋_GB2312" w:cs="Times New Roman"/>
          <w:lang w:eastAsia="zh-CN"/>
        </w:rPr>
        <w:t>。</w:t>
      </w:r>
      <w:r>
        <w:rPr>
          <w:rFonts w:hint="eastAsia" w:ascii="仿宋_GB2312" w:hAnsi="宋体" w:eastAsia="仿宋_GB2312" w:cs="Times New Roman"/>
        </w:rPr>
        <w:t>妥善收集占用的表层土壤并于工程结束后回填。施工完成后，</w:t>
      </w:r>
      <w:r>
        <w:rPr>
          <w:rFonts w:hint="eastAsia" w:ascii="仿宋_GB2312" w:hAnsi="宋体" w:eastAsia="仿宋_GB2312"/>
        </w:rPr>
        <w:t>做好表土转运场、取土场、弃渣场等临时工程的现场清理及生态修复工作。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4、减少施工对周边环境影响。科学制定施工计划和运输方案，合理选取车辆运输时间、路线，采用低噪声设备、先进施工工艺和合适的施工方式，加强运输车辆、施工机械和设备管理及维护。严禁在晚上22 ：00 ～次日6：00 期间施工，在12 ：00 ～14 ：00 期间应停止高噪声设备作业。 施工噪声满足《建筑施工场界环境噪声排放标准》</w:t>
      </w:r>
      <w:r>
        <w:rPr>
          <w:rFonts w:ascii="仿宋_GB2312" w:hAnsi="宋体" w:eastAsia="仿宋_GB2312"/>
        </w:rPr>
        <w:t>（GB12523-2011）</w:t>
      </w:r>
      <w:r>
        <w:rPr>
          <w:rFonts w:hint="eastAsia" w:ascii="仿宋_GB2312" w:hAnsi="宋体" w:eastAsia="仿宋_GB2312"/>
        </w:rPr>
        <w:t>相关要求。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5、落实运营期噪声防治要求，实施运营期噪声跟踪监测计划，根据监测结果，采取相应降噪措施，确保道路两侧声环境符合《声环境质量标准》（GB3096-2008）的要求。配合地方政府控制沿线土地利用，距道路红线两侧</w:t>
      </w:r>
      <w:r>
        <w:rPr>
          <w:rFonts w:ascii="仿宋_GB2312" w:hAnsi="宋体" w:eastAsia="仿宋_GB2312"/>
        </w:rPr>
        <w:t>50</w:t>
      </w:r>
      <w:r>
        <w:rPr>
          <w:rFonts w:hint="eastAsia" w:ascii="仿宋_GB2312" w:hAnsi="宋体" w:eastAsia="仿宋_GB2312"/>
        </w:rPr>
        <w:t>m范围内禁止新建学校、医院等声环境敏感建筑物。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6、</w:t>
      </w:r>
      <w:r>
        <w:rPr>
          <w:rFonts w:hint="eastAsia" w:ascii="仿宋_GB2312" w:hAnsi="宋体" w:eastAsia="仿宋_GB2312"/>
        </w:rPr>
        <w:t>按照《突发环境事件应急预案管理暂行办法》要求，制定全线交通事故环境应急预案，落实预案中的应急措施，防范交通事故引发的环境污染灾害。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四、建设项目的日常环境监管工作由华容县局环境监察大队负责。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你公司应在收到本批复后7个工作日内，将批复及批准的环评报告文本送至华容县环境保护局监察大队备案。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ind w:firstLine="5120" w:firstLineChars="1600"/>
        <w:jc w:val="left"/>
        <w:rPr>
          <w:rFonts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一八年</w:t>
      </w:r>
      <w:r>
        <w:rPr>
          <w:rFonts w:hint="eastAsia" w:ascii="仿宋_GB2312" w:hAnsi="宋体" w:eastAsia="仿宋_GB2312"/>
          <w:bCs/>
          <w:lang w:eastAsia="zh-CN"/>
        </w:rPr>
        <w:t>十二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eastAsia="zh-CN"/>
        </w:rPr>
        <w:t>四</w:t>
      </w:r>
      <w:r>
        <w:rPr>
          <w:rFonts w:hint="eastAsia" w:ascii="仿宋_GB2312" w:hAnsi="宋体" w:eastAsia="仿宋_GB2312"/>
          <w:bCs/>
        </w:rPr>
        <w:t>日</w:t>
      </w:r>
      <w:bookmarkStart w:id="0" w:name="_GoBack"/>
      <w:bookmarkEnd w:id="0"/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常德市双赢环境咨询服务有限公司</w:t>
      </w:r>
    </w:p>
    <w:p>
      <w:pPr>
        <w:widowControl/>
        <w:spacing w:line="180" w:lineRule="exact"/>
        <w:ind w:firstLine="19" w:firstLineChars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19"/>
        <w:jc w:val="both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58341BC"/>
    <w:rsid w:val="06707EA1"/>
    <w:rsid w:val="06B256A4"/>
    <w:rsid w:val="07D71C5F"/>
    <w:rsid w:val="09BB6639"/>
    <w:rsid w:val="0CEA34BE"/>
    <w:rsid w:val="0CF2592E"/>
    <w:rsid w:val="0F467859"/>
    <w:rsid w:val="1183379E"/>
    <w:rsid w:val="16CE39E3"/>
    <w:rsid w:val="19513E79"/>
    <w:rsid w:val="1A97792D"/>
    <w:rsid w:val="1E7F7F65"/>
    <w:rsid w:val="1E8E3CA1"/>
    <w:rsid w:val="1F43379E"/>
    <w:rsid w:val="20533996"/>
    <w:rsid w:val="225C6838"/>
    <w:rsid w:val="240D2FDA"/>
    <w:rsid w:val="27C10F03"/>
    <w:rsid w:val="296B0081"/>
    <w:rsid w:val="2C2A4B75"/>
    <w:rsid w:val="2CA538AE"/>
    <w:rsid w:val="2D1D0E68"/>
    <w:rsid w:val="2D727CB7"/>
    <w:rsid w:val="2F600CC5"/>
    <w:rsid w:val="309A5E06"/>
    <w:rsid w:val="30BD5F52"/>
    <w:rsid w:val="31C64CB7"/>
    <w:rsid w:val="31CB0190"/>
    <w:rsid w:val="31E16FFA"/>
    <w:rsid w:val="387A5EEE"/>
    <w:rsid w:val="3B60506E"/>
    <w:rsid w:val="3FC0469E"/>
    <w:rsid w:val="40423275"/>
    <w:rsid w:val="40B94D18"/>
    <w:rsid w:val="40E5589E"/>
    <w:rsid w:val="410D52EE"/>
    <w:rsid w:val="44B979E2"/>
    <w:rsid w:val="45F7038B"/>
    <w:rsid w:val="4B45631B"/>
    <w:rsid w:val="4F7B600B"/>
    <w:rsid w:val="52753E57"/>
    <w:rsid w:val="52E574AA"/>
    <w:rsid w:val="54A57A1D"/>
    <w:rsid w:val="54AC14F8"/>
    <w:rsid w:val="558C0F7F"/>
    <w:rsid w:val="58FF3A11"/>
    <w:rsid w:val="5B8A4B10"/>
    <w:rsid w:val="5BF82F98"/>
    <w:rsid w:val="5D3A36B4"/>
    <w:rsid w:val="5DFF18C5"/>
    <w:rsid w:val="5EB94577"/>
    <w:rsid w:val="6A3E4B8D"/>
    <w:rsid w:val="6B7F70AB"/>
    <w:rsid w:val="6EA41295"/>
    <w:rsid w:val="6F3808CB"/>
    <w:rsid w:val="6F7D3E22"/>
    <w:rsid w:val="747B77E8"/>
    <w:rsid w:val="74C70B2B"/>
    <w:rsid w:val="771604F4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uiPriority w:val="0"/>
  </w:style>
  <w:style w:type="table" w:styleId="12">
    <w:name w:val="Table Grid"/>
    <w:basedOn w:val="11"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p0 Char"/>
    <w:basedOn w:val="9"/>
    <w:link w:val="14"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4">
    <w:name w:val="p0"/>
    <w:basedOn w:val="1"/>
    <w:link w:val="13"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5">
    <w:name w:val="正文首行缩进 Char"/>
    <w:basedOn w:val="9"/>
    <w:link w:val="2"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6">
    <w:name w:val="表格文字 Char"/>
    <w:link w:val="17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7">
    <w:name w:val="表格文字"/>
    <w:basedOn w:val="1"/>
    <w:link w:val="16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18">
    <w:name w:val="Char Char Char Char Char Char Char Char Char Char"/>
    <w:basedOn w:val="1"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19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特殊标题３"/>
    <w:basedOn w:val="1"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1">
    <w:name w:val="样式 首行缩进:  2 字符"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2">
    <w:name w:val="样式1"/>
    <w:next w:val="2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3">
    <w:name w:val="页脚 Char"/>
    <w:basedOn w:val="9"/>
    <w:link w:val="6"/>
    <w:uiPriority w:val="99"/>
    <w:rPr>
      <w:sz w:val="18"/>
      <w:szCs w:val="18"/>
    </w:rPr>
  </w:style>
  <w:style w:type="paragraph" w:customStyle="1" w:styleId="24">
    <w:name w:val="0"/>
    <w:basedOn w:val="1"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5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6">
    <w:name w:val="List Paragraph"/>
    <w:basedOn w:val="1"/>
    <w:qFormat/>
    <w:uiPriority w:val="99"/>
    <w:pPr>
      <w:ind w:firstLine="420"/>
    </w:pPr>
  </w:style>
  <w:style w:type="paragraph" w:customStyle="1" w:styleId="27">
    <w:name w:val="Char3"/>
    <w:basedOn w:val="1"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28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250</Words>
  <Characters>1428</Characters>
  <Lines>11</Lines>
  <Paragraphs>3</Paragraphs>
  <TotalTime>1</TotalTime>
  <ScaleCrop>false</ScaleCrop>
  <LinksUpToDate>false</LinksUpToDate>
  <CharactersWithSpaces>1675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2018-08-22T02:35:00Z</cp:lastPrinted>
  <dcterms:modified xsi:type="dcterms:W3CDTF">2018-11-28T06:24:16Z</dcterms:modified>
  <dc:title>1、省道1825线湘阴至长沙公路岳阳段改建工程总投资12300万元</dc:title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