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10" w:firstLineChars="100"/>
        <w:jc w:val="center"/>
        <w:textAlignment w:val="auto"/>
        <w:outlineLvl w:val="9"/>
        <w:rPr>
          <w:rFonts w:hint="eastAsia" w:ascii="仿宋" w:hAnsi="仿宋" w:eastAsia="仿宋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10" w:firstLineChars="100"/>
        <w:jc w:val="center"/>
        <w:textAlignment w:val="auto"/>
        <w:outlineLvl w:val="9"/>
        <w:rPr>
          <w:rFonts w:hint="eastAsia" w:ascii="仿宋" w:hAnsi="仿宋" w:eastAsia="仿宋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10" w:firstLineChars="100"/>
        <w:jc w:val="center"/>
        <w:textAlignment w:val="auto"/>
        <w:outlineLvl w:val="9"/>
        <w:rPr>
          <w:rFonts w:hint="eastAsia" w:ascii="仿宋" w:hAnsi="仿宋" w:eastAsia="仿宋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10" w:firstLineChars="100"/>
        <w:jc w:val="center"/>
        <w:textAlignment w:val="auto"/>
        <w:outlineLvl w:val="9"/>
        <w:rPr>
          <w:rFonts w:hint="eastAsia" w:ascii="仿宋" w:hAnsi="仿宋" w:eastAsia="仿宋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10" w:firstLineChars="100"/>
        <w:jc w:val="center"/>
        <w:textAlignment w:val="auto"/>
        <w:outlineLvl w:val="9"/>
        <w:rPr>
          <w:rFonts w:hint="eastAsia" w:ascii="仿宋" w:hAnsi="仿宋" w:eastAsia="仿宋"/>
          <w:bCs/>
          <w:sz w:val="21"/>
          <w:szCs w:val="21"/>
          <w:lang w:val="en-US" w:eastAsia="zh-CN"/>
        </w:rPr>
      </w:pPr>
    </w:p>
    <w:p>
      <w:pPr>
        <w:spacing w:line="660" w:lineRule="exact"/>
        <w:ind w:firstLine="320" w:firstLineChars="100"/>
        <w:jc w:val="center"/>
        <w:rPr>
          <w:rFonts w:hint="eastAsia" w:asciiTheme="majorEastAsia" w:hAnsiTheme="majorEastAsia" w:eastAsiaTheme="majorEastAsia"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华扶领发〔2018〕3号</w:t>
      </w:r>
    </w:p>
    <w:p>
      <w:pPr>
        <w:rPr>
          <w:rFonts w:hint="eastAsia" w:asciiTheme="majorEastAsia" w:hAnsiTheme="majorEastAsia" w:eastAsiaTheme="majorEastAsia"/>
          <w:bCs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bCs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华容县扶贫开发领导小组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关于调整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华容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县脱贫攻坚大会战指挥部和明确各分指挥部及“一组一办”组织机构设置的通知</w:t>
      </w:r>
    </w:p>
    <w:p>
      <w:pPr>
        <w:spacing w:line="660" w:lineRule="exact"/>
        <w:ind w:firstLine="320" w:firstLineChars="100"/>
        <w:rPr>
          <w:rFonts w:hint="eastAsia" w:ascii="仿宋" w:hAnsi="仿宋" w:eastAsia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各乡镇党委、人民政府，县直各单位：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为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/>
          <w:bCs/>
          <w:sz w:val="32"/>
          <w:szCs w:val="32"/>
        </w:rPr>
        <w:t>加强对县脱贫攻坚工作的组织领导，确保201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全县脱贫攻坚目标任务如期完成，经县扶贫开发领导小组研究，决定对县</w:t>
      </w:r>
      <w:r>
        <w:rPr>
          <w:rFonts w:hint="eastAsia" w:ascii="仿宋" w:hAnsi="仿宋" w:eastAsia="仿宋"/>
          <w:bCs/>
          <w:sz w:val="32"/>
          <w:szCs w:val="32"/>
        </w:rPr>
        <w:t>脱贫攻坚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大会战</w:t>
      </w:r>
      <w:r>
        <w:rPr>
          <w:rFonts w:hint="eastAsia" w:ascii="仿宋" w:hAnsi="仿宋" w:eastAsia="仿宋"/>
          <w:bCs/>
          <w:sz w:val="32"/>
          <w:szCs w:val="32"/>
        </w:rPr>
        <w:t>指挥部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和各分指挥部及“一组一办”组织机构作出调整，并明确各分指挥部及“一组一办”的主要工作职责</w:t>
      </w:r>
      <w:r>
        <w:rPr>
          <w:rFonts w:hint="eastAsia" w:ascii="仿宋" w:hAnsi="仿宋" w:eastAsia="仿宋"/>
          <w:bCs/>
          <w:sz w:val="32"/>
          <w:szCs w:val="32"/>
        </w:rPr>
        <w:t>。现通知如下：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1" w:firstLineChars="100"/>
        <w:jc w:val="both"/>
        <w:textAlignment w:val="auto"/>
        <w:outlineLvl w:val="9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 xml:space="preserve">（一）县脱贫攻坚大会战指挥部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指 挥 长：徐康荣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政协主席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副指挥长：黎朝晖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县委常委、常务副县长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>李学松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县委常委、纪委书记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>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景  </w:t>
      </w:r>
      <w:r>
        <w:rPr>
          <w:rFonts w:hint="eastAsia" w:ascii="仿宋" w:hAnsi="仿宋" w:eastAsia="仿宋"/>
          <w:sz w:val="32"/>
          <w:szCs w:val="32"/>
          <w:lang w:eastAsia="zh-CN"/>
        </w:rPr>
        <w:t>县委常委、宣传部长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 xml:space="preserve">蔡吉伟  </w:t>
      </w:r>
      <w:r>
        <w:rPr>
          <w:rFonts w:hint="eastAsia" w:ascii="仿宋" w:hAnsi="仿宋" w:eastAsia="仿宋"/>
          <w:sz w:val="32"/>
          <w:szCs w:val="32"/>
          <w:lang w:eastAsia="zh-CN"/>
        </w:rPr>
        <w:t>县委常委、组织部长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 xml:space="preserve">李东见  </w:t>
      </w:r>
      <w:r>
        <w:rPr>
          <w:rFonts w:hint="eastAsia" w:ascii="仿宋" w:hAnsi="仿宋" w:eastAsia="仿宋"/>
          <w:sz w:val="32"/>
          <w:szCs w:val="32"/>
          <w:lang w:eastAsia="zh-CN"/>
        </w:rPr>
        <w:t>县人大副主任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 xml:space="preserve">陈绍汉  </w:t>
      </w:r>
      <w:r>
        <w:rPr>
          <w:rFonts w:hint="eastAsia" w:ascii="仿宋" w:hAnsi="仿宋" w:eastAsia="仿宋"/>
          <w:sz w:val="32"/>
          <w:szCs w:val="32"/>
          <w:lang w:eastAsia="zh-CN"/>
        </w:rPr>
        <w:t>县人大副主任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>张大宏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 xml:space="preserve">赵群子  </w:t>
      </w:r>
      <w:r>
        <w:rPr>
          <w:rFonts w:hint="eastAsia" w:ascii="仿宋" w:hAnsi="仿宋" w:eastAsia="仿宋"/>
          <w:sz w:val="32"/>
          <w:szCs w:val="32"/>
          <w:lang w:eastAsia="zh-CN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常务副指挥长：</w:t>
      </w:r>
      <w:r>
        <w:rPr>
          <w:rFonts w:hint="eastAsia" w:ascii="仿宋" w:hAnsi="仿宋" w:eastAsia="仿宋"/>
          <w:sz w:val="32"/>
          <w:szCs w:val="32"/>
        </w:rPr>
        <w:t>黄建明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 xml:space="preserve">范文科   </w:t>
      </w:r>
      <w:r>
        <w:rPr>
          <w:rFonts w:hint="eastAsia" w:ascii="仿宋" w:hAnsi="仿宋" w:eastAsia="仿宋"/>
          <w:sz w:val="32"/>
          <w:szCs w:val="32"/>
          <w:lang w:eastAsia="zh-CN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 xml:space="preserve">李  勇   </w:t>
      </w:r>
      <w:r>
        <w:rPr>
          <w:rFonts w:hint="eastAsia" w:ascii="仿宋" w:hAnsi="仿宋" w:eastAsia="仿宋"/>
          <w:sz w:val="32"/>
          <w:szCs w:val="32"/>
          <w:lang w:eastAsia="zh-CN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 xml:space="preserve">刘云华   </w:t>
      </w:r>
      <w:r>
        <w:rPr>
          <w:rFonts w:hint="eastAsia" w:ascii="仿宋" w:hAnsi="仿宋" w:eastAsia="仿宋"/>
          <w:sz w:val="32"/>
          <w:szCs w:val="32"/>
          <w:lang w:eastAsia="zh-CN"/>
        </w:rPr>
        <w:t>政协副主席</w:t>
      </w:r>
    </w:p>
    <w:p>
      <w:pPr>
        <w:keepNext w:val="0"/>
        <w:keepLines w:val="0"/>
        <w:pageBreakBefore w:val="0"/>
        <w:widowControl w:val="0"/>
        <w:tabs>
          <w:tab w:val="left" w:pos="3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副指挥长：</w:t>
      </w:r>
      <w:r>
        <w:rPr>
          <w:rFonts w:hint="eastAsia" w:ascii="仿宋" w:hAnsi="仿宋" w:eastAsia="仿宋"/>
          <w:sz w:val="32"/>
          <w:szCs w:val="32"/>
        </w:rPr>
        <w:t>廖权赋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>政协副主席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县脱贫攻坚大会战指挥部下设办公室，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县扶贫办主任</w:t>
      </w:r>
      <w:r>
        <w:rPr>
          <w:rFonts w:hint="eastAsia" w:ascii="仿宋" w:hAnsi="仿宋" w:eastAsia="仿宋"/>
          <w:sz w:val="32"/>
          <w:szCs w:val="32"/>
        </w:rPr>
        <w:t>戴辉进</w:t>
      </w:r>
      <w:r>
        <w:rPr>
          <w:rFonts w:hint="eastAsia" w:ascii="仿宋" w:hAnsi="仿宋" w:eastAsia="仿宋"/>
          <w:sz w:val="32"/>
          <w:szCs w:val="32"/>
          <w:lang w:eastAsia="zh-CN"/>
        </w:rPr>
        <w:t>兼任</w:t>
      </w:r>
      <w:r>
        <w:rPr>
          <w:rFonts w:hint="eastAsia" w:ascii="仿宋" w:hAnsi="仿宋" w:eastAsia="仿宋"/>
          <w:sz w:val="32"/>
          <w:szCs w:val="32"/>
        </w:rPr>
        <w:t>办公室主任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单位：县委统战部、县委组织部、县委宣传部、县人大办、县政协办、总工会、工商联、团县委、妇联、残联、扶贫办、农业局、人力资源和社会保障局、民政局、财政局、教育体育局、发展和改革局、交通运输局、水利局、国土资源局、移民局、规划局、住房和城乡建设局、卫生和计划生育局、文化广电新闻出版旅游局、档案局、科技局、环保局、商务粮食局、工信局、供销联社、供电公司、广播电视台、人民银行华容支行、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（二）县脱贫攻坚大会战各分指挥部及“一组一办”机构设置</w:t>
      </w:r>
      <w:r>
        <w:rPr>
          <w:rFonts w:hint="eastAsia" w:ascii="仿宋" w:hAnsi="仿宋" w:eastAsia="仿宋"/>
          <w:sz w:val="32"/>
          <w:szCs w:val="32"/>
          <w:lang w:eastAsia="zh-CN"/>
        </w:rPr>
        <w:t>（附表）</w:t>
      </w:r>
    </w:p>
    <w:p>
      <w:pPr>
        <w:widowControl w:val="0"/>
        <w:numPr>
          <w:ilvl w:val="0"/>
          <w:numId w:val="0"/>
        </w:numPr>
        <w:spacing w:line="66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line="660" w:lineRule="exact"/>
        <w:ind w:firstLine="4800" w:firstLineChars="15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2018年4月13日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草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-9pt;height:144pt;width:29.05pt;mso-position-horizontal:center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8" o:spid="_x0000_s4098" o:spt="202" type="#_x0000_t202" style="position:absolute;left:0pt;margin-left:20.2pt;margin-top:-9.5pt;height:144pt;width:28.3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- 2 -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2BD5"/>
    <w:rsid w:val="00324C9C"/>
    <w:rsid w:val="00942BD5"/>
    <w:rsid w:val="00963146"/>
    <w:rsid w:val="00ED2758"/>
    <w:rsid w:val="1ED5603D"/>
    <w:rsid w:val="23C37441"/>
    <w:rsid w:val="383B1051"/>
    <w:rsid w:val="5F552C7E"/>
    <w:rsid w:val="63C42593"/>
    <w:rsid w:val="6FA50A1B"/>
    <w:rsid w:val="7CE0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342</Characters>
  <Lines>2</Lines>
  <Paragraphs>1</Paragraphs>
  <ScaleCrop>false</ScaleCrop>
  <LinksUpToDate>false</LinksUpToDate>
  <CharactersWithSpaces>401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2018-04-03T07:16:00Z</dcterms:created>
  <dc:creator>Administrator</dc:creator>
  <cp:lastModifiedBy>亨通印务</cp:lastModifiedBy>
  <cp:lastPrinted>2018-04-12T12:32:00Z</cp:lastPrinted>
  <dcterms:modified xsi:type="dcterms:W3CDTF">2018-04-12T12:33:12Z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