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19"/>
        <w:spacing w:beforeLines="150"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19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9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       </w:t>
      </w: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华环评[2018]1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关于华容县诚鑫建材有限公司年产3万吨水洗砂</w:t>
      </w:r>
    </w:p>
    <w:p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整治项目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4"/>
        <w:spacing w:beforeLines="100" w:line="580" w:lineRule="exact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</w:rPr>
        <w:t>华容县诚鑫建材有限公司</w:t>
      </w:r>
      <w:r>
        <w:rPr>
          <w:rFonts w:hint="eastAsia" w:ascii="仿宋_GB2312" w:hAnsi="宋体" w:eastAsia="仿宋_GB2312"/>
        </w:rPr>
        <w:t>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位《关于申请对〈华容县诚鑫建材有限公司年产3万吨水洗砂整治项目环境影响报告表〉批复的报告》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  <w:bCs/>
        </w:rPr>
      </w:pPr>
      <w:r>
        <w:rPr>
          <w:rFonts w:hint="eastAsia" w:ascii="仿宋_GB2312" w:eastAsia="仿宋_GB2312"/>
        </w:rPr>
        <w:t>一、华容县诚鑫建材有限公司年产3万吨水洗砂整治项目位于华容县万庾镇鲁家村六组（原环保砖厂），在原环保砖厂用地范围内进行建设。总用地面积3179m</w:t>
      </w:r>
      <w:r>
        <w:rPr>
          <w:rFonts w:hint="eastAsia" w:ascii="仿宋_GB2312" w:eastAsia="仿宋_GB2312"/>
          <w:vertAlign w:val="superscript"/>
        </w:rPr>
        <w:t>2</w:t>
      </w:r>
      <w:r>
        <w:rPr>
          <w:rFonts w:hint="eastAsia" w:ascii="仿宋_GB2312" w:eastAsia="仿宋_GB2312"/>
        </w:rPr>
        <w:t>，总建筑面积1050m</w:t>
      </w:r>
      <w:r>
        <w:rPr>
          <w:rFonts w:hint="eastAsia" w:ascii="仿宋_GB2312" w:eastAsia="仿宋_GB2312"/>
          <w:vertAlign w:val="superscript"/>
        </w:rPr>
        <w:t>2</w:t>
      </w:r>
      <w:r>
        <w:rPr>
          <w:rFonts w:hint="eastAsia" w:ascii="仿宋_GB2312" w:eastAsia="仿宋_GB2312"/>
        </w:rPr>
        <w:t>。主要构筑物为生产区、原料堆放场、成品堆放场、办公生活用房、地磅、配电间、厂内运输道路等，形成年产水洗沙3万吨建设项目。工程总投资300万元，其中环保投资31.8万元</w:t>
      </w:r>
      <w:r>
        <w:rPr>
          <w:rFonts w:hint="eastAsia" w:ascii="仿宋_GB2312" w:eastAsia="仿宋_GB2312"/>
          <w:lang w:eastAsia="zh-CN"/>
        </w:rPr>
        <w:t>。根据《关于加强“未批先建”建设项目环境影响评价管理工作的通知》（环办环评〔2018〕18号），华容县诚鑫建材有限公司现申请补办环评手续；</w:t>
      </w:r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符合国家产业政策，根据江西景瑞祥环保科技有限公司</w:t>
      </w:r>
      <w:r>
        <w:rPr>
          <w:rFonts w:hint="eastAsia" w:ascii="仿宋" w:hAnsi="仿宋" w:eastAsia="仿宋"/>
          <w:sz w:val="32"/>
          <w:szCs w:val="32"/>
        </w:rPr>
        <w:t>编制的</w:t>
      </w:r>
      <w:r>
        <w:rPr>
          <w:rFonts w:hint="eastAsia" w:ascii="仿宋_GB2312" w:eastAsia="仿宋_GB2312"/>
        </w:rPr>
        <w:t>环境影响报告表的结论和专家意见，在建设单位认真落实报告表提出的各项污染防治、环境风险防范措施、确保污染物稳定达标排放的前提下，从环境保护的角度，我局同意项目按照报告表中所列的建设地点、规模</w:t>
      </w:r>
      <w:r>
        <w:rPr>
          <w:rFonts w:hint="eastAsia" w:ascii="仿宋" w:hAnsi="仿宋" w:eastAsia="仿宋"/>
          <w:sz w:val="32"/>
          <w:szCs w:val="32"/>
        </w:rPr>
        <w:t>、工艺</w:t>
      </w:r>
      <w:r>
        <w:rPr>
          <w:rFonts w:hint="eastAsia" w:ascii="仿宋_GB2312" w:eastAsia="仿宋_GB2312"/>
        </w:rPr>
        <w:t>以及环境保护措施实施建设。</w:t>
      </w:r>
    </w:p>
    <w:p>
      <w:pPr>
        <w:pStyle w:val="14"/>
        <w:spacing w:line="580" w:lineRule="exact"/>
        <w:ind w:firstLine="64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</w:rPr>
        <w:t>1</w:t>
      </w:r>
      <w:r>
        <w:rPr>
          <w:rFonts w:hint="eastAsia" w:ascii="仿宋_GB2312" w:hAnsi="宋体" w:eastAsia="仿宋_GB2312"/>
          <w:lang w:eastAsia="zh-CN"/>
        </w:rPr>
        <w:t>、废水污染防治工作。项目采用“雨污分流”排水体制，厂区四周增设雨水沟，规范建设雨水收集池，厂区雨水经引流渠，截流沟引入西侧雨水收集池后回用于生产，不外排。生产废水经沉淀池处理后循环使用，不外排。生活废水经化粪池处理后用作农肥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2、严格落实大气污染防治措施。项目。生产区、原料、成品、废山碴土堆场均设置四面围挡，场地进行硬化，生产区及废山碴土堆场设置顶棚；洒水抑尘；湿式筛分（皮带机不洒水），进料料斗及滚筒筛设置喷淋喷雾装置；设置洗车台、洒水、车辆降速。</w:t>
      </w:r>
      <w:bookmarkStart w:id="0" w:name="_GoBack"/>
      <w:bookmarkEnd w:id="0"/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3、噪声污染防治工作。项目采取优化项目平面布置，</w:t>
      </w:r>
      <w:r>
        <w:rPr>
          <w:rFonts w:hint="eastAsia" w:ascii="仿宋_GB2312" w:hAnsi="宋体" w:eastAsia="仿宋_GB2312"/>
          <w:lang w:val="en-US" w:eastAsia="zh-CN"/>
        </w:rPr>
        <w:t>通过对各种噪声设备采取隔声、降噪等措施，严禁夜间施工，</w:t>
      </w:r>
      <w:r>
        <w:rPr>
          <w:rFonts w:hint="eastAsia" w:ascii="仿宋_GB2312" w:hAnsi="宋体" w:eastAsia="仿宋_GB2312"/>
          <w:lang w:eastAsia="zh-CN"/>
        </w:rPr>
        <w:t>确保厂界噪声满足《工业企业厂界环境噪声排放标准》（GB12348-2008）中2类标准要求。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4、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固体废物防治工作。</w:t>
      </w:r>
      <w:r>
        <w:rPr>
          <w:rFonts w:hint="eastAsia" w:ascii="仿宋_GB2312" w:hAnsi="宋体" w:eastAsia="仿宋_GB2312"/>
          <w:lang w:eastAsia="zh-CN"/>
        </w:rPr>
        <w:t>按“无害化、减量化、资源化”原则，做好固废的分类收集和综合利用，建立固体废物产生、处置、管理台帐。沉淀池废山碴土压滤脱水后外运至环保砖厂进行综合利用；生活垃圾收集后委托环卫部门统一处置。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5、</w:t>
      </w:r>
      <w:r>
        <w:rPr>
          <w:rFonts w:hint="eastAsia" w:ascii="仿宋_GB2312" w:hAnsi="宋体" w:eastAsia="仿宋_GB2312"/>
          <w:lang w:eastAsia="zh-CN"/>
        </w:rPr>
        <w:t>加强环境管理和环境风险防范工作。建立健全污染防治设施运行管理、监测制度及台帐，配备专职环保管理人员，加强各风险防范措施，确保各项污染防治设施的正常运行，各类污染物稳定达标排放。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你公司应在收到本批复后7个工作日内，将批复及批准的环评报告文本送至华容县环境保护局监察大队备案。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五、项目建设的性质、规模、地点或者防治污染、防止生态破坏的措施发生重大变动的，须向我局重新报批该项目环境影响评价文件。</w:t>
      </w: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ind w:firstLine="5440" w:firstLineChars="1700"/>
        <w:jc w:val="left"/>
        <w:rPr>
          <w:rFonts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一八年</w:t>
      </w:r>
      <w:r>
        <w:rPr>
          <w:rFonts w:hint="eastAsia" w:ascii="仿宋_GB2312" w:hAnsi="宋体" w:eastAsia="仿宋_GB2312"/>
          <w:bCs/>
          <w:lang w:eastAsia="zh-CN"/>
        </w:rPr>
        <w:t>十</w:t>
      </w:r>
      <w:r>
        <w:rPr>
          <w:rFonts w:hint="eastAsia" w:ascii="仿宋_GB2312" w:hAnsi="宋体" w:eastAsia="仿宋_GB2312"/>
          <w:bCs/>
        </w:rPr>
        <w:t>月十日</w:t>
      </w:r>
    </w:p>
    <w:p>
      <w:pPr>
        <w:pStyle w:val="14"/>
        <w:spacing w:line="360" w:lineRule="auto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jc w:val="left"/>
        <w:rPr>
          <w:rFonts w:ascii="仿宋_GB2312" w:hAnsi="宋体" w:eastAsia="仿宋_GB2312"/>
          <w:bCs/>
        </w:rPr>
      </w:pPr>
    </w:p>
    <w:p>
      <w:pPr>
        <w:ind w:firstLine="19" w:firstLineChars="6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widowControl/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ascii="宋体" w:hAnsi="宋体"/>
          <w:bCs/>
          <w:sz w:val="32"/>
          <w:szCs w:val="32"/>
        </w:rPr>
        <w:t>江西景瑞祥环保科技有限公司</w:t>
      </w:r>
    </w:p>
    <w:p>
      <w:pPr>
        <w:widowControl/>
        <w:spacing w:line="180" w:lineRule="exact"/>
        <w:ind w:firstLine="19" w:firstLineChars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      </w:t>
      </w:r>
    </w:p>
    <w:p>
      <w:pPr>
        <w:pStyle w:val="19"/>
        <w:jc w:val="both"/>
        <w:textAlignment w:val="top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0B3A"/>
    <w:rsid w:val="000137A5"/>
    <w:rsid w:val="00014D3F"/>
    <w:rsid w:val="0001691C"/>
    <w:rsid w:val="00016AF0"/>
    <w:rsid w:val="00017516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83A2D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A7BED"/>
    <w:rsid w:val="000B1126"/>
    <w:rsid w:val="000B1B00"/>
    <w:rsid w:val="000B3DCC"/>
    <w:rsid w:val="000C22CD"/>
    <w:rsid w:val="000C37A6"/>
    <w:rsid w:val="000C56C8"/>
    <w:rsid w:val="000C7135"/>
    <w:rsid w:val="000C71F5"/>
    <w:rsid w:val="000D1E16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4664"/>
    <w:rsid w:val="00107548"/>
    <w:rsid w:val="00107DF0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1E30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2074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1100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5CEF"/>
    <w:rsid w:val="00196595"/>
    <w:rsid w:val="00197327"/>
    <w:rsid w:val="00197499"/>
    <w:rsid w:val="001979BD"/>
    <w:rsid w:val="00197E1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E7B75"/>
    <w:rsid w:val="001F076F"/>
    <w:rsid w:val="001F0C95"/>
    <w:rsid w:val="001F0DF3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2F3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2AC7"/>
    <w:rsid w:val="00274510"/>
    <w:rsid w:val="00275964"/>
    <w:rsid w:val="00277B56"/>
    <w:rsid w:val="00280848"/>
    <w:rsid w:val="00281177"/>
    <w:rsid w:val="0028288E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2B8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5D3B"/>
    <w:rsid w:val="003279BA"/>
    <w:rsid w:val="00331A0C"/>
    <w:rsid w:val="0033220D"/>
    <w:rsid w:val="00332C41"/>
    <w:rsid w:val="003336B0"/>
    <w:rsid w:val="0033729C"/>
    <w:rsid w:val="0033741B"/>
    <w:rsid w:val="00343276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768C1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D7BBC"/>
    <w:rsid w:val="003E1292"/>
    <w:rsid w:val="003E12FD"/>
    <w:rsid w:val="003E2F8E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0FBF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979AD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182D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30B5"/>
    <w:rsid w:val="006656C6"/>
    <w:rsid w:val="00665BA6"/>
    <w:rsid w:val="00666EFC"/>
    <w:rsid w:val="0067092F"/>
    <w:rsid w:val="00672534"/>
    <w:rsid w:val="00675620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87FF4"/>
    <w:rsid w:val="00690708"/>
    <w:rsid w:val="00692A6A"/>
    <w:rsid w:val="00692A77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547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31B6"/>
    <w:rsid w:val="007F43AC"/>
    <w:rsid w:val="007F4638"/>
    <w:rsid w:val="007F527B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1113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769CF"/>
    <w:rsid w:val="00881BD7"/>
    <w:rsid w:val="00882908"/>
    <w:rsid w:val="0088453D"/>
    <w:rsid w:val="00884615"/>
    <w:rsid w:val="00885D34"/>
    <w:rsid w:val="00893569"/>
    <w:rsid w:val="008939DB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612F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0FCB"/>
    <w:rsid w:val="0096222C"/>
    <w:rsid w:val="0096279E"/>
    <w:rsid w:val="00964948"/>
    <w:rsid w:val="00964AEA"/>
    <w:rsid w:val="0096578B"/>
    <w:rsid w:val="00966AE7"/>
    <w:rsid w:val="00966B48"/>
    <w:rsid w:val="00970034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250E"/>
    <w:rsid w:val="0098581E"/>
    <w:rsid w:val="00987B31"/>
    <w:rsid w:val="0099142B"/>
    <w:rsid w:val="00992377"/>
    <w:rsid w:val="00995C38"/>
    <w:rsid w:val="009969E1"/>
    <w:rsid w:val="00997A2A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E703C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56836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7207B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173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5186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3B03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D009B"/>
    <w:rsid w:val="00BD1EB9"/>
    <w:rsid w:val="00BD1FFE"/>
    <w:rsid w:val="00BD260D"/>
    <w:rsid w:val="00BD54CD"/>
    <w:rsid w:val="00BD5BDD"/>
    <w:rsid w:val="00BD644B"/>
    <w:rsid w:val="00BE31C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3BAF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71EA9"/>
    <w:rsid w:val="00C758B8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0D29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6168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6269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25AC4"/>
    <w:rsid w:val="00D302D2"/>
    <w:rsid w:val="00D30B81"/>
    <w:rsid w:val="00D352C8"/>
    <w:rsid w:val="00D42E89"/>
    <w:rsid w:val="00D459DB"/>
    <w:rsid w:val="00D45AF8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848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4A0F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3E47"/>
    <w:rsid w:val="00E641A3"/>
    <w:rsid w:val="00E65483"/>
    <w:rsid w:val="00E6591F"/>
    <w:rsid w:val="00E70482"/>
    <w:rsid w:val="00E71446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0127"/>
    <w:rsid w:val="00EF1F5B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2BB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67108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A5F81"/>
    <w:rsid w:val="00FB2F9B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2D42"/>
    <w:rsid w:val="00FF337A"/>
    <w:rsid w:val="00FF76C6"/>
    <w:rsid w:val="00FF7DA8"/>
    <w:rsid w:val="03FC7BBE"/>
    <w:rsid w:val="0467653E"/>
    <w:rsid w:val="04D26F4A"/>
    <w:rsid w:val="06707EA1"/>
    <w:rsid w:val="06B256A4"/>
    <w:rsid w:val="06F551AC"/>
    <w:rsid w:val="06FA57B8"/>
    <w:rsid w:val="07044D08"/>
    <w:rsid w:val="08080102"/>
    <w:rsid w:val="084F7E0D"/>
    <w:rsid w:val="08CA584F"/>
    <w:rsid w:val="0ABA668A"/>
    <w:rsid w:val="0BE40F50"/>
    <w:rsid w:val="0CEA34BE"/>
    <w:rsid w:val="0DED7349"/>
    <w:rsid w:val="0ECA7DB6"/>
    <w:rsid w:val="0F467859"/>
    <w:rsid w:val="0FD80B91"/>
    <w:rsid w:val="10700303"/>
    <w:rsid w:val="10764AB6"/>
    <w:rsid w:val="114E09E3"/>
    <w:rsid w:val="11A32A19"/>
    <w:rsid w:val="11F4561E"/>
    <w:rsid w:val="125F21AF"/>
    <w:rsid w:val="13BE00E8"/>
    <w:rsid w:val="14076080"/>
    <w:rsid w:val="15616326"/>
    <w:rsid w:val="17835599"/>
    <w:rsid w:val="185D635C"/>
    <w:rsid w:val="19DC7EB1"/>
    <w:rsid w:val="1A423908"/>
    <w:rsid w:val="1A97792D"/>
    <w:rsid w:val="1B8511A9"/>
    <w:rsid w:val="1E7F7F65"/>
    <w:rsid w:val="1F43379E"/>
    <w:rsid w:val="1F4402BA"/>
    <w:rsid w:val="1F474791"/>
    <w:rsid w:val="1FD368C1"/>
    <w:rsid w:val="200C40E1"/>
    <w:rsid w:val="203E7C42"/>
    <w:rsid w:val="20533996"/>
    <w:rsid w:val="20C001C4"/>
    <w:rsid w:val="20F747C9"/>
    <w:rsid w:val="2170546E"/>
    <w:rsid w:val="232912D3"/>
    <w:rsid w:val="23532B5A"/>
    <w:rsid w:val="242747BD"/>
    <w:rsid w:val="24D556CE"/>
    <w:rsid w:val="25366169"/>
    <w:rsid w:val="27326FCA"/>
    <w:rsid w:val="27A56B9C"/>
    <w:rsid w:val="27C10F03"/>
    <w:rsid w:val="27FC63A3"/>
    <w:rsid w:val="28D20FF8"/>
    <w:rsid w:val="28E50368"/>
    <w:rsid w:val="2C2A4B75"/>
    <w:rsid w:val="2C3E5AF5"/>
    <w:rsid w:val="2C543FA7"/>
    <w:rsid w:val="2CA538AE"/>
    <w:rsid w:val="2CD9218D"/>
    <w:rsid w:val="2CFE576A"/>
    <w:rsid w:val="2D727CB7"/>
    <w:rsid w:val="2D8E52E5"/>
    <w:rsid w:val="2E4575D4"/>
    <w:rsid w:val="2E606EDD"/>
    <w:rsid w:val="2F600CC5"/>
    <w:rsid w:val="306E779A"/>
    <w:rsid w:val="309A5E06"/>
    <w:rsid w:val="31C64CB7"/>
    <w:rsid w:val="321E1C0A"/>
    <w:rsid w:val="329C5D1E"/>
    <w:rsid w:val="33633683"/>
    <w:rsid w:val="34344BBB"/>
    <w:rsid w:val="34D7463B"/>
    <w:rsid w:val="365C7FC5"/>
    <w:rsid w:val="3768778B"/>
    <w:rsid w:val="37E42B63"/>
    <w:rsid w:val="3844626B"/>
    <w:rsid w:val="387A5EEE"/>
    <w:rsid w:val="390A400E"/>
    <w:rsid w:val="39AD28A3"/>
    <w:rsid w:val="3B60506E"/>
    <w:rsid w:val="3BAA6E55"/>
    <w:rsid w:val="3BEC78D2"/>
    <w:rsid w:val="3C9735F1"/>
    <w:rsid w:val="3D3959C3"/>
    <w:rsid w:val="3D541EB5"/>
    <w:rsid w:val="3D5C28EE"/>
    <w:rsid w:val="3DCE0CA6"/>
    <w:rsid w:val="3DD26FEE"/>
    <w:rsid w:val="40B94D18"/>
    <w:rsid w:val="410D52EE"/>
    <w:rsid w:val="424F1B07"/>
    <w:rsid w:val="43EF108E"/>
    <w:rsid w:val="44112E0E"/>
    <w:rsid w:val="44B979E2"/>
    <w:rsid w:val="479C7CC9"/>
    <w:rsid w:val="4849018B"/>
    <w:rsid w:val="4BB53EEF"/>
    <w:rsid w:val="4C0B5B72"/>
    <w:rsid w:val="4C2F3CA3"/>
    <w:rsid w:val="4C4404A3"/>
    <w:rsid w:val="4C7F5D76"/>
    <w:rsid w:val="4F095531"/>
    <w:rsid w:val="4FD17547"/>
    <w:rsid w:val="50C636EF"/>
    <w:rsid w:val="511527A3"/>
    <w:rsid w:val="51FB2537"/>
    <w:rsid w:val="52753E57"/>
    <w:rsid w:val="52FB471D"/>
    <w:rsid w:val="54A57A1D"/>
    <w:rsid w:val="54AC14F8"/>
    <w:rsid w:val="558C0F7F"/>
    <w:rsid w:val="565D576A"/>
    <w:rsid w:val="57360336"/>
    <w:rsid w:val="576D191F"/>
    <w:rsid w:val="581A5EDF"/>
    <w:rsid w:val="58570243"/>
    <w:rsid w:val="586F6886"/>
    <w:rsid w:val="58FF3A11"/>
    <w:rsid w:val="590A31F8"/>
    <w:rsid w:val="59C43DFE"/>
    <w:rsid w:val="5B8A4B10"/>
    <w:rsid w:val="5C54677E"/>
    <w:rsid w:val="5CE83339"/>
    <w:rsid w:val="5D5B4572"/>
    <w:rsid w:val="5DFF18C5"/>
    <w:rsid w:val="5E0B76F8"/>
    <w:rsid w:val="5E5A0790"/>
    <w:rsid w:val="5E5F3796"/>
    <w:rsid w:val="5EB94577"/>
    <w:rsid w:val="60A83B9E"/>
    <w:rsid w:val="60AD2456"/>
    <w:rsid w:val="60AE20CA"/>
    <w:rsid w:val="6260333F"/>
    <w:rsid w:val="63A96493"/>
    <w:rsid w:val="63D645E7"/>
    <w:rsid w:val="63EB19F5"/>
    <w:rsid w:val="63EF4758"/>
    <w:rsid w:val="641055CC"/>
    <w:rsid w:val="654B03D7"/>
    <w:rsid w:val="660D4935"/>
    <w:rsid w:val="66295DFA"/>
    <w:rsid w:val="66A8187D"/>
    <w:rsid w:val="66C646A8"/>
    <w:rsid w:val="678F4639"/>
    <w:rsid w:val="67EE558C"/>
    <w:rsid w:val="68B12FC9"/>
    <w:rsid w:val="6949431B"/>
    <w:rsid w:val="6A2008FA"/>
    <w:rsid w:val="6B7F70AB"/>
    <w:rsid w:val="6EA41295"/>
    <w:rsid w:val="6EA66B82"/>
    <w:rsid w:val="6F3808CB"/>
    <w:rsid w:val="6F6F4F94"/>
    <w:rsid w:val="702B0545"/>
    <w:rsid w:val="713009CC"/>
    <w:rsid w:val="748619D2"/>
    <w:rsid w:val="74A01AE7"/>
    <w:rsid w:val="755C2582"/>
    <w:rsid w:val="785228BD"/>
    <w:rsid w:val="7A6E5421"/>
    <w:rsid w:val="7B483ED8"/>
    <w:rsid w:val="7BA012E9"/>
    <w:rsid w:val="7BC4481A"/>
    <w:rsid w:val="7CED0CCF"/>
    <w:rsid w:val="7E6670AE"/>
    <w:rsid w:val="7E8506F2"/>
    <w:rsid w:val="7EF60431"/>
    <w:rsid w:val="7F7B3917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p0 Char"/>
    <w:basedOn w:val="9"/>
    <w:link w:val="14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4">
    <w:name w:val="p0"/>
    <w:basedOn w:val="1"/>
    <w:link w:val="13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5">
    <w:name w:val="正文首行缩进 Char"/>
    <w:basedOn w:val="9"/>
    <w:link w:val="2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6">
    <w:name w:val="表格文字 Char"/>
    <w:link w:val="17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7">
    <w:name w:val="表格文字"/>
    <w:basedOn w:val="1"/>
    <w:link w:val="16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18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1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2">
    <w:name w:val="样式1"/>
    <w:next w:val="2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24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5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6">
    <w:name w:val="List Paragraph"/>
    <w:basedOn w:val="1"/>
    <w:qFormat/>
    <w:uiPriority w:val="99"/>
    <w:pPr>
      <w:ind w:firstLine="420"/>
    </w:pPr>
  </w:style>
  <w:style w:type="paragraph" w:customStyle="1" w:styleId="27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28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11613-DC97-4E62-8F9F-596EB4410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309</Words>
  <Characters>1766</Characters>
  <Lines>14</Lines>
  <Paragraphs>4</Paragraphs>
  <TotalTime>0</TotalTime>
  <ScaleCrop>false</ScaleCrop>
  <LinksUpToDate>false</LinksUpToDate>
  <CharactersWithSpaces>2071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2018-08-08T07:29:00Z</cp:lastPrinted>
  <dcterms:modified xsi:type="dcterms:W3CDTF">2018-10-09T03:35:59Z</dcterms:modified>
  <dc:title>1、省道1825线湘阴至长沙公路岳阳段改建工程总投资12300万元</dc:title>
  <cp:revision>568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