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right"/>
        <w:rPr>
          <w:rFonts w:ascii="仿宋" w:hAnsi="仿宋" w:eastAsia="仿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55880</wp:posOffset>
                </wp:positionV>
                <wp:extent cx="5111115" cy="11080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115" cy="110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pt;margin-top:4.4pt;height:87.25pt;width:402.45pt;z-index:251658240;mso-width-relative:page;mso-height-relative:page;" filled="f" stroked="f" coordsize="21600,21600" o:gfxdata="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rdzsH9QAAAAIAQAADwAAAAAAAAABACAAAAAiAAAA&#10;ZHJzL2Rvd25yZXYueG1sUEsBAhQAFAAAAAgAh07iQHT/xAOZAQAACgMAAA4AAAAAAAAAAQAgAAAA&#10;I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44"/>
          <w:szCs w:val="44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151130</wp:posOffset>
                </wp:positionV>
                <wp:extent cx="5486400" cy="0"/>
                <wp:effectExtent l="0" t="19050" r="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11.9pt;height:0pt;width:432pt;z-index:251660288;mso-width-relative:page;mso-height-relative:page;" filled="f" stroked="t" coordsize="21600,21600" o:gfxdata="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suvGTaAAAACAEAAA8A&#10;AAAAAAAAAQAgAAAAIgAAAGRycy9kb3ducmV2LnhtbFBLAQIUABQAAAAIAIdO4kBX5Lzy3AEAAJcD&#10;AAAOAAAAAAAAAAEAIAAAACk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华教体通〔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45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napToGrid w:val="0"/>
        <w:spacing w:line="336" w:lineRule="auto"/>
        <w:ind w:right="641"/>
        <w:jc w:val="right"/>
        <w:rPr>
          <w:rFonts w:ascii="仿宋" w:hAnsi="仿宋" w:eastAsia="仿宋"/>
          <w:sz w:val="26"/>
          <w:szCs w:val="32"/>
        </w:rPr>
      </w:pPr>
    </w:p>
    <w:p>
      <w:pPr>
        <w:snapToGrid w:val="0"/>
        <w:spacing w:line="336" w:lineRule="auto"/>
        <w:jc w:val="center"/>
        <w:rPr>
          <w:rFonts w:ascii="宋体"/>
          <w:b/>
          <w:w w:val="90"/>
          <w:sz w:val="42"/>
          <w:szCs w:val="44"/>
        </w:rPr>
      </w:pPr>
      <w:r>
        <w:rPr>
          <w:rFonts w:hint="eastAsia" w:ascii="宋体" w:hAnsi="宋体"/>
          <w:b/>
          <w:w w:val="90"/>
          <w:sz w:val="42"/>
          <w:szCs w:val="44"/>
        </w:rPr>
        <w:t>华容县教育体育局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2"/>
          <w:szCs w:val="44"/>
        </w:rPr>
      </w:pPr>
      <w:r>
        <w:rPr>
          <w:rFonts w:hint="eastAsia" w:ascii="宋体" w:hAnsi="宋体"/>
          <w:b/>
          <w:w w:val="90"/>
          <w:sz w:val="42"/>
          <w:szCs w:val="44"/>
        </w:rPr>
        <w:t>关于印发《华容县</w:t>
      </w:r>
      <w:r>
        <w:rPr>
          <w:rFonts w:ascii="宋体" w:hAnsi="宋体"/>
          <w:b/>
          <w:w w:val="90"/>
          <w:sz w:val="42"/>
          <w:szCs w:val="44"/>
        </w:rPr>
        <w:t>2018</w:t>
      </w:r>
      <w:r>
        <w:rPr>
          <w:rFonts w:hint="eastAsia" w:ascii="宋体" w:hAnsi="宋体"/>
          <w:b/>
          <w:w w:val="90"/>
          <w:sz w:val="42"/>
          <w:szCs w:val="44"/>
        </w:rPr>
        <w:t>年城区教师招聘方案》的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2"/>
          <w:szCs w:val="44"/>
        </w:rPr>
      </w:pPr>
      <w:r>
        <w:rPr>
          <w:rFonts w:hint="eastAsia" w:ascii="宋体" w:hAnsi="宋体"/>
          <w:b/>
          <w:w w:val="90"/>
          <w:sz w:val="42"/>
          <w:szCs w:val="44"/>
        </w:rPr>
        <w:t>通</w:t>
      </w:r>
      <w:r>
        <w:rPr>
          <w:rFonts w:ascii="宋体" w:hAnsi="宋体"/>
          <w:b/>
          <w:w w:val="90"/>
          <w:sz w:val="42"/>
          <w:szCs w:val="44"/>
        </w:rPr>
        <w:t xml:space="preserve">            </w:t>
      </w:r>
      <w:r>
        <w:rPr>
          <w:rFonts w:hint="eastAsia" w:ascii="宋体" w:hAnsi="宋体"/>
          <w:b/>
          <w:w w:val="90"/>
          <w:sz w:val="42"/>
          <w:szCs w:val="44"/>
        </w:rPr>
        <w:t>知</w:t>
      </w:r>
    </w:p>
    <w:p>
      <w:pPr>
        <w:snapToGrid w:val="0"/>
        <w:spacing w:line="336" w:lineRule="auto"/>
        <w:ind w:right="640"/>
        <w:rPr>
          <w:rFonts w:ascii="仿宋" w:hAnsi="仿宋" w:eastAsia="仿宋"/>
          <w:sz w:val="40"/>
          <w:szCs w:val="32"/>
        </w:rPr>
      </w:pPr>
    </w:p>
    <w:p>
      <w:pPr>
        <w:snapToGrid w:val="0"/>
        <w:spacing w:line="372" w:lineRule="auto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各乡镇中学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注滋口中心小学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、县直相关学校：</w:t>
      </w:r>
    </w:p>
    <w:p>
      <w:pPr>
        <w:snapToGrid w:val="0"/>
        <w:spacing w:line="372" w:lineRule="auto"/>
        <w:ind w:firstLine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现将《华容县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年城区教师招聘方案》印发给你们，请结合实际，认真组织实施。</w:t>
      </w:r>
    </w:p>
    <w:p>
      <w:pPr>
        <w:snapToGrid w:val="0"/>
        <w:spacing w:line="336" w:lineRule="auto"/>
        <w:ind w:right="640" w:firstLine="64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right="640" w:firstLine="64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left="4620" w:leftChars="2200" w:firstLine="641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napToGrid w:val="0"/>
        <w:spacing w:line="336" w:lineRule="auto"/>
        <w:jc w:val="center"/>
        <w:rPr>
          <w:b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/>
          <w:b/>
          <w:sz w:val="44"/>
          <w:szCs w:val="44"/>
        </w:rPr>
        <w:t>华容县</w:t>
      </w:r>
      <w:r>
        <w:rPr>
          <w:b/>
          <w:sz w:val="44"/>
          <w:szCs w:val="44"/>
        </w:rPr>
        <w:t>2018</w:t>
      </w:r>
      <w:r>
        <w:rPr>
          <w:rFonts w:hint="eastAsia"/>
          <w:b/>
          <w:sz w:val="44"/>
          <w:szCs w:val="44"/>
        </w:rPr>
        <w:t>年城区教师招聘方案</w:t>
      </w:r>
    </w:p>
    <w:p>
      <w:pPr>
        <w:snapToGrid w:val="0"/>
        <w:spacing w:line="336" w:lineRule="auto"/>
      </w:pPr>
    </w:p>
    <w:p>
      <w:pPr>
        <w:snapToGrid w:val="0"/>
        <w:spacing w:line="336" w:lineRule="auto"/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为满足城区教育发展需要，经研究，决定从全县在编在岗教师中采取公开招聘考试的办法，补充一批教师到城区部分学校。为规范有序地做好招聘工作，特制定本方案。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一、组织机构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成立华容县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年城区教师招聘工作领导小组。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长：龚成明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副组长：刘奉良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员：戴永堂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何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军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蔡亚利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王宇峰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刘克祥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杨宏发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领导小组下设办公室，包国和任办公室主任，何祚炎任办公室副主任，具体负责招聘事项，成员由人事股、办公室、教师工作股有关人员组成。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二、招聘原则与办法</w:t>
      </w:r>
    </w:p>
    <w:p>
      <w:pPr>
        <w:snapToGrid w:val="0"/>
        <w:spacing w:line="336" w:lineRule="auto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分类调控。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学校按超编情况分为一类、二类学校。一类是超编严重的学校，包括城区周边的护城中学、治河中学所辖学校；二类是超编但不严重学校，或部分学科超编的学校。一类学校由人事股根据学校的编制数和现有职数，确定需通过招聘考试进城的教师人数；二类学校根据城区学校的岗位需求，按一定比例将参加城区教师招聘考试的人数分配到校。</w:t>
      </w:r>
    </w:p>
    <w:p>
      <w:pPr>
        <w:snapToGrid w:val="0"/>
        <w:spacing w:line="336" w:lineRule="auto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因类施策。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一类学校先确定指标，再由学校根据学科情况按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1:2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比例确定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岁以内（含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岁）参加城区招聘考试的人数，以一类学校为考核划线单位，统一录取。二类学校根据超编情况，分配一定的参考指标，录取指标不到校，由学校确定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40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岁以内（含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40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岁）教师参加城区招聘考试。</w:t>
      </w:r>
    </w:p>
    <w:p>
      <w:pPr>
        <w:snapToGrid w:val="0"/>
        <w:spacing w:line="336" w:lineRule="auto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有序流动。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先由人事股设置报考人数，再由符合条件的教师自主申报，经学校审批同意后方可报名。严禁未满服务年限的委培教师和新招聘教师报名，严禁边超编边请代课教师的情况发生，严禁学校之间不经允许相互借用教师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三、报考条件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年龄要求：一类学校教师年龄为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岁以下（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1968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日以后出生），二类学校教师年龄为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40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岁以下（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1978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日以后出生）</w:t>
      </w:r>
      <w:r>
        <w:rPr>
          <w:rFonts w:hint="eastAsia" w:ascii="仿宋" w:hAnsi="仿宋" w:eastAsia="仿宋" w:cs="宋体"/>
          <w:color w:val="313131"/>
          <w:kern w:val="0"/>
          <w:sz w:val="32"/>
          <w:szCs w:val="32"/>
        </w:rPr>
        <w:t>。</w:t>
      </w:r>
    </w:p>
    <w:p>
      <w:pPr>
        <w:topLinePunct/>
        <w:snapToGrid w:val="0"/>
        <w:spacing w:line="336" w:lineRule="auto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报考小学教师岗位的，必须具有中师及以上学历；报考初中教师岗位的，必须具有大专及以上学历。</w:t>
      </w:r>
    </w:p>
    <w:p>
      <w:pPr>
        <w:topLinePunct/>
        <w:snapToGrid w:val="0"/>
        <w:spacing w:line="336" w:lineRule="auto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报考各学段的教师均要具有相应的教师资格证。</w:t>
      </w:r>
    </w:p>
    <w:p>
      <w:pPr>
        <w:topLinePunct/>
        <w:snapToGrid w:val="0"/>
        <w:spacing w:line="336" w:lineRule="auto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在本县农村学校工作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年及以上（即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日以前参加工作），公费定向师范生按合同要求在边远学校工作期满方可报考。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近三年年度考核均为合格及以上。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6.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近三年内有下列情形之一的，取消报考资格：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①受到全县通报批评及以上处分者；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②因本人工作失误，给学校造成重大安全事故者；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3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③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小学、初中教师在中考及全县质量检测中居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C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类者；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④师德师风一票否决者。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四、招聘范围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向一类学校定向招聘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人，向二类学校定向招聘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56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人。</w:t>
      </w:r>
    </w:p>
    <w:p>
      <w:pPr>
        <w:topLinePunct/>
        <w:snapToGrid w:val="0"/>
        <w:spacing w:line="336" w:lineRule="auto"/>
        <w:ind w:firstLine="643" w:firstLineChars="200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五、报名时间、地点及要求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报名时间：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—11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报名地点：教育阳光服务中心（县教育体育局机关院内）</w:t>
      </w:r>
    </w:p>
    <w:p>
      <w:pPr>
        <w:topLinePunct/>
        <w:snapToGrid w:val="0"/>
        <w:spacing w:line="336" w:lineRule="auto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报名要求：</w:t>
      </w:r>
    </w:p>
    <w:p>
      <w:pPr>
        <w:topLinePunct/>
        <w:snapToGrid w:val="0"/>
        <w:spacing w:line="336" w:lineRule="auto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）符合条件并要求参加招聘的农村教师应向所在单位提出申请，经同意后填写《华容县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年城区教师招聘报名申请表》。其中，年度考核结果、是否受到处分及学校意见均由本人所在单位填写，各单位报名计划见附件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topLinePunct/>
        <w:snapToGrid w:val="0"/>
        <w:spacing w:line="336" w:lineRule="auto"/>
        <w:ind w:firstLine="640"/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）分学科报考，每人不能报考两个岗位。报名人数与开考人数原则上不得低于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2:1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的比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例，达不到开考比例的，经局长办公会研究同意可降到</w:t>
      </w:r>
      <w:r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  <w:t>1.5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：</w:t>
      </w:r>
      <w:r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，否则减少相应的招聘计划。报名时带好以下资料：《华容县</w:t>
      </w:r>
      <w:r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年城区教师招聘报名申请表》，本人身份证、学历证书、教师资格证原件和复印件，同底</w:t>
      </w:r>
      <w:r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寸免冠近期照片</w:t>
      </w:r>
      <w:r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张。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六、笔试与试教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招聘笔试与试教总分各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分，其中笔试成绩占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，试教成绩占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topLinePunct/>
        <w:snapToGrid w:val="0"/>
        <w:spacing w:line="336" w:lineRule="auto"/>
        <w:rPr>
          <w:rFonts w:ascii="楷体" w:hAnsi="楷体" w:eastAsia="楷体" w:cs="宋体"/>
          <w:b/>
          <w:color w:val="000000"/>
          <w:kern w:val="0"/>
          <w:sz w:val="32"/>
          <w:szCs w:val="32"/>
        </w:rPr>
      </w:pPr>
      <w:r>
        <w:rPr>
          <w:rFonts w:ascii="楷体" w:hAnsi="楷体" w:eastAsia="楷体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笔试时间、地点及内容：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1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笔试时间：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2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笔试地点：怀乡中学。</w:t>
      </w:r>
    </w:p>
    <w:p>
      <w:pPr>
        <w:topLinePunct/>
        <w:snapToGrid w:val="0"/>
        <w:spacing w:line="336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3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③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笔试内容：考试内容为公共知识、教育教学理论和与招聘岗位对应的专业知识。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试教时间、地点及办法：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1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试教时间：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2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试教地点：怀乡中学。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instrText xml:space="preserve"> = 3 \* GB3 \* MERGEFORMAT </w:instrTex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③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试教办法：</w:t>
      </w:r>
      <w:r>
        <w:rPr>
          <w:rFonts w:hint="eastAsia" w:ascii="仿宋" w:hAnsi="仿宋" w:eastAsia="仿宋" w:cs="宋体"/>
          <w:color w:val="000000"/>
          <w:spacing w:val="-4"/>
          <w:kern w:val="0"/>
          <w:sz w:val="32"/>
          <w:szCs w:val="32"/>
        </w:rPr>
        <w:t>根据招聘计划和考试成绩排名情况，按</w:t>
      </w:r>
      <w:r>
        <w:rPr>
          <w:rFonts w:ascii="仿宋" w:hAnsi="仿宋" w:eastAsia="仿宋" w:cs="宋体"/>
          <w:color w:val="000000"/>
          <w:spacing w:val="-4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pacing w:val="-4"/>
          <w:kern w:val="0"/>
          <w:sz w:val="32"/>
          <w:szCs w:val="32"/>
        </w:rPr>
        <w:t>：</w:t>
      </w:r>
      <w:r>
        <w:rPr>
          <w:rFonts w:ascii="仿宋" w:hAnsi="仿宋" w:eastAsia="仿宋" w:cs="宋体"/>
          <w:color w:val="000000"/>
          <w:spacing w:val="-4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spacing w:val="-4"/>
          <w:kern w:val="0"/>
          <w:sz w:val="32"/>
          <w:szCs w:val="32"/>
        </w:rPr>
        <w:t>比例确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定入围试教对象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最低控制在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1:1.5)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，并适时公布入围名单和《华容县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年城区教师招聘试教细则》。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根据笔试和试教成绩汇总排名，确定招聘结果，并公示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个工作日。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七、聘用</w:t>
      </w:r>
    </w:p>
    <w:p>
      <w:pPr>
        <w:topLinePunct/>
        <w:snapToGrid w:val="0"/>
        <w:spacing w:line="336" w:lineRule="auto"/>
        <w:ind w:firstLine="640" w:firstLineChars="200"/>
        <w:rPr>
          <w:rFonts w:ascii="仿宋" w:hAnsi="仿宋" w:eastAsia="仿宋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公示期满无异议后，按学科报考情况进行聘用。招聘岗位</w:t>
      </w:r>
      <w:r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  <w:t>不确定的，按同一岗位从高分到低分由招聘对象选择聘用单位。</w:t>
      </w:r>
    </w:p>
    <w:p>
      <w:pPr>
        <w:topLinePunct/>
        <w:snapToGrid w:val="0"/>
        <w:spacing w:line="336" w:lineRule="auto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八、特别说明</w:t>
      </w:r>
    </w:p>
    <w:p>
      <w:pPr>
        <w:widowControl/>
        <w:snapToGrid w:val="0"/>
        <w:spacing w:line="336" w:lineRule="auto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第一、二类学校涉及到的招聘岗位及需求单位，待城区学校教师调整到位后适时公布。</w:t>
      </w:r>
    </w:p>
    <w:p>
      <w:pPr>
        <w:widowControl/>
        <w:snapToGrid w:val="0"/>
        <w:spacing w:line="336" w:lineRule="auto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napToGrid w:val="0"/>
        <w:spacing w:line="336" w:lineRule="auto"/>
        <w:ind w:firstLine="1280" w:firstLineChars="4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华容县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年城区定向招聘教师计划分配表</w:t>
      </w:r>
    </w:p>
    <w:p>
      <w:pPr>
        <w:widowControl/>
        <w:snapToGrid w:val="0"/>
        <w:spacing w:line="336" w:lineRule="auto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华容县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年城区教师招聘报名人数计划表</w:t>
      </w:r>
    </w:p>
    <w:p>
      <w:pPr>
        <w:snapToGrid w:val="0"/>
        <w:spacing w:line="336" w:lineRule="auto"/>
        <w:ind w:firstLine="1280" w:firstLineChars="4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华容县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年城区教师招聘报名申请表</w:t>
      </w:r>
    </w:p>
    <w:p>
      <w:pPr>
        <w:snapToGrid w:val="0"/>
        <w:spacing w:line="336" w:lineRule="auto"/>
        <w:rPr>
          <w:rFonts w:ascii="宋体" w:cs="宋体"/>
          <w:color w:val="313131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br w:type="page"/>
      </w:r>
      <w:r>
        <w:rPr>
          <w:rFonts w:hint="eastAsia"/>
          <w:sz w:val="28"/>
          <w:szCs w:val="28"/>
        </w:rPr>
        <w:t>附</w:t>
      </w:r>
      <w:r>
        <w:rPr>
          <w:rFonts w:hint="eastAsia" w:ascii="宋体" w:hAnsi="宋体" w:cs="宋体"/>
          <w:color w:val="313131"/>
          <w:kern w:val="0"/>
          <w:sz w:val="28"/>
          <w:szCs w:val="28"/>
        </w:rPr>
        <w:t>件</w:t>
      </w:r>
      <w:r>
        <w:rPr>
          <w:rFonts w:ascii="宋体" w:hAnsi="宋体" w:cs="宋体"/>
          <w:color w:val="313131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313131"/>
          <w:kern w:val="0"/>
          <w:sz w:val="28"/>
          <w:szCs w:val="28"/>
        </w:rPr>
        <w:t>：</w:t>
      </w:r>
    </w:p>
    <w:p>
      <w:pPr>
        <w:snapToGrid w:val="0"/>
        <w:spacing w:line="252" w:lineRule="auto"/>
        <w:rPr>
          <w:rFonts w:ascii="宋体" w:cs="宋体"/>
          <w:color w:val="313131"/>
          <w:kern w:val="0"/>
          <w:sz w:val="12"/>
          <w:szCs w:val="28"/>
        </w:rPr>
      </w:pPr>
    </w:p>
    <w:p>
      <w:pPr>
        <w:snapToGrid w:val="0"/>
        <w:spacing w:line="360" w:lineRule="auto"/>
        <w:jc w:val="center"/>
        <w:rPr>
          <w:b/>
          <w:w w:val="90"/>
          <w:sz w:val="44"/>
          <w:szCs w:val="40"/>
        </w:rPr>
      </w:pPr>
      <w:r>
        <w:rPr>
          <w:rFonts w:hint="eastAsia"/>
          <w:b/>
          <w:w w:val="90"/>
          <w:sz w:val="44"/>
          <w:szCs w:val="40"/>
        </w:rPr>
        <w:t>华容县</w:t>
      </w:r>
      <w:r>
        <w:rPr>
          <w:b/>
          <w:w w:val="90"/>
          <w:sz w:val="44"/>
          <w:szCs w:val="40"/>
        </w:rPr>
        <w:t>2018</w:t>
      </w:r>
      <w:r>
        <w:rPr>
          <w:rFonts w:hint="eastAsia"/>
          <w:b/>
          <w:w w:val="90"/>
          <w:sz w:val="44"/>
          <w:szCs w:val="40"/>
        </w:rPr>
        <w:t>年城区定向招聘教师计划分配表</w:t>
      </w:r>
    </w:p>
    <w:tbl>
      <w:tblPr>
        <w:tblStyle w:val="5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69"/>
        <w:gridCol w:w="1647"/>
        <w:gridCol w:w="164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单位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拟招</w:t>
            </w:r>
          </w:p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计划数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一类乡镇</w:t>
            </w:r>
          </w:p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招</w:t>
            </w:r>
            <w:r>
              <w:rPr>
                <w:kern w:val="0"/>
                <w:sz w:val="26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6"/>
                <w:szCs w:val="20"/>
              </w:rPr>
              <w:t>聘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二类乡镇</w:t>
            </w:r>
          </w:p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招</w:t>
            </w:r>
            <w:r>
              <w:rPr>
                <w:kern w:val="0"/>
                <w:sz w:val="26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6"/>
                <w:szCs w:val="20"/>
              </w:rPr>
              <w:t>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黄湖小学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桥东小学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城兴小学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实验小学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侨联环城学校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11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马鞍山实验学校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教师进修学校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13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城关中心小学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10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长工实验学校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31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11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0" w:hRule="atLeast"/>
        </w:trPr>
        <w:tc>
          <w:tcPr>
            <w:tcW w:w="3569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rFonts w:hint="eastAsia"/>
                <w:kern w:val="0"/>
                <w:sz w:val="26"/>
                <w:szCs w:val="20"/>
              </w:rPr>
              <w:t>合计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81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25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kern w:val="0"/>
                <w:sz w:val="26"/>
                <w:szCs w:val="20"/>
              </w:rPr>
            </w:pPr>
            <w:r>
              <w:rPr>
                <w:kern w:val="0"/>
                <w:sz w:val="26"/>
                <w:szCs w:val="20"/>
              </w:rPr>
              <w:t>56</w:t>
            </w:r>
          </w:p>
        </w:tc>
      </w:tr>
    </w:tbl>
    <w:p/>
    <w:p>
      <w:pPr>
        <w:snapToGrid w:val="0"/>
        <w:spacing w:line="252" w:lineRule="auto"/>
        <w:rPr>
          <w:rFonts w:ascii="宋体" w:cs="宋体"/>
          <w:color w:val="313131"/>
          <w:kern w:val="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</w:t>
      </w:r>
      <w:r>
        <w:rPr>
          <w:rFonts w:hint="eastAsia" w:ascii="宋体" w:hAnsi="宋体" w:cs="宋体"/>
          <w:color w:val="313131"/>
          <w:kern w:val="0"/>
          <w:sz w:val="28"/>
          <w:szCs w:val="28"/>
        </w:rPr>
        <w:t>件</w:t>
      </w:r>
      <w:r>
        <w:rPr>
          <w:rFonts w:ascii="宋体" w:hAnsi="宋体" w:cs="宋体"/>
          <w:color w:val="313131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13131"/>
          <w:kern w:val="0"/>
          <w:sz w:val="28"/>
          <w:szCs w:val="28"/>
        </w:rPr>
        <w:t>：</w:t>
      </w:r>
    </w:p>
    <w:p>
      <w:pPr>
        <w:snapToGrid w:val="0"/>
        <w:spacing w:line="252" w:lineRule="auto"/>
        <w:rPr>
          <w:rFonts w:ascii="宋体" w:cs="宋体"/>
          <w:color w:val="313131"/>
          <w:kern w:val="0"/>
          <w:sz w:val="34"/>
          <w:szCs w:val="28"/>
        </w:rPr>
      </w:pPr>
    </w:p>
    <w:p>
      <w:pPr>
        <w:widowControl/>
        <w:spacing w:line="500" w:lineRule="exact"/>
        <w:jc w:val="center"/>
        <w:rPr>
          <w:rFonts w:ascii="宋体" w:cs="黑体"/>
          <w:b/>
          <w:bCs/>
          <w:color w:val="000000"/>
          <w:kern w:val="0"/>
          <w:sz w:val="42"/>
          <w:szCs w:val="36"/>
        </w:rPr>
      </w:pPr>
      <w:r>
        <w:rPr>
          <w:rFonts w:hint="eastAsia" w:ascii="宋体" w:hAnsi="宋体" w:cs="黑体"/>
          <w:b/>
          <w:bCs/>
          <w:color w:val="000000"/>
          <w:kern w:val="0"/>
          <w:sz w:val="42"/>
          <w:szCs w:val="36"/>
        </w:rPr>
        <w:t>华容县</w:t>
      </w:r>
      <w:r>
        <w:rPr>
          <w:rFonts w:ascii="宋体" w:hAnsi="宋体" w:cs="黑体"/>
          <w:b/>
          <w:bCs/>
          <w:color w:val="000000"/>
          <w:kern w:val="0"/>
          <w:sz w:val="42"/>
          <w:szCs w:val="36"/>
        </w:rPr>
        <w:t>2018</w:t>
      </w:r>
      <w:r>
        <w:rPr>
          <w:rFonts w:hint="eastAsia" w:ascii="宋体" w:hAnsi="宋体" w:cs="黑体"/>
          <w:b/>
          <w:bCs/>
          <w:color w:val="000000"/>
          <w:kern w:val="0"/>
          <w:sz w:val="42"/>
          <w:szCs w:val="36"/>
        </w:rPr>
        <w:t>年城区教师招聘报名人数计划表</w:t>
      </w:r>
    </w:p>
    <w:p>
      <w:pPr>
        <w:widowControl/>
        <w:spacing w:line="240" w:lineRule="exact"/>
        <w:jc w:val="left"/>
        <w:rPr>
          <w:rFonts w:ascii="宋体" w:cs="宋体"/>
          <w:color w:val="000000"/>
          <w:kern w:val="0"/>
          <w:sz w:val="40"/>
          <w:szCs w:val="28"/>
        </w:rPr>
      </w:pPr>
    </w:p>
    <w:p>
      <w:pPr>
        <w:widowControl/>
        <w:spacing w:line="240" w:lineRule="exact"/>
        <w:jc w:val="left"/>
        <w:rPr>
          <w:rFonts w:ascii="宋体" w:cs="宋体"/>
          <w:color w:val="000000"/>
          <w:kern w:val="0"/>
          <w:sz w:val="40"/>
          <w:szCs w:val="28"/>
        </w:rPr>
      </w:pPr>
    </w:p>
    <w:tbl>
      <w:tblPr>
        <w:tblStyle w:val="5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040"/>
        <w:gridCol w:w="1355"/>
        <w:gridCol w:w="536"/>
        <w:gridCol w:w="820"/>
        <w:gridCol w:w="240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三封中学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操军中学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治河中学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梅田中学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北景港中学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南山中学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新河中学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插旗中学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鲇市中学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注滋口中心小学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万庾中学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团洲中学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护城中学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县四中</w:t>
            </w: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东山中学</w:t>
            </w:r>
          </w:p>
        </w:tc>
        <w:tc>
          <w:tcPr>
            <w:tcW w:w="13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</w:t>
      </w:r>
      <w:r>
        <w:rPr>
          <w:rFonts w:hint="eastAsia" w:ascii="宋体" w:hAnsi="宋体" w:cs="宋体"/>
          <w:color w:val="313131"/>
          <w:kern w:val="0"/>
          <w:sz w:val="28"/>
          <w:szCs w:val="28"/>
        </w:rPr>
        <w:t>件</w:t>
      </w:r>
      <w:r>
        <w:rPr>
          <w:rFonts w:ascii="宋体" w:hAnsi="宋体" w:cs="宋体"/>
          <w:color w:val="313131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313131"/>
          <w:kern w:val="0"/>
          <w:sz w:val="28"/>
          <w:szCs w:val="28"/>
        </w:rPr>
        <w:t>：</w:t>
      </w:r>
    </w:p>
    <w:p>
      <w:pPr>
        <w:jc w:val="center"/>
        <w:rPr>
          <w:rFonts w:ascii="宋体" w:cs="黑体"/>
          <w:b/>
          <w:bCs/>
          <w:sz w:val="40"/>
          <w:szCs w:val="44"/>
        </w:rPr>
      </w:pPr>
      <w:r>
        <w:rPr>
          <w:rFonts w:hint="eastAsia" w:ascii="宋体" w:hAnsi="宋体" w:cs="黑体"/>
          <w:b/>
          <w:bCs/>
          <w:sz w:val="40"/>
          <w:szCs w:val="44"/>
        </w:rPr>
        <w:t>华容县</w:t>
      </w:r>
      <w:r>
        <w:rPr>
          <w:rFonts w:ascii="宋体" w:hAnsi="宋体" w:cs="黑体"/>
          <w:b/>
          <w:bCs/>
          <w:sz w:val="40"/>
          <w:szCs w:val="44"/>
        </w:rPr>
        <w:t>2018</w:t>
      </w:r>
      <w:r>
        <w:rPr>
          <w:rFonts w:hint="eastAsia" w:ascii="宋体" w:hAnsi="宋体" w:cs="黑体"/>
          <w:b/>
          <w:bCs/>
          <w:sz w:val="40"/>
          <w:szCs w:val="44"/>
        </w:rPr>
        <w:t>年城区教师招聘报名申请表</w:t>
      </w:r>
    </w:p>
    <w:p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单位：</w:t>
      </w: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填表时间：</w:t>
      </w:r>
    </w:p>
    <w:tbl>
      <w:tblPr>
        <w:tblStyle w:val="5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02"/>
        <w:gridCol w:w="673"/>
        <w:gridCol w:w="735"/>
        <w:gridCol w:w="210"/>
        <w:gridCol w:w="472"/>
        <w:gridCol w:w="98"/>
        <w:gridCol w:w="600"/>
        <w:gridCol w:w="135"/>
        <w:gridCol w:w="611"/>
        <w:gridCol w:w="109"/>
        <w:gridCol w:w="720"/>
        <w:gridCol w:w="539"/>
        <w:gridCol w:w="226"/>
        <w:gridCol w:w="138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任教时间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pacing w:val="-11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pacing w:val="-11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73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教师资格证类型（小学、初级中学、</w:t>
            </w:r>
            <w:r>
              <w:rPr>
                <w:rFonts w:hint="eastAsia"/>
                <w:spacing w:val="-11"/>
                <w:sz w:val="24"/>
              </w:rPr>
              <w:t>高级中学）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年度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2016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2017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年度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spacing w:val="-11"/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>近三年是否受到处分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71" w:type="dxa"/>
            <w:gridSpan w:val="14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以上情况属实，如有虚假，取消资格，并接受全县通报批评。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承诺人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4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申请应聘学校及学科</w:t>
            </w:r>
          </w:p>
        </w:tc>
        <w:tc>
          <w:tcPr>
            <w:tcW w:w="665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本人所在学校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71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以上情况属实，同意报考，若对以上情况审核有误愿接受通报批评。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分管教学副校长签字：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校长签字：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（盖公章）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</w:tbl>
    <w:p>
      <w:pPr>
        <w:snapToGrid w:val="0"/>
        <w:rPr>
          <w:sz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D9"/>
    <w:rsid w:val="00067DA4"/>
    <w:rsid w:val="00070AD8"/>
    <w:rsid w:val="001519EA"/>
    <w:rsid w:val="00180C63"/>
    <w:rsid w:val="0018677F"/>
    <w:rsid w:val="001B79D9"/>
    <w:rsid w:val="002137E4"/>
    <w:rsid w:val="002B7643"/>
    <w:rsid w:val="002C4483"/>
    <w:rsid w:val="00492FDA"/>
    <w:rsid w:val="004977A4"/>
    <w:rsid w:val="004C20C1"/>
    <w:rsid w:val="005133DE"/>
    <w:rsid w:val="005644BD"/>
    <w:rsid w:val="005665AE"/>
    <w:rsid w:val="00581D2A"/>
    <w:rsid w:val="005D27CB"/>
    <w:rsid w:val="00661467"/>
    <w:rsid w:val="006940E8"/>
    <w:rsid w:val="006A15ED"/>
    <w:rsid w:val="006B0430"/>
    <w:rsid w:val="007410EB"/>
    <w:rsid w:val="0074129C"/>
    <w:rsid w:val="00751962"/>
    <w:rsid w:val="00756B8A"/>
    <w:rsid w:val="007956D0"/>
    <w:rsid w:val="007B3AC9"/>
    <w:rsid w:val="00893FD9"/>
    <w:rsid w:val="0094751F"/>
    <w:rsid w:val="0098038E"/>
    <w:rsid w:val="009F7CB4"/>
    <w:rsid w:val="00A23172"/>
    <w:rsid w:val="00B645A4"/>
    <w:rsid w:val="00B9441E"/>
    <w:rsid w:val="00BC160B"/>
    <w:rsid w:val="00BD5C88"/>
    <w:rsid w:val="00CE3091"/>
    <w:rsid w:val="00D70560"/>
    <w:rsid w:val="00E13571"/>
    <w:rsid w:val="00E50E06"/>
    <w:rsid w:val="00ED1795"/>
    <w:rsid w:val="00EE2338"/>
    <w:rsid w:val="00F6531C"/>
    <w:rsid w:val="087A0875"/>
    <w:rsid w:val="08B3093A"/>
    <w:rsid w:val="20FA4568"/>
    <w:rsid w:val="26453BC4"/>
    <w:rsid w:val="2E3461AB"/>
    <w:rsid w:val="2E4B6ABB"/>
    <w:rsid w:val="4859141A"/>
    <w:rsid w:val="51DB1BBC"/>
    <w:rsid w:val="62EA0118"/>
    <w:rsid w:val="67CC0944"/>
    <w:rsid w:val="6DC4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页眉字符1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华容县教育局</Company>
  <Pages>8</Pages>
  <Words>464</Words>
  <Characters>2650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2018-06-30T01:04:00Z</dcterms:created>
  <dc:creator>刘 刘奉良</dc:creator>
  <cp:lastModifiedBy>武帝1410950862</cp:lastModifiedBy>
  <cp:lastPrinted>2018-07-04T08:37:00Z</cp:lastPrinted>
  <dcterms:modified xsi:type="dcterms:W3CDTF">2018-07-06T02:28:49Z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