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D3F" w:rsidRDefault="00014D3F">
      <w:pPr>
        <w:pStyle w:val="WPSPlain"/>
        <w:spacing w:line="480" w:lineRule="exact"/>
        <w:textAlignment w:val="top"/>
        <w:rPr>
          <w:rFonts w:eastAsia="黑体"/>
          <w:b/>
          <w:color w:val="000000"/>
          <w:sz w:val="36"/>
        </w:rPr>
      </w:pPr>
      <w:r>
        <w:rPr>
          <w:rFonts w:eastAsia="黑体" w:hint="eastAsia"/>
          <w:b/>
          <w:kern w:val="2"/>
          <w:sz w:val="36"/>
        </w:rPr>
        <w:t xml:space="preserve">                                               </w:t>
      </w:r>
    </w:p>
    <w:p w:rsidR="00014D3F" w:rsidRDefault="00014D3F">
      <w:pPr>
        <w:pStyle w:val="WPSPlain"/>
        <w:spacing w:line="480" w:lineRule="exact"/>
        <w:textAlignment w:val="top"/>
        <w:rPr>
          <w:rFonts w:eastAsia="黑体"/>
          <w:b/>
          <w:color w:val="000000"/>
          <w:sz w:val="36"/>
        </w:rPr>
      </w:pPr>
    </w:p>
    <w:p w:rsidR="00014D3F" w:rsidRDefault="00014D3F">
      <w:pPr>
        <w:pStyle w:val="WPSPlain"/>
        <w:spacing w:line="320" w:lineRule="exact"/>
        <w:ind w:firstLineChars="1750" w:firstLine="5250"/>
        <w:textAlignment w:val="top"/>
        <w:rPr>
          <w:rFonts w:eastAsia="楷体_GB2312"/>
          <w:color w:val="000000"/>
          <w:sz w:val="30"/>
          <w:szCs w:val="30"/>
        </w:rPr>
      </w:pPr>
    </w:p>
    <w:p w:rsidR="00014D3F" w:rsidRDefault="00014D3F" w:rsidP="005C6312">
      <w:pPr>
        <w:pStyle w:val="WPSPlain"/>
        <w:spacing w:line="400" w:lineRule="exact"/>
        <w:ind w:firstLineChars="1750" w:firstLine="4900"/>
        <w:jc w:val="both"/>
        <w:textAlignment w:val="top"/>
        <w:rPr>
          <w:rFonts w:eastAsia="楷体_GB2312"/>
          <w:color w:val="000000"/>
          <w:sz w:val="30"/>
          <w:szCs w:val="30"/>
        </w:rPr>
      </w:pPr>
      <w:r>
        <w:rPr>
          <w:rFonts w:ascii="仿宋_GB2312" w:eastAsia="仿宋_GB2312" w:hAnsi="楷体_GB2312" w:hint="eastAsia"/>
          <w:sz w:val="28"/>
          <w:szCs w:val="28"/>
        </w:rPr>
        <w:t xml:space="preserve">                               </w:t>
      </w:r>
    </w:p>
    <w:p w:rsidR="0029467D" w:rsidRPr="001363F4" w:rsidRDefault="0029467D" w:rsidP="00091F02">
      <w:pPr>
        <w:wordWrap w:val="0"/>
        <w:spacing w:afterLines="100" w:line="440" w:lineRule="exact"/>
        <w:ind w:firstLine="640"/>
        <w:jc w:val="right"/>
        <w:rPr>
          <w:rFonts w:ascii="仿宋_GB2312" w:eastAsia="仿宋_GB2312"/>
          <w:color w:val="000000"/>
          <w:sz w:val="32"/>
          <w:szCs w:val="32"/>
        </w:rPr>
      </w:pPr>
      <w:r w:rsidRPr="001363F4">
        <w:rPr>
          <w:rFonts w:ascii="仿宋_GB2312" w:eastAsia="仿宋_GB2312" w:hint="eastAsia"/>
          <w:color w:val="000000"/>
          <w:sz w:val="32"/>
          <w:szCs w:val="32"/>
        </w:rPr>
        <w:t>华环评[2018]</w:t>
      </w:r>
      <w:r w:rsidR="00091F02">
        <w:rPr>
          <w:rFonts w:ascii="仿宋_GB2312" w:eastAsia="仿宋_GB2312" w:hint="eastAsia"/>
          <w:color w:val="000000"/>
          <w:sz w:val="32"/>
          <w:szCs w:val="32"/>
        </w:rPr>
        <w:t>06</w:t>
      </w:r>
      <w:r w:rsidRPr="001363F4">
        <w:rPr>
          <w:rFonts w:ascii="仿宋_GB2312" w:eastAsia="仿宋_GB2312" w:hint="eastAsia"/>
          <w:color w:val="000000"/>
          <w:sz w:val="32"/>
          <w:szCs w:val="32"/>
        </w:rPr>
        <w:t>号</w:t>
      </w:r>
    </w:p>
    <w:p w:rsidR="0029467D" w:rsidRPr="00B2400E" w:rsidRDefault="00645C47" w:rsidP="00B2400E">
      <w:pPr>
        <w:ind w:firstLineChars="0" w:firstLine="0"/>
        <w:jc w:val="center"/>
        <w:rPr>
          <w:rFonts w:asciiTheme="majorEastAsia" w:eastAsiaTheme="majorEastAsia" w:hAnsiTheme="majorEastAsia"/>
          <w:b/>
          <w:sz w:val="36"/>
          <w:szCs w:val="36"/>
        </w:rPr>
      </w:pPr>
      <w:r w:rsidRPr="00D6353A">
        <w:rPr>
          <w:rFonts w:hint="eastAsia"/>
          <w:b/>
          <w:sz w:val="36"/>
          <w:szCs w:val="36"/>
        </w:rPr>
        <w:t>关于</w:t>
      </w:r>
      <w:r w:rsidRPr="00D6353A">
        <w:rPr>
          <w:b/>
          <w:bCs/>
          <w:sz w:val="36"/>
          <w:szCs w:val="36"/>
        </w:rPr>
        <w:t>华容县柱天新型墙材有限公司</w:t>
      </w:r>
      <w:r w:rsidRPr="00D6353A">
        <w:rPr>
          <w:rFonts w:hint="eastAsia"/>
          <w:b/>
          <w:bCs/>
          <w:sz w:val="36"/>
          <w:szCs w:val="36"/>
        </w:rPr>
        <w:t>年产</w:t>
      </w:r>
      <w:r w:rsidRPr="00D6353A">
        <w:rPr>
          <w:rFonts w:hint="eastAsia"/>
          <w:b/>
          <w:bCs/>
          <w:sz w:val="36"/>
          <w:szCs w:val="36"/>
        </w:rPr>
        <w:t>6000</w:t>
      </w:r>
      <w:r w:rsidRPr="00D6353A">
        <w:rPr>
          <w:rFonts w:hint="eastAsia"/>
          <w:b/>
          <w:bCs/>
          <w:sz w:val="36"/>
          <w:szCs w:val="36"/>
        </w:rPr>
        <w:t>万块烧结多孔砖生产线技改项目</w:t>
      </w:r>
      <w:r w:rsidRPr="00D6353A">
        <w:rPr>
          <w:b/>
          <w:sz w:val="36"/>
          <w:szCs w:val="36"/>
        </w:rPr>
        <w:t>环境影响报告</w:t>
      </w:r>
      <w:r w:rsidRPr="00D6353A">
        <w:rPr>
          <w:rFonts w:hint="eastAsia"/>
          <w:b/>
          <w:sz w:val="36"/>
          <w:szCs w:val="36"/>
        </w:rPr>
        <w:t>表的批复</w:t>
      </w:r>
    </w:p>
    <w:p w:rsidR="00645C47" w:rsidRPr="00645C47" w:rsidRDefault="00645C47" w:rsidP="00091F02">
      <w:pPr>
        <w:pStyle w:val="p0"/>
        <w:spacing w:beforeLines="100" w:line="600" w:lineRule="exact"/>
        <w:rPr>
          <w:rFonts w:ascii="仿宋_GB2312" w:eastAsia="仿宋_GB2312" w:hAnsi="宋体"/>
        </w:rPr>
      </w:pPr>
      <w:r w:rsidRPr="00645C47">
        <w:rPr>
          <w:rFonts w:ascii="仿宋_GB2312" w:eastAsia="仿宋_GB2312" w:hint="eastAsia"/>
          <w:bCs/>
        </w:rPr>
        <w:t>华容县柱天新型墙材有限公司</w:t>
      </w:r>
      <w:r w:rsidRPr="00645C47">
        <w:rPr>
          <w:rFonts w:ascii="仿宋_GB2312" w:eastAsia="仿宋_GB2312" w:hAnsi="宋体" w:hint="eastAsia"/>
        </w:rPr>
        <w:t>：</w:t>
      </w:r>
    </w:p>
    <w:p w:rsidR="00645C47" w:rsidRPr="00645C47" w:rsidRDefault="00645C47" w:rsidP="00645C47">
      <w:pPr>
        <w:pStyle w:val="p0"/>
        <w:spacing w:line="600" w:lineRule="exact"/>
        <w:ind w:firstLineChars="200" w:firstLine="640"/>
        <w:rPr>
          <w:rFonts w:ascii="仿宋_GB2312" w:eastAsia="仿宋_GB2312" w:hAnsi="宋体"/>
        </w:rPr>
      </w:pPr>
      <w:r w:rsidRPr="00645C47">
        <w:rPr>
          <w:rFonts w:ascii="仿宋_GB2312" w:eastAsia="仿宋_GB2312" w:hAnsi="宋体" w:hint="eastAsia"/>
        </w:rPr>
        <w:t>你单位报来的由常德市双赢环境咨询服务有限公司编制的《</w:t>
      </w:r>
      <w:r w:rsidRPr="00645C47">
        <w:rPr>
          <w:rFonts w:ascii="仿宋_GB2312" w:eastAsia="仿宋_GB2312" w:hAnsi="宋体" w:hint="eastAsia"/>
          <w:bCs/>
        </w:rPr>
        <w:t>华容县柱天新型墙材有限公司年产6000万块烧结多孔砖生产线技改项目</w:t>
      </w:r>
      <w:r w:rsidRPr="00645C47">
        <w:rPr>
          <w:rFonts w:ascii="仿宋_GB2312" w:eastAsia="仿宋_GB2312" w:hAnsi="宋体" w:hint="eastAsia"/>
        </w:rPr>
        <w:t>环境影响报告表》及有关材料已收悉，我局按照建设项目管理有关规定对该项目进行审查，经研究，批复如下：</w:t>
      </w:r>
    </w:p>
    <w:p w:rsidR="00645C47" w:rsidRPr="00645C47" w:rsidRDefault="00645C47" w:rsidP="00645C47">
      <w:pPr>
        <w:pStyle w:val="p0"/>
        <w:spacing w:line="600" w:lineRule="exact"/>
        <w:ind w:firstLine="560"/>
        <w:rPr>
          <w:rFonts w:ascii="仿宋_GB2312" w:eastAsia="仿宋_GB2312" w:hAnsi="宋体"/>
          <w:bCs/>
        </w:rPr>
      </w:pPr>
      <w:r w:rsidRPr="00645C47">
        <w:rPr>
          <w:rFonts w:ascii="仿宋_GB2312" w:eastAsia="仿宋_GB2312" w:hint="eastAsia"/>
        </w:rPr>
        <w:t>一、</w:t>
      </w:r>
      <w:proofErr w:type="gramStart"/>
      <w:r w:rsidRPr="00645C47">
        <w:rPr>
          <w:rFonts w:ascii="仿宋_GB2312" w:eastAsia="仿宋_GB2312" w:hAnsi="宋体" w:hint="eastAsia"/>
          <w:bCs/>
        </w:rPr>
        <w:t>华容县柱天</w:t>
      </w:r>
      <w:proofErr w:type="gramEnd"/>
      <w:r w:rsidRPr="00645C47">
        <w:rPr>
          <w:rFonts w:ascii="仿宋_GB2312" w:eastAsia="仿宋_GB2312" w:hAnsi="宋体" w:hint="eastAsia"/>
          <w:bCs/>
        </w:rPr>
        <w:t>新型墙材有限公司前身</w:t>
      </w:r>
      <w:proofErr w:type="gramStart"/>
      <w:r w:rsidRPr="00645C47">
        <w:rPr>
          <w:rFonts w:ascii="仿宋_GB2312" w:eastAsia="仿宋_GB2312" w:hAnsi="宋体" w:hint="eastAsia"/>
          <w:bCs/>
        </w:rPr>
        <w:t>为宋市建材</w:t>
      </w:r>
      <w:proofErr w:type="gramEnd"/>
      <w:r w:rsidRPr="00645C47">
        <w:rPr>
          <w:rFonts w:ascii="仿宋_GB2312" w:eastAsia="仿宋_GB2312" w:hAnsi="宋体" w:hint="eastAsia"/>
          <w:bCs/>
        </w:rPr>
        <w:t>厂，于2011年通过资产转让后更名而来，现因发展需求，公司拟投资420万元在原场址内进行第二次技改，技改过程不扩大用地、</w:t>
      </w:r>
      <w:proofErr w:type="gramStart"/>
      <w:r w:rsidRPr="00645C47">
        <w:rPr>
          <w:rFonts w:ascii="仿宋_GB2312" w:eastAsia="仿宋_GB2312" w:hAnsi="宋体" w:hint="eastAsia"/>
          <w:bCs/>
        </w:rPr>
        <w:t>不</w:t>
      </w:r>
      <w:proofErr w:type="gramEnd"/>
      <w:r w:rsidRPr="00645C47">
        <w:rPr>
          <w:rFonts w:ascii="仿宋_GB2312" w:eastAsia="仿宋_GB2312" w:hAnsi="宋体" w:hint="eastAsia"/>
          <w:bCs/>
        </w:rPr>
        <w:t>新增建筑。主要技改内容包括有：①降低产能（由原年产1.5亿块烧结砖降低至年产6000万块烧结砖）、②调整生产车间内平面布局（成型码坯车间由生产车间南侧调整至北侧、隧道窑及</w:t>
      </w:r>
      <w:proofErr w:type="gramStart"/>
      <w:r w:rsidRPr="00645C47">
        <w:rPr>
          <w:rFonts w:ascii="仿宋_GB2312" w:eastAsia="仿宋_GB2312" w:hAnsi="宋体" w:hint="eastAsia"/>
          <w:bCs/>
        </w:rPr>
        <w:t>烘干房均往</w:t>
      </w:r>
      <w:proofErr w:type="gramEnd"/>
      <w:r w:rsidRPr="00645C47">
        <w:rPr>
          <w:rFonts w:ascii="仿宋_GB2312" w:eastAsia="仿宋_GB2312" w:hAnsi="宋体" w:hint="eastAsia"/>
          <w:bCs/>
        </w:rPr>
        <w:t>车间南侧移动）、③更换落后设备（由自动码坯机替代人工码坯、烘干窑由20条减少至2条，新增3台转运设备）、改造烟囱（将原有2根20m高烟囱拆除，重新修建一根50m高烟囱）。</w:t>
      </w:r>
    </w:p>
    <w:p w:rsidR="00645C47" w:rsidRPr="00645C47" w:rsidRDefault="00645C47" w:rsidP="00645C47">
      <w:pPr>
        <w:pStyle w:val="p0"/>
        <w:spacing w:line="600" w:lineRule="exact"/>
        <w:ind w:firstLine="560"/>
        <w:rPr>
          <w:rFonts w:ascii="仿宋_GB2312" w:eastAsia="仿宋_GB2312" w:hAnsi="宋体"/>
          <w:bCs/>
        </w:rPr>
      </w:pPr>
      <w:r w:rsidRPr="00645C47">
        <w:rPr>
          <w:rFonts w:ascii="仿宋_GB2312" w:eastAsia="仿宋_GB2312" w:hAnsi="宋体" w:hint="eastAsia"/>
          <w:bCs/>
        </w:rPr>
        <w:t>本项目属《2016 湖南省新型墙</w:t>
      </w:r>
      <w:proofErr w:type="gramStart"/>
      <w:r w:rsidRPr="00645C47">
        <w:rPr>
          <w:rFonts w:ascii="仿宋_GB2312" w:eastAsia="仿宋_GB2312" w:hAnsi="宋体" w:hint="eastAsia"/>
          <w:bCs/>
        </w:rPr>
        <w:t>体材</w:t>
      </w:r>
      <w:proofErr w:type="gramEnd"/>
      <w:r w:rsidRPr="00645C47">
        <w:rPr>
          <w:rFonts w:ascii="仿宋_GB2312" w:eastAsia="仿宋_GB2312" w:hAnsi="宋体" w:hint="eastAsia"/>
          <w:bCs/>
        </w:rPr>
        <w:t>料目录》之列，符合《湖南省新型墙</w:t>
      </w:r>
      <w:proofErr w:type="gramStart"/>
      <w:r w:rsidRPr="00645C47">
        <w:rPr>
          <w:rFonts w:ascii="仿宋_GB2312" w:eastAsia="仿宋_GB2312" w:hAnsi="宋体" w:hint="eastAsia"/>
          <w:bCs/>
        </w:rPr>
        <w:t>体材</w:t>
      </w:r>
      <w:proofErr w:type="gramEnd"/>
      <w:r w:rsidRPr="00645C47">
        <w:rPr>
          <w:rFonts w:ascii="仿宋_GB2312" w:eastAsia="仿宋_GB2312" w:hAnsi="宋体" w:hint="eastAsia"/>
          <w:bCs/>
        </w:rPr>
        <w:t>料管理认定办法》原已认定企业单线年生产能</w:t>
      </w:r>
      <w:r w:rsidRPr="00645C47">
        <w:rPr>
          <w:rFonts w:ascii="仿宋_GB2312" w:eastAsia="仿宋_GB2312" w:hAnsi="宋体" w:hint="eastAsia"/>
          <w:bCs/>
        </w:rPr>
        <w:lastRenderedPageBreak/>
        <w:t>力3000万（折合标准砖）</w:t>
      </w:r>
      <w:proofErr w:type="gramStart"/>
      <w:r w:rsidRPr="00645C47">
        <w:rPr>
          <w:rFonts w:ascii="仿宋_GB2312" w:eastAsia="仿宋_GB2312" w:hAnsi="宋体" w:hint="eastAsia"/>
          <w:bCs/>
        </w:rPr>
        <w:t>块以上</w:t>
      </w:r>
      <w:proofErr w:type="gramEnd"/>
      <w:r w:rsidRPr="00645C47">
        <w:rPr>
          <w:rFonts w:ascii="仿宋_GB2312" w:eastAsia="仿宋_GB2312" w:hAnsi="宋体" w:hint="eastAsia"/>
          <w:bCs/>
        </w:rPr>
        <w:t>的要求。</w:t>
      </w:r>
      <w:r w:rsidRPr="00645C47">
        <w:rPr>
          <w:rFonts w:ascii="仿宋_GB2312" w:eastAsia="仿宋_GB2312" w:hint="eastAsia"/>
          <w:bCs/>
          <w:lang w:bidi="en-US"/>
        </w:rPr>
        <w:t>项目</w:t>
      </w:r>
      <w:r w:rsidRPr="00645C47">
        <w:rPr>
          <w:rFonts w:ascii="仿宋_GB2312" w:eastAsia="仿宋_GB2312" w:hint="eastAsia"/>
        </w:rPr>
        <w:t>符合国家产业政策，</w:t>
      </w:r>
      <w:r w:rsidRPr="00645C47">
        <w:rPr>
          <w:rFonts w:ascii="仿宋_GB2312" w:eastAsia="仿宋_GB2312" w:hint="eastAsia"/>
          <w:bCs/>
          <w:lang w:bidi="en-US"/>
        </w:rPr>
        <w:t>属于华容县粘土砖整治工作领导小组发布的华容县辖区内11家转型升级粘土砖企业中的一家，符合华容县砖瓦行业整改方案要求。</w:t>
      </w:r>
      <w:r w:rsidRPr="00645C47">
        <w:rPr>
          <w:rFonts w:ascii="仿宋_GB2312" w:eastAsia="仿宋_GB2312" w:hint="eastAsia"/>
        </w:rPr>
        <w:t>根据环境影响报告表的结论和专家意见，在建设单位认真落实报告表提出的各项污染防治、环境风险防范措施、确保污染物稳定达标排放的前提下，从环境保护的角度，我局同意项目按照报告表中所列的建设地点、规模以及环境保护措施实施建设。</w:t>
      </w:r>
    </w:p>
    <w:p w:rsidR="00645C47" w:rsidRPr="00645C47" w:rsidRDefault="00645C47" w:rsidP="00645C47">
      <w:pPr>
        <w:pStyle w:val="p0"/>
        <w:spacing w:line="600" w:lineRule="exact"/>
        <w:ind w:firstLineChars="200" w:firstLine="640"/>
        <w:rPr>
          <w:rFonts w:ascii="仿宋_GB2312" w:eastAsia="仿宋_GB2312" w:hAnsi="宋体"/>
        </w:rPr>
      </w:pPr>
      <w:r w:rsidRPr="00645C47">
        <w:rPr>
          <w:rFonts w:ascii="仿宋_GB2312" w:eastAsia="仿宋_GB2312" w:hAnsi="宋体" w:hint="eastAsia"/>
        </w:rPr>
        <w:t>二、项目在建设过程中应严格落实《环境影响报告表》中提出的各项污染防治和生态保护措施，认真执行项目主体工程和环境保护工程同时设计、同时施工、同时投入使用的环境保护“三同时”制度，确保达到环境保护的要求。重点做好以下几方面的工作：</w:t>
      </w:r>
    </w:p>
    <w:p w:rsidR="00645C47" w:rsidRPr="00645C47" w:rsidRDefault="00645C47" w:rsidP="00645C47">
      <w:pPr>
        <w:pStyle w:val="p0"/>
        <w:spacing w:line="600" w:lineRule="exact"/>
        <w:ind w:firstLineChars="200" w:firstLine="640"/>
        <w:rPr>
          <w:rFonts w:ascii="仿宋_GB2312" w:eastAsia="仿宋_GB2312" w:hAnsi="宋体"/>
          <w:bCs/>
        </w:rPr>
      </w:pPr>
      <w:r w:rsidRPr="00645C47">
        <w:rPr>
          <w:rFonts w:ascii="仿宋_GB2312" w:eastAsia="仿宋_GB2312" w:hAnsi="宋体" w:hint="eastAsia"/>
        </w:rPr>
        <w:t>1、</w:t>
      </w:r>
      <w:r w:rsidRPr="00645C47">
        <w:rPr>
          <w:rFonts w:ascii="仿宋_GB2312" w:eastAsia="仿宋_GB2312" w:hAnsi="宋体" w:hint="eastAsia"/>
          <w:bCs/>
        </w:rPr>
        <w:t>项目采用“雨污分流”排水体制，雨水通过重力自流方式排入南侧藕池河内，</w:t>
      </w:r>
      <w:r w:rsidRPr="00645C47">
        <w:rPr>
          <w:rFonts w:ascii="仿宋_GB2312" w:eastAsia="仿宋_GB2312" w:hAnsi="宋体" w:hint="eastAsia"/>
        </w:rPr>
        <w:t>河道淤泥渗滤后</w:t>
      </w:r>
      <w:proofErr w:type="gramStart"/>
      <w:r w:rsidRPr="00645C47">
        <w:rPr>
          <w:rFonts w:ascii="仿宋_GB2312" w:eastAsia="仿宋_GB2312" w:hAnsi="宋体" w:hint="eastAsia"/>
        </w:rPr>
        <w:t>沉淀水</w:t>
      </w:r>
      <w:proofErr w:type="gramEnd"/>
      <w:r w:rsidRPr="00645C47">
        <w:rPr>
          <w:rFonts w:ascii="仿宋_GB2312" w:eastAsia="仿宋_GB2312" w:hAnsi="宋体" w:hint="eastAsia"/>
        </w:rPr>
        <w:t>一部分用作原料搅拌水，沉淀池上层清水排入</w:t>
      </w:r>
      <w:r w:rsidRPr="00645C47">
        <w:rPr>
          <w:rFonts w:ascii="仿宋_GB2312" w:eastAsia="仿宋_GB2312" w:hAnsi="宋体" w:hint="eastAsia"/>
          <w:bCs/>
        </w:rPr>
        <w:t>南侧藕池河内。本项目生产过程中搅拌用水在干燥和焙烧过程中均蒸发</w:t>
      </w:r>
      <w:r w:rsidRPr="00645C47">
        <w:rPr>
          <w:rFonts w:ascii="仿宋_GB2312" w:eastAsia="仿宋_GB2312" w:hAnsi="宋体" w:hint="eastAsia"/>
        </w:rPr>
        <w:t>，</w:t>
      </w:r>
      <w:r w:rsidRPr="00645C47">
        <w:rPr>
          <w:rFonts w:ascii="仿宋_GB2312" w:eastAsia="仿宋_GB2312" w:hAnsi="宋体" w:hint="eastAsia"/>
          <w:bCs/>
        </w:rPr>
        <w:t>烟气脱硫装置用水采用循环使用，循环水池更换的水可用作场地、原料堆场降尘洒水，不外排；</w:t>
      </w:r>
      <w:r w:rsidRPr="00645C47">
        <w:rPr>
          <w:rFonts w:ascii="仿宋_GB2312" w:eastAsia="仿宋_GB2312" w:hAnsi="宋体" w:hint="eastAsia"/>
        </w:rPr>
        <w:t>生活废水通过化粪池处理后进入周边农田、菜地作农肥。</w:t>
      </w:r>
    </w:p>
    <w:p w:rsidR="00645C47" w:rsidRPr="00645C47" w:rsidRDefault="00645C47" w:rsidP="00645C47">
      <w:pPr>
        <w:pStyle w:val="p0"/>
        <w:spacing w:line="600" w:lineRule="exact"/>
        <w:ind w:firstLineChars="200" w:firstLine="640"/>
        <w:rPr>
          <w:rFonts w:ascii="仿宋_GB2312" w:eastAsia="仿宋_GB2312" w:hAnsi="宋体"/>
        </w:rPr>
      </w:pPr>
      <w:r w:rsidRPr="00645C47">
        <w:rPr>
          <w:rFonts w:ascii="仿宋_GB2312" w:eastAsia="仿宋_GB2312" w:hAnsi="宋体" w:hint="eastAsia"/>
        </w:rPr>
        <w:t>2、</w:t>
      </w:r>
      <w:r w:rsidR="00DD4DCF" w:rsidRPr="00DD4DCF">
        <w:rPr>
          <w:rFonts w:ascii="仿宋_GB2312" w:eastAsia="仿宋_GB2312" w:hAnsi="宋体"/>
        </w:rPr>
        <w:t>严格落实大气污染防治措施。</w:t>
      </w:r>
      <w:r w:rsidRPr="00645C47">
        <w:rPr>
          <w:rFonts w:ascii="仿宋_GB2312" w:eastAsia="仿宋_GB2312" w:hAnsi="宋体" w:hint="eastAsia"/>
        </w:rPr>
        <w:t>在破碎工段、给料口和出料口设置喷淋设施降尘。隧道窑生产过程产生的废气</w:t>
      </w:r>
      <w:r w:rsidR="00DF27C3" w:rsidRPr="00DF27C3">
        <w:rPr>
          <w:rFonts w:ascii="仿宋_GB2312" w:eastAsia="仿宋_GB2312" w:hAnsi="宋体"/>
          <w:bCs/>
        </w:rPr>
        <w:t>经过</w:t>
      </w:r>
      <w:r w:rsidR="00DF27C3" w:rsidRPr="00DF27C3">
        <w:rPr>
          <w:rFonts w:ascii="仿宋_GB2312" w:eastAsia="仿宋_GB2312" w:hAnsi="宋体" w:hint="eastAsia"/>
          <w:bCs/>
        </w:rPr>
        <w:t>水膜脱硫脱硝除尘</w:t>
      </w:r>
      <w:r w:rsidRPr="00645C47">
        <w:rPr>
          <w:rFonts w:ascii="仿宋_GB2312" w:eastAsia="仿宋_GB2312" w:hAnsi="宋体" w:hint="eastAsia"/>
        </w:rPr>
        <w:t>设备</w:t>
      </w:r>
      <w:r w:rsidR="00DF27C3">
        <w:rPr>
          <w:rFonts w:ascii="仿宋_GB2312" w:eastAsia="仿宋_GB2312" w:hAnsi="宋体" w:hint="eastAsia"/>
        </w:rPr>
        <w:t>进行处理</w:t>
      </w:r>
      <w:r w:rsidRPr="00645C47">
        <w:rPr>
          <w:rFonts w:ascii="仿宋_GB2312" w:eastAsia="仿宋_GB2312" w:hAnsi="宋体" w:hint="eastAsia"/>
        </w:rPr>
        <w:t>，排放的污染物满足《砖瓦工业大</w:t>
      </w:r>
      <w:r w:rsidRPr="00645C47">
        <w:rPr>
          <w:rFonts w:ascii="仿宋_GB2312" w:eastAsia="仿宋_GB2312" w:hAnsi="宋体" w:hint="eastAsia"/>
        </w:rPr>
        <w:lastRenderedPageBreak/>
        <w:t>气污染物排放标准》（GB29620-2013）排放限值后通过烟囱排放；本项目设置的烟囱高度须满足《砖瓦工业大气污染物排放标准》（GB29620-2013）中要求的人工干燥及焙烧窑的烟囱一律不得低于15m且高于周边200m范围内建筑3m以上的要求。油烟废气经处理达标后通过专用烟道至屋顶高空排放。</w:t>
      </w:r>
    </w:p>
    <w:p w:rsidR="00645C47" w:rsidRPr="00645C47" w:rsidRDefault="00645C47" w:rsidP="00645C47">
      <w:pPr>
        <w:pStyle w:val="p0"/>
        <w:spacing w:line="600" w:lineRule="exact"/>
        <w:ind w:firstLineChars="200" w:firstLine="640"/>
        <w:rPr>
          <w:rFonts w:ascii="仿宋_GB2312" w:eastAsia="仿宋_GB2312" w:hAnsi="宋体"/>
        </w:rPr>
      </w:pPr>
      <w:r w:rsidRPr="00645C47">
        <w:rPr>
          <w:rFonts w:ascii="仿宋_GB2312" w:eastAsia="仿宋_GB2312" w:hAnsi="宋体" w:hint="eastAsia"/>
        </w:rPr>
        <w:t>3、</w:t>
      </w:r>
      <w:r w:rsidR="008C5E19" w:rsidRPr="008C5E19">
        <w:rPr>
          <w:rFonts w:ascii="仿宋_GB2312" w:eastAsia="仿宋_GB2312" w:hAnsi="宋体"/>
        </w:rPr>
        <w:t>合理安排</w:t>
      </w:r>
      <w:r w:rsidR="008C5E19">
        <w:rPr>
          <w:rFonts w:ascii="仿宋_GB2312" w:eastAsia="仿宋_GB2312" w:hAnsi="宋体" w:hint="eastAsia"/>
        </w:rPr>
        <w:t>原料</w:t>
      </w:r>
      <w:r w:rsidR="008C5E19" w:rsidRPr="008C5E19">
        <w:rPr>
          <w:rFonts w:ascii="仿宋_GB2312" w:eastAsia="仿宋_GB2312" w:hAnsi="宋体"/>
        </w:rPr>
        <w:t>的运输及装卸作业时间，优化设备选型，选用低噪声设备，</w:t>
      </w:r>
      <w:r w:rsidRPr="00645C47">
        <w:rPr>
          <w:rFonts w:ascii="仿宋_GB2312" w:eastAsia="仿宋_GB2312" w:hAnsi="宋体" w:hint="eastAsia"/>
        </w:rPr>
        <w:t>通过减震、隔声、距离衰减、绿化阻隔、加强管理等措施减少噪声对周边环境的影响，确保厂界噪声</w:t>
      </w:r>
      <w:r w:rsidR="00DD4DCF">
        <w:rPr>
          <w:rFonts w:ascii="仿宋_GB2312" w:eastAsia="仿宋_GB2312" w:hAnsi="宋体" w:hint="eastAsia"/>
        </w:rPr>
        <w:t>满足</w:t>
      </w:r>
      <w:r w:rsidRPr="00645C47">
        <w:rPr>
          <w:rFonts w:ascii="仿宋_GB2312" w:eastAsia="仿宋_GB2312" w:hAnsi="宋体" w:hint="eastAsia"/>
        </w:rPr>
        <w:t>《工业企业厂界环境噪声排放标准》（GB12348-2008）中2类标准要求。</w:t>
      </w:r>
    </w:p>
    <w:p w:rsidR="00645C47" w:rsidRPr="00645C47" w:rsidRDefault="00645C47" w:rsidP="00645C47">
      <w:pPr>
        <w:pStyle w:val="p0"/>
        <w:spacing w:line="600" w:lineRule="exact"/>
        <w:ind w:firstLineChars="200" w:firstLine="640"/>
        <w:rPr>
          <w:rFonts w:ascii="仿宋_GB2312" w:eastAsia="仿宋_GB2312" w:hAnsi="宋体"/>
        </w:rPr>
      </w:pPr>
      <w:r w:rsidRPr="00645C47">
        <w:rPr>
          <w:rFonts w:ascii="仿宋_GB2312" w:eastAsia="仿宋_GB2312" w:hAnsi="宋体" w:hint="eastAsia"/>
        </w:rPr>
        <w:t>4、</w:t>
      </w:r>
      <w:r w:rsidR="00DD4DCF" w:rsidRPr="00DD4DCF">
        <w:rPr>
          <w:rFonts w:ascii="仿宋_GB2312" w:eastAsia="仿宋_GB2312" w:hAnsi="宋体"/>
        </w:rPr>
        <w:t>落实好各类固体废物的收集、处置措施。</w:t>
      </w:r>
      <w:r w:rsidRPr="00645C47">
        <w:rPr>
          <w:rFonts w:ascii="仿宋_GB2312" w:eastAsia="仿宋_GB2312" w:hAnsi="宋体" w:hint="eastAsia"/>
          <w:bCs/>
        </w:rPr>
        <w:t>项目挤出工序将产生部分废泥坯经过工作人员收集后可重新进入搅拌工序重新生产；</w:t>
      </w:r>
      <w:r w:rsidRPr="00645C47">
        <w:rPr>
          <w:rFonts w:ascii="仿宋_GB2312" w:eastAsia="仿宋_GB2312" w:hAnsi="宋体" w:hint="eastAsia"/>
        </w:rPr>
        <w:t>不合格</w:t>
      </w:r>
      <w:r w:rsidRPr="00645C47">
        <w:rPr>
          <w:rFonts w:ascii="仿宋_GB2312" w:eastAsia="仿宋_GB2312" w:hAnsi="宋体" w:hint="eastAsia"/>
          <w:bCs/>
        </w:rPr>
        <w:t>烧结砖</w:t>
      </w:r>
      <w:r w:rsidRPr="00645C47">
        <w:rPr>
          <w:rFonts w:ascii="仿宋_GB2312" w:eastAsia="仿宋_GB2312" w:hAnsi="宋体" w:hint="eastAsia"/>
        </w:rPr>
        <w:t>收集后外</w:t>
      </w:r>
      <w:proofErr w:type="gramStart"/>
      <w:r w:rsidRPr="00645C47">
        <w:rPr>
          <w:rFonts w:ascii="仿宋_GB2312" w:eastAsia="仿宋_GB2312" w:hAnsi="宋体" w:hint="eastAsia"/>
        </w:rPr>
        <w:t>售用于</w:t>
      </w:r>
      <w:proofErr w:type="gramEnd"/>
      <w:r w:rsidRPr="00645C47">
        <w:rPr>
          <w:rFonts w:ascii="仿宋_GB2312" w:eastAsia="仿宋_GB2312" w:hAnsi="宋体" w:hint="eastAsia"/>
        </w:rPr>
        <w:t>铺路或者给周边居民利用；水膜脱硫设备处理后产生的废渣</w:t>
      </w:r>
      <w:r w:rsidRPr="00645C47">
        <w:rPr>
          <w:rFonts w:ascii="仿宋_GB2312" w:eastAsia="仿宋_GB2312" w:hAnsi="宋体" w:hint="eastAsia"/>
          <w:bCs/>
        </w:rPr>
        <w:t>可外售于水泥厂作生产原料；</w:t>
      </w:r>
      <w:r w:rsidRPr="00645C47">
        <w:rPr>
          <w:rFonts w:ascii="仿宋_GB2312" w:eastAsia="仿宋_GB2312" w:hAnsi="宋体" w:hint="eastAsia"/>
        </w:rPr>
        <w:t>磁选废铁可直接出售。</w:t>
      </w:r>
      <w:r w:rsidRPr="00645C47">
        <w:rPr>
          <w:rFonts w:ascii="仿宋_GB2312" w:eastAsia="仿宋_GB2312" w:hAnsi="宋体" w:hint="eastAsia"/>
          <w:bCs/>
        </w:rPr>
        <w:t>废润滑油委托有资质的单位进行处置，废抹布与员工生活垃圾一同外运至垃圾集中收集点集中处置。</w:t>
      </w:r>
      <w:r w:rsidR="00DD4DCF" w:rsidRPr="00DD4DCF">
        <w:rPr>
          <w:rFonts w:ascii="仿宋_GB2312" w:eastAsia="仿宋_GB2312" w:hAnsi="宋体"/>
          <w:bCs/>
        </w:rPr>
        <w:t>禁止将</w:t>
      </w:r>
      <w:proofErr w:type="gramStart"/>
      <w:r w:rsidR="00DD4DCF" w:rsidRPr="00DD4DCF">
        <w:rPr>
          <w:rFonts w:ascii="仿宋_GB2312" w:eastAsia="仿宋_GB2312" w:hAnsi="宋体" w:hint="eastAsia"/>
          <w:bCs/>
        </w:rPr>
        <w:t>危废</w:t>
      </w:r>
      <w:r w:rsidR="00DD4DCF" w:rsidRPr="00DD4DCF">
        <w:rPr>
          <w:rFonts w:ascii="仿宋_GB2312" w:eastAsia="仿宋_GB2312" w:hAnsi="宋体"/>
          <w:bCs/>
        </w:rPr>
        <w:t>随意</w:t>
      </w:r>
      <w:proofErr w:type="gramEnd"/>
      <w:r w:rsidR="00DD4DCF" w:rsidRPr="00DD4DCF">
        <w:rPr>
          <w:rFonts w:ascii="仿宋_GB2312" w:eastAsia="仿宋_GB2312" w:hAnsi="宋体"/>
          <w:bCs/>
        </w:rPr>
        <w:t>倾倒或与其它固体废弃物一同混合</w:t>
      </w:r>
      <w:r w:rsidR="00DD4DCF">
        <w:rPr>
          <w:rFonts w:ascii="仿宋_GB2312" w:eastAsia="仿宋_GB2312" w:hAnsi="宋体" w:hint="eastAsia"/>
          <w:bCs/>
        </w:rPr>
        <w:t>。</w:t>
      </w:r>
    </w:p>
    <w:p w:rsidR="00645C47" w:rsidRPr="00645C47" w:rsidRDefault="00645C47" w:rsidP="00645C47">
      <w:pPr>
        <w:pStyle w:val="p0"/>
        <w:spacing w:line="600" w:lineRule="exact"/>
        <w:ind w:firstLineChars="200" w:firstLine="640"/>
        <w:rPr>
          <w:rFonts w:ascii="仿宋_GB2312" w:eastAsia="仿宋_GB2312" w:hAnsi="宋体"/>
        </w:rPr>
      </w:pPr>
      <w:r w:rsidRPr="00645C47">
        <w:rPr>
          <w:rFonts w:ascii="仿宋_GB2312" w:eastAsia="仿宋_GB2312" w:hAnsi="宋体" w:hint="eastAsia"/>
        </w:rPr>
        <w:t>5、环</w:t>
      </w:r>
      <w:proofErr w:type="gramStart"/>
      <w:r w:rsidRPr="00645C47">
        <w:rPr>
          <w:rFonts w:ascii="仿宋_GB2312" w:eastAsia="仿宋_GB2312" w:hAnsi="宋体" w:hint="eastAsia"/>
        </w:rPr>
        <w:t>评建议</w:t>
      </w:r>
      <w:proofErr w:type="gramEnd"/>
      <w:r w:rsidRPr="00645C47">
        <w:rPr>
          <w:rFonts w:ascii="仿宋_GB2312" w:eastAsia="仿宋_GB2312" w:hAnsi="宋体" w:hint="eastAsia"/>
        </w:rPr>
        <w:t>项目边界外设60m大气防护距离，此范围内不宜规划居民集中区、学校、医院等环境敏感区。</w:t>
      </w:r>
    </w:p>
    <w:p w:rsidR="004E0CD2" w:rsidRDefault="00645C47" w:rsidP="00645C47">
      <w:pPr>
        <w:pStyle w:val="p0"/>
        <w:spacing w:line="600" w:lineRule="exact"/>
        <w:ind w:firstLineChars="200" w:firstLine="640"/>
        <w:rPr>
          <w:rFonts w:ascii="仿宋_GB2312" w:eastAsia="仿宋_GB2312" w:hAnsi="宋体"/>
          <w:bCs/>
        </w:rPr>
      </w:pPr>
      <w:r w:rsidRPr="00645C47">
        <w:rPr>
          <w:rFonts w:ascii="仿宋_GB2312" w:eastAsia="仿宋_GB2312" w:hAnsi="宋体" w:hint="eastAsia"/>
        </w:rPr>
        <w:t>6、选择枯水期采挖淤泥；淤泥采挖期应合理划定作业和运输范围，严格控制和管理车辆运行范围；</w:t>
      </w:r>
      <w:r w:rsidR="00A810E9" w:rsidRPr="00645C47">
        <w:rPr>
          <w:rFonts w:ascii="仿宋_GB2312" w:eastAsia="仿宋_GB2312" w:hAnsi="宋体" w:hint="eastAsia"/>
        </w:rPr>
        <w:t>淤</w:t>
      </w:r>
      <w:r w:rsidRPr="00645C47">
        <w:rPr>
          <w:rFonts w:ascii="仿宋_GB2312" w:eastAsia="仿宋_GB2312" w:hAnsi="宋体" w:hint="eastAsia"/>
        </w:rPr>
        <w:t>泥</w:t>
      </w:r>
      <w:proofErr w:type="gramStart"/>
      <w:r w:rsidRPr="00645C47">
        <w:rPr>
          <w:rFonts w:ascii="仿宋_GB2312" w:eastAsia="仿宋_GB2312" w:hAnsi="宋体" w:hint="eastAsia"/>
        </w:rPr>
        <w:t>采挖区应合</w:t>
      </w:r>
      <w:proofErr w:type="gramEnd"/>
      <w:r w:rsidRPr="00645C47">
        <w:rPr>
          <w:rFonts w:ascii="仿宋_GB2312" w:eastAsia="仿宋_GB2312" w:hAnsi="宋体" w:hint="eastAsia"/>
        </w:rPr>
        <w:t>理设置</w:t>
      </w:r>
      <w:r w:rsidR="001A465C" w:rsidRPr="001A465C">
        <w:rPr>
          <w:rFonts w:ascii="仿宋_GB2312" w:eastAsia="仿宋_GB2312" w:hAnsi="宋体" w:hint="eastAsia"/>
          <w:bCs/>
        </w:rPr>
        <w:t>围堰</w:t>
      </w:r>
      <w:r w:rsidRPr="00645C47">
        <w:rPr>
          <w:rFonts w:ascii="仿宋_GB2312" w:eastAsia="仿宋_GB2312" w:hAnsi="宋体" w:hint="eastAsia"/>
          <w:bCs/>
        </w:rPr>
        <w:t>等工程防护设施，淤泥采挖过程的浑浊泥水不得直接进入河流，防止引发土壤流失及严重破坏水生生物生态环境。</w:t>
      </w:r>
    </w:p>
    <w:p w:rsidR="00645C47" w:rsidRPr="00645C47" w:rsidRDefault="00645C47" w:rsidP="00645C47">
      <w:pPr>
        <w:pStyle w:val="p0"/>
        <w:spacing w:line="600" w:lineRule="exact"/>
        <w:ind w:firstLineChars="200" w:firstLine="640"/>
        <w:rPr>
          <w:rFonts w:ascii="仿宋_GB2312" w:eastAsia="仿宋_GB2312" w:hAnsi="宋体"/>
        </w:rPr>
      </w:pPr>
      <w:r w:rsidRPr="00645C47">
        <w:rPr>
          <w:rFonts w:ascii="仿宋_GB2312" w:eastAsia="仿宋_GB2312" w:hAnsi="宋体" w:hint="eastAsia"/>
        </w:rPr>
        <w:lastRenderedPageBreak/>
        <w:t>7、加强环境管理，设专门的环保机构及环保人员，确保各项污染防治设施正常运行、各类污染物达标排放，严禁“三废”不经处理直接排放。同时应采取有效措施防止发生各种污染事故，制定好各种污染事故风险防范和应急措施，增强事故防范意识。</w:t>
      </w:r>
    </w:p>
    <w:p w:rsidR="00645C47" w:rsidRPr="00645C47" w:rsidRDefault="00645C47" w:rsidP="00645C47">
      <w:pPr>
        <w:pStyle w:val="p0"/>
        <w:spacing w:line="600" w:lineRule="exact"/>
        <w:ind w:firstLineChars="200" w:firstLine="640"/>
        <w:rPr>
          <w:rFonts w:ascii="仿宋_GB2312" w:eastAsia="仿宋_GB2312" w:hAnsi="宋体"/>
        </w:rPr>
      </w:pPr>
      <w:r w:rsidRPr="00645C47">
        <w:rPr>
          <w:rFonts w:ascii="仿宋_GB2312" w:eastAsia="仿宋_GB2312" w:hAnsi="宋体" w:hint="eastAsia"/>
        </w:rPr>
        <w:t>三、按照新的《建设项目环境保护管理条例》之规定，建设单位应当按照国务院环境保护行政主管部门规定的标准和程序，对配套建设的环境保护设施进行验收，编制验收报告，并依法向社会公开验收报告。</w:t>
      </w:r>
    </w:p>
    <w:p w:rsidR="00645C47" w:rsidRPr="00645C47" w:rsidRDefault="00645C47" w:rsidP="00B60C80">
      <w:pPr>
        <w:pStyle w:val="af"/>
        <w:spacing w:before="0" w:beforeAutospacing="0" w:after="0" w:afterAutospacing="0" w:line="600" w:lineRule="exact"/>
        <w:ind w:firstLineChars="200" w:firstLine="640"/>
        <w:rPr>
          <w:rFonts w:ascii="仿宋_GB2312" w:eastAsia="仿宋_GB2312" w:hAnsi="Times New Roman"/>
          <w:color w:val="000000"/>
          <w:sz w:val="32"/>
          <w:szCs w:val="32"/>
        </w:rPr>
      </w:pPr>
      <w:r w:rsidRPr="00645C47">
        <w:rPr>
          <w:rFonts w:ascii="仿宋_GB2312" w:eastAsia="仿宋_GB2312" w:hAnsi="Times New Roman" w:hint="eastAsia"/>
          <w:color w:val="000000"/>
          <w:sz w:val="32"/>
          <w:szCs w:val="32"/>
        </w:rPr>
        <w:t>四、建设项目的日常环境监管工作由华容县局环境监察大队负责。你公司应在收到本批复后7个工作日内，将批复及批准的环</w:t>
      </w:r>
      <w:proofErr w:type="gramStart"/>
      <w:r w:rsidRPr="00645C47">
        <w:rPr>
          <w:rFonts w:ascii="仿宋_GB2312" w:eastAsia="仿宋_GB2312" w:hAnsi="Times New Roman" w:hint="eastAsia"/>
          <w:color w:val="000000"/>
          <w:sz w:val="32"/>
          <w:szCs w:val="32"/>
        </w:rPr>
        <w:t>评报告</w:t>
      </w:r>
      <w:proofErr w:type="gramEnd"/>
      <w:r w:rsidRPr="00645C47">
        <w:rPr>
          <w:rFonts w:ascii="仿宋_GB2312" w:eastAsia="仿宋_GB2312" w:hAnsi="Times New Roman" w:hint="eastAsia"/>
          <w:color w:val="000000"/>
          <w:sz w:val="32"/>
          <w:szCs w:val="32"/>
        </w:rPr>
        <w:t>文本送至华容县环境保护局监察大队备案。</w:t>
      </w:r>
    </w:p>
    <w:p w:rsidR="00645C47" w:rsidRPr="00645C47" w:rsidRDefault="00645C47" w:rsidP="00B60C80">
      <w:pPr>
        <w:pStyle w:val="p0"/>
        <w:spacing w:line="360" w:lineRule="auto"/>
        <w:ind w:firstLineChars="200" w:firstLine="640"/>
        <w:rPr>
          <w:rFonts w:ascii="仿宋_GB2312" w:eastAsia="仿宋_GB2312" w:hAnsi="宋体"/>
        </w:rPr>
      </w:pPr>
      <w:r w:rsidRPr="00645C47">
        <w:rPr>
          <w:rFonts w:ascii="仿宋_GB2312" w:eastAsia="仿宋_GB2312" w:hAnsi="宋体" w:hint="eastAsia"/>
        </w:rPr>
        <w:t>五、项目建设的性质、规模、地点或者防治污染、防止生态破坏的措施发生重大变动的，须向我局重新报批该项目环境影响评价文件。</w:t>
      </w:r>
    </w:p>
    <w:p w:rsidR="00645C47" w:rsidRDefault="00645C47" w:rsidP="00645C47">
      <w:pPr>
        <w:pStyle w:val="p0"/>
        <w:spacing w:line="360" w:lineRule="auto"/>
        <w:rPr>
          <w:rFonts w:ascii="仿宋_GB2312" w:eastAsia="仿宋_GB2312" w:hAnsi="宋体"/>
        </w:rPr>
      </w:pPr>
    </w:p>
    <w:p w:rsidR="00F83DCB" w:rsidRPr="00645C47" w:rsidRDefault="00F83DCB" w:rsidP="00645C47">
      <w:pPr>
        <w:pStyle w:val="p0"/>
        <w:spacing w:line="360" w:lineRule="auto"/>
        <w:rPr>
          <w:rFonts w:ascii="仿宋_GB2312" w:eastAsia="仿宋_GB2312" w:hAnsi="宋体"/>
        </w:rPr>
      </w:pPr>
    </w:p>
    <w:p w:rsidR="006437C2" w:rsidRPr="00645C47" w:rsidRDefault="006437C2" w:rsidP="004E0CD2">
      <w:pPr>
        <w:pStyle w:val="p0"/>
        <w:spacing w:line="360" w:lineRule="auto"/>
        <w:rPr>
          <w:rFonts w:ascii="仿宋_GB2312" w:eastAsia="仿宋_GB2312" w:hAnsi="宋体"/>
        </w:rPr>
      </w:pPr>
    </w:p>
    <w:p w:rsidR="00034464" w:rsidRDefault="00645C47" w:rsidP="00324320">
      <w:pPr>
        <w:pStyle w:val="p0"/>
        <w:spacing w:line="360" w:lineRule="auto"/>
        <w:ind w:firstLineChars="1550" w:firstLine="4960"/>
        <w:jc w:val="left"/>
        <w:rPr>
          <w:rFonts w:ascii="仿宋_GB2312" w:eastAsia="仿宋_GB2312" w:hAnsi="宋体"/>
          <w:bCs/>
        </w:rPr>
      </w:pPr>
      <w:r w:rsidRPr="00645C47">
        <w:rPr>
          <w:rFonts w:ascii="仿宋_GB2312" w:eastAsia="仿宋_GB2312" w:hAnsi="宋体" w:hint="eastAsia"/>
          <w:bCs/>
        </w:rPr>
        <w:t>二</w:t>
      </w:r>
      <w:r w:rsidRPr="00645C47">
        <w:rPr>
          <w:rFonts w:ascii="仿宋_GB2312" w:hAnsi="宋体" w:hint="eastAsia"/>
          <w:bCs/>
        </w:rPr>
        <w:t>〇</w:t>
      </w:r>
      <w:r w:rsidRPr="00645C47">
        <w:rPr>
          <w:rFonts w:ascii="仿宋_GB2312" w:eastAsia="仿宋_GB2312" w:hAnsi="宋体" w:hint="eastAsia"/>
          <w:bCs/>
        </w:rPr>
        <w:t>一八年六月四日</w:t>
      </w:r>
    </w:p>
    <w:p w:rsidR="004E0CD2" w:rsidRPr="00645C47" w:rsidRDefault="004E0CD2" w:rsidP="00645C47">
      <w:pPr>
        <w:pStyle w:val="p0"/>
        <w:spacing w:line="360" w:lineRule="auto"/>
        <w:ind w:firstLineChars="1400" w:firstLine="4480"/>
        <w:jc w:val="left"/>
        <w:rPr>
          <w:rFonts w:ascii="仿宋_GB2312" w:eastAsia="仿宋_GB2312" w:hAnsi="宋体"/>
          <w:bCs/>
        </w:rPr>
      </w:pPr>
    </w:p>
    <w:p w:rsidR="0029467D" w:rsidRPr="00795EAD" w:rsidRDefault="0029467D" w:rsidP="0029467D">
      <w:pPr>
        <w:ind w:firstLineChars="6" w:firstLine="19"/>
        <w:rPr>
          <w:rFonts w:ascii="仿宋" w:eastAsia="仿宋" w:hAnsi="仿宋"/>
          <w:sz w:val="32"/>
          <w:szCs w:val="32"/>
          <w:u w:val="single"/>
        </w:rPr>
      </w:pPr>
      <w:r w:rsidRPr="00795EAD">
        <w:rPr>
          <w:rFonts w:ascii="仿宋" w:eastAsia="仿宋" w:hAnsi="仿宋" w:hint="eastAsia"/>
          <w:sz w:val="32"/>
          <w:szCs w:val="32"/>
          <w:u w:val="single"/>
        </w:rPr>
        <w:t xml:space="preserve">        </w:t>
      </w:r>
      <w:r>
        <w:rPr>
          <w:rFonts w:ascii="仿宋" w:eastAsia="仿宋" w:hAnsi="仿宋" w:hint="eastAsia"/>
          <w:sz w:val="32"/>
          <w:szCs w:val="32"/>
          <w:u w:val="single"/>
        </w:rPr>
        <w:t xml:space="preserve">  </w:t>
      </w:r>
      <w:r w:rsidRPr="00795EAD">
        <w:rPr>
          <w:rFonts w:ascii="仿宋" w:eastAsia="仿宋" w:hAnsi="仿宋" w:hint="eastAsia"/>
          <w:sz w:val="32"/>
          <w:szCs w:val="32"/>
          <w:u w:val="single"/>
        </w:rPr>
        <w:t xml:space="preserve">                                                                                       </w:t>
      </w:r>
    </w:p>
    <w:p w:rsidR="0029467D" w:rsidRPr="00C31B90" w:rsidRDefault="0029467D" w:rsidP="0029467D">
      <w:pPr>
        <w:widowControl/>
        <w:ind w:firstLineChars="6" w:firstLine="19"/>
        <w:rPr>
          <w:rFonts w:asciiTheme="minorEastAsia" w:eastAsiaTheme="minorEastAsia" w:hAnsiTheme="minorEastAsia"/>
          <w:sz w:val="32"/>
          <w:szCs w:val="32"/>
        </w:rPr>
      </w:pPr>
      <w:r w:rsidRPr="00C31B90">
        <w:rPr>
          <w:rFonts w:asciiTheme="minorEastAsia" w:eastAsiaTheme="minorEastAsia" w:hAnsiTheme="minorEastAsia" w:hint="eastAsia"/>
          <w:sz w:val="32"/>
          <w:szCs w:val="32"/>
        </w:rPr>
        <w:t>抄送：</w:t>
      </w:r>
      <w:r w:rsidR="00645C47" w:rsidRPr="00645C47">
        <w:rPr>
          <w:rFonts w:asciiTheme="minorEastAsia" w:eastAsiaTheme="minorEastAsia" w:hAnsiTheme="minorEastAsia" w:hint="eastAsia"/>
          <w:bCs/>
          <w:sz w:val="32"/>
          <w:szCs w:val="32"/>
        </w:rPr>
        <w:t>常德市双赢环境咨询服务有限公司</w:t>
      </w:r>
    </w:p>
    <w:p w:rsidR="0029467D" w:rsidRPr="00746FAC" w:rsidRDefault="0029467D" w:rsidP="0029467D">
      <w:pPr>
        <w:widowControl/>
        <w:spacing w:line="180" w:lineRule="exact"/>
        <w:ind w:firstLineChars="6" w:firstLine="19"/>
        <w:rPr>
          <w:rFonts w:ascii="仿宋" w:eastAsia="仿宋" w:hAnsi="仿宋"/>
          <w:sz w:val="32"/>
          <w:szCs w:val="32"/>
        </w:rPr>
      </w:pPr>
      <w:r>
        <w:rPr>
          <w:rFonts w:ascii="仿宋" w:eastAsia="仿宋" w:hAnsi="仿宋" w:hint="eastAsia"/>
          <w:b/>
          <w:sz w:val="32"/>
          <w:szCs w:val="32"/>
          <w:u w:val="single"/>
        </w:rPr>
        <w:t xml:space="preserve"> </w:t>
      </w:r>
      <w:r w:rsidRPr="00795EAD">
        <w:rPr>
          <w:rFonts w:ascii="仿宋" w:eastAsia="仿宋" w:hAnsi="仿宋" w:hint="eastAsia"/>
          <w:b/>
          <w:sz w:val="32"/>
          <w:szCs w:val="32"/>
          <w:u w:val="single"/>
        </w:rPr>
        <w:t xml:space="preserve">                                                        </w:t>
      </w:r>
    </w:p>
    <w:p w:rsidR="00014D3F" w:rsidRPr="0029467D" w:rsidRDefault="0029467D" w:rsidP="0029467D">
      <w:pPr>
        <w:pStyle w:val="WPSPlain"/>
        <w:jc w:val="both"/>
        <w:textAlignment w:val="top"/>
        <w:rPr>
          <w:rFonts w:ascii="仿宋" w:eastAsia="仿宋" w:hAnsi="仿宋"/>
          <w:sz w:val="10"/>
          <w:szCs w:val="10"/>
        </w:rPr>
      </w:pPr>
      <w:r w:rsidRPr="0029467D">
        <w:rPr>
          <w:rFonts w:ascii="仿宋" w:eastAsia="仿宋" w:hAnsi="仿宋" w:hint="eastAsia"/>
          <w:b/>
          <w:sz w:val="32"/>
          <w:szCs w:val="32"/>
        </w:rPr>
        <w:t xml:space="preserve">           </w:t>
      </w:r>
    </w:p>
    <w:sectPr w:rsidR="00014D3F" w:rsidRPr="0029467D" w:rsidSect="00F52CB9">
      <w:headerReference w:type="even" r:id="rId8"/>
      <w:headerReference w:type="default" r:id="rId9"/>
      <w:footerReference w:type="even" r:id="rId10"/>
      <w:footerReference w:type="default" r:id="rId11"/>
      <w:headerReference w:type="first" r:id="rId12"/>
      <w:footerReference w:type="first" r:id="rId13"/>
      <w:pgSz w:w="11906" w:h="16838" w:code="9"/>
      <w:pgMar w:top="1440" w:right="1588" w:bottom="1440" w:left="1588" w:header="851" w:footer="992" w:gutter="0"/>
      <w:cols w:space="720"/>
      <w:titlePg/>
      <w:docGrid w:type="lines" w:linePitch="27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62F" w:rsidRDefault="005C362F" w:rsidP="005C6312">
      <w:pPr>
        <w:ind w:firstLine="400"/>
      </w:pPr>
      <w:r>
        <w:separator/>
      </w:r>
    </w:p>
  </w:endnote>
  <w:endnote w:type="continuationSeparator" w:id="0">
    <w:p w:rsidR="005C362F" w:rsidRDefault="005C362F" w:rsidP="005C6312">
      <w:pPr>
        <w:ind w:firstLine="40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Verdana">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D3F" w:rsidRDefault="00014D3F">
    <w:pPr>
      <w:pStyle w:val="aa"/>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E7A" w:rsidRPr="00C04933" w:rsidRDefault="002713C6" w:rsidP="00247912">
    <w:pPr>
      <w:pStyle w:val="aa"/>
      <w:ind w:firstLine="560"/>
      <w:jc w:val="center"/>
      <w:rPr>
        <w:rFonts w:ascii="宋体" w:hAnsi="宋体"/>
        <w:sz w:val="28"/>
        <w:szCs w:val="28"/>
      </w:rPr>
    </w:pPr>
    <w:r w:rsidRPr="00C04933">
      <w:rPr>
        <w:rFonts w:ascii="宋体" w:hAnsi="宋体"/>
        <w:sz w:val="28"/>
        <w:szCs w:val="28"/>
      </w:rPr>
      <w:fldChar w:fldCharType="begin"/>
    </w:r>
    <w:r w:rsidR="00091E7A" w:rsidRPr="00C04933">
      <w:rPr>
        <w:rFonts w:ascii="宋体" w:hAnsi="宋体"/>
        <w:sz w:val="28"/>
        <w:szCs w:val="28"/>
      </w:rPr>
      <w:instrText xml:space="preserve"> PAGE   \* MERGEFORMAT </w:instrText>
    </w:r>
    <w:r w:rsidRPr="00C04933">
      <w:rPr>
        <w:rFonts w:ascii="宋体" w:hAnsi="宋体"/>
        <w:sz w:val="28"/>
        <w:szCs w:val="28"/>
      </w:rPr>
      <w:fldChar w:fldCharType="separate"/>
    </w:r>
    <w:r w:rsidR="00091F02" w:rsidRPr="00091F02">
      <w:rPr>
        <w:rFonts w:ascii="宋体" w:hAnsi="宋体"/>
        <w:noProof/>
        <w:sz w:val="28"/>
        <w:szCs w:val="28"/>
        <w:lang w:val="zh-CN"/>
      </w:rPr>
      <w:t>4</w:t>
    </w:r>
    <w:r w:rsidRPr="00C04933">
      <w:rPr>
        <w:rFonts w:ascii="宋体" w:hAnsi="宋体"/>
        <w:sz w:val="28"/>
        <w:szCs w:val="28"/>
      </w:rPr>
      <w:fldChar w:fldCharType="end"/>
    </w:r>
  </w:p>
  <w:p w:rsidR="00014D3F" w:rsidRDefault="00014D3F">
    <w:pPr>
      <w:pStyle w:val="aa"/>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D3F" w:rsidRDefault="00014D3F">
    <w:pPr>
      <w:pStyle w:val="aa"/>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62F" w:rsidRDefault="005C362F" w:rsidP="005C6312">
      <w:pPr>
        <w:ind w:firstLine="400"/>
      </w:pPr>
      <w:r>
        <w:separator/>
      </w:r>
    </w:p>
  </w:footnote>
  <w:footnote w:type="continuationSeparator" w:id="0">
    <w:p w:rsidR="005C362F" w:rsidRDefault="005C362F" w:rsidP="005C6312">
      <w:pPr>
        <w:ind w:firstLine="40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D3F" w:rsidRDefault="00014D3F">
    <w:pPr>
      <w:pStyle w:val="a9"/>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D3F" w:rsidRDefault="00014D3F">
    <w:pPr>
      <w:pStyle w:val="a9"/>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D3F" w:rsidRPr="00162F6C" w:rsidRDefault="00014D3F" w:rsidP="00162F6C">
    <w:pPr>
      <w:ind w:left="400" w:firstLineChars="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8C2E6"/>
    <w:multiLevelType w:val="singleLevel"/>
    <w:tmpl w:val="5688C2E6"/>
    <w:lvl w:ilvl="0">
      <w:start w:val="3"/>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0"/>
  <w:drawingGridVerticalSpacing w:val="273"/>
  <w:displayHorizontalDrawingGridEvery w:val="0"/>
  <w:characterSpacingControl w:val="compressPunctuation"/>
  <w:doNotValidateAgainstSchema/>
  <w:doNotDemarcateInvalidXml/>
  <w:hdrShapeDefaults>
    <o:shapedefaults v:ext="edit" spidmax="2253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1D20"/>
    <w:rsid w:val="000004E5"/>
    <w:rsid w:val="00000F16"/>
    <w:rsid w:val="00003CFC"/>
    <w:rsid w:val="00006A37"/>
    <w:rsid w:val="0000707F"/>
    <w:rsid w:val="000137A5"/>
    <w:rsid w:val="00014D3F"/>
    <w:rsid w:val="0001691C"/>
    <w:rsid w:val="00016AF0"/>
    <w:rsid w:val="00022081"/>
    <w:rsid w:val="000237FC"/>
    <w:rsid w:val="00026018"/>
    <w:rsid w:val="0003117E"/>
    <w:rsid w:val="00033808"/>
    <w:rsid w:val="0003426D"/>
    <w:rsid w:val="00034464"/>
    <w:rsid w:val="00037A67"/>
    <w:rsid w:val="000413CA"/>
    <w:rsid w:val="00041ED7"/>
    <w:rsid w:val="0004507B"/>
    <w:rsid w:val="00050749"/>
    <w:rsid w:val="00050CF5"/>
    <w:rsid w:val="00050EB2"/>
    <w:rsid w:val="00055B14"/>
    <w:rsid w:val="00055F88"/>
    <w:rsid w:val="00056B9E"/>
    <w:rsid w:val="00057494"/>
    <w:rsid w:val="00057CA4"/>
    <w:rsid w:val="00063DC3"/>
    <w:rsid w:val="000649BD"/>
    <w:rsid w:val="000655E7"/>
    <w:rsid w:val="0007168B"/>
    <w:rsid w:val="000723AF"/>
    <w:rsid w:val="00072FE5"/>
    <w:rsid w:val="00073F63"/>
    <w:rsid w:val="000749A1"/>
    <w:rsid w:val="00076989"/>
    <w:rsid w:val="00076CB3"/>
    <w:rsid w:val="0008071F"/>
    <w:rsid w:val="00083625"/>
    <w:rsid w:val="00091E7A"/>
    <w:rsid w:val="00091F02"/>
    <w:rsid w:val="00096137"/>
    <w:rsid w:val="00096E73"/>
    <w:rsid w:val="000972A0"/>
    <w:rsid w:val="000A10FA"/>
    <w:rsid w:val="000A1F53"/>
    <w:rsid w:val="000A263B"/>
    <w:rsid w:val="000A51DB"/>
    <w:rsid w:val="000A5F6B"/>
    <w:rsid w:val="000B1126"/>
    <w:rsid w:val="000B1B00"/>
    <w:rsid w:val="000B3DCC"/>
    <w:rsid w:val="000C22CD"/>
    <w:rsid w:val="000C37A6"/>
    <w:rsid w:val="000C56C8"/>
    <w:rsid w:val="000C7135"/>
    <w:rsid w:val="000C71F5"/>
    <w:rsid w:val="000D253A"/>
    <w:rsid w:val="000D2A6E"/>
    <w:rsid w:val="000D6CCD"/>
    <w:rsid w:val="000D77BE"/>
    <w:rsid w:val="000D7A88"/>
    <w:rsid w:val="000E0419"/>
    <w:rsid w:val="000E05B9"/>
    <w:rsid w:val="000E0D07"/>
    <w:rsid w:val="000E2581"/>
    <w:rsid w:val="000E4196"/>
    <w:rsid w:val="000E523E"/>
    <w:rsid w:val="000E5638"/>
    <w:rsid w:val="000E5BDA"/>
    <w:rsid w:val="000F13B7"/>
    <w:rsid w:val="000F2148"/>
    <w:rsid w:val="000F2265"/>
    <w:rsid w:val="000F6608"/>
    <w:rsid w:val="000F7372"/>
    <w:rsid w:val="000F75DC"/>
    <w:rsid w:val="000F7A99"/>
    <w:rsid w:val="000F7BD2"/>
    <w:rsid w:val="00101C1C"/>
    <w:rsid w:val="00101E5E"/>
    <w:rsid w:val="00102136"/>
    <w:rsid w:val="001035EB"/>
    <w:rsid w:val="00107548"/>
    <w:rsid w:val="001133C3"/>
    <w:rsid w:val="001138C7"/>
    <w:rsid w:val="001177E2"/>
    <w:rsid w:val="0012023C"/>
    <w:rsid w:val="00121273"/>
    <w:rsid w:val="001223F7"/>
    <w:rsid w:val="0012350C"/>
    <w:rsid w:val="001279A8"/>
    <w:rsid w:val="00131126"/>
    <w:rsid w:val="00131447"/>
    <w:rsid w:val="00134207"/>
    <w:rsid w:val="001363F4"/>
    <w:rsid w:val="00140E9E"/>
    <w:rsid w:val="00144957"/>
    <w:rsid w:val="00144F37"/>
    <w:rsid w:val="00145118"/>
    <w:rsid w:val="00145D41"/>
    <w:rsid w:val="00147976"/>
    <w:rsid w:val="001479CC"/>
    <w:rsid w:val="00150767"/>
    <w:rsid w:val="0015332C"/>
    <w:rsid w:val="00154183"/>
    <w:rsid w:val="00157642"/>
    <w:rsid w:val="0015795A"/>
    <w:rsid w:val="00157A9E"/>
    <w:rsid w:val="001606BD"/>
    <w:rsid w:val="001607C9"/>
    <w:rsid w:val="00160B2B"/>
    <w:rsid w:val="00162F6C"/>
    <w:rsid w:val="001637F9"/>
    <w:rsid w:val="0016733F"/>
    <w:rsid w:val="0016757D"/>
    <w:rsid w:val="001711DF"/>
    <w:rsid w:val="00174BA9"/>
    <w:rsid w:val="00177187"/>
    <w:rsid w:val="001775B1"/>
    <w:rsid w:val="00181048"/>
    <w:rsid w:val="00182986"/>
    <w:rsid w:val="00183C85"/>
    <w:rsid w:val="0018622F"/>
    <w:rsid w:val="00186532"/>
    <w:rsid w:val="0019056A"/>
    <w:rsid w:val="001928DB"/>
    <w:rsid w:val="00193AAA"/>
    <w:rsid w:val="0019409F"/>
    <w:rsid w:val="001942AB"/>
    <w:rsid w:val="001942ED"/>
    <w:rsid w:val="00195BA3"/>
    <w:rsid w:val="00196595"/>
    <w:rsid w:val="00197327"/>
    <w:rsid w:val="00197499"/>
    <w:rsid w:val="001979BD"/>
    <w:rsid w:val="001A3C90"/>
    <w:rsid w:val="001A465C"/>
    <w:rsid w:val="001A5600"/>
    <w:rsid w:val="001A7E30"/>
    <w:rsid w:val="001B2B18"/>
    <w:rsid w:val="001B4A07"/>
    <w:rsid w:val="001B51B7"/>
    <w:rsid w:val="001B6E79"/>
    <w:rsid w:val="001C01FB"/>
    <w:rsid w:val="001C102C"/>
    <w:rsid w:val="001C33F7"/>
    <w:rsid w:val="001C3710"/>
    <w:rsid w:val="001C48E6"/>
    <w:rsid w:val="001C4BE7"/>
    <w:rsid w:val="001C6C02"/>
    <w:rsid w:val="001C7B51"/>
    <w:rsid w:val="001D2EE2"/>
    <w:rsid w:val="001E3E13"/>
    <w:rsid w:val="001F076F"/>
    <w:rsid w:val="001F1520"/>
    <w:rsid w:val="001F2BFD"/>
    <w:rsid w:val="002007C7"/>
    <w:rsid w:val="00201BF5"/>
    <w:rsid w:val="002043BB"/>
    <w:rsid w:val="00205195"/>
    <w:rsid w:val="0020557D"/>
    <w:rsid w:val="00207727"/>
    <w:rsid w:val="00211202"/>
    <w:rsid w:val="002126A3"/>
    <w:rsid w:val="00213298"/>
    <w:rsid w:val="00213660"/>
    <w:rsid w:val="002170B4"/>
    <w:rsid w:val="00217AE2"/>
    <w:rsid w:val="002244DA"/>
    <w:rsid w:val="0023143A"/>
    <w:rsid w:val="00232F68"/>
    <w:rsid w:val="00235950"/>
    <w:rsid w:val="00236DEB"/>
    <w:rsid w:val="00240B9C"/>
    <w:rsid w:val="0024157A"/>
    <w:rsid w:val="00243178"/>
    <w:rsid w:val="00243237"/>
    <w:rsid w:val="00247912"/>
    <w:rsid w:val="00250A81"/>
    <w:rsid w:val="00250F81"/>
    <w:rsid w:val="0025285C"/>
    <w:rsid w:val="002567ED"/>
    <w:rsid w:val="00256A99"/>
    <w:rsid w:val="00257976"/>
    <w:rsid w:val="00257BC2"/>
    <w:rsid w:val="0026198C"/>
    <w:rsid w:val="00267F1A"/>
    <w:rsid w:val="00270DD0"/>
    <w:rsid w:val="002713C6"/>
    <w:rsid w:val="00274510"/>
    <w:rsid w:val="00275964"/>
    <w:rsid w:val="00277B56"/>
    <w:rsid w:val="00281177"/>
    <w:rsid w:val="00283854"/>
    <w:rsid w:val="0029467D"/>
    <w:rsid w:val="002A24E2"/>
    <w:rsid w:val="002A38C8"/>
    <w:rsid w:val="002A7DD1"/>
    <w:rsid w:val="002B335D"/>
    <w:rsid w:val="002B7360"/>
    <w:rsid w:val="002C2612"/>
    <w:rsid w:val="002C36F2"/>
    <w:rsid w:val="002C6654"/>
    <w:rsid w:val="002D6CBC"/>
    <w:rsid w:val="002E12BE"/>
    <w:rsid w:val="002E41F5"/>
    <w:rsid w:val="002E4BAB"/>
    <w:rsid w:val="002E4D34"/>
    <w:rsid w:val="002E4E88"/>
    <w:rsid w:val="002F0446"/>
    <w:rsid w:val="002F56F1"/>
    <w:rsid w:val="0030251E"/>
    <w:rsid w:val="0030315F"/>
    <w:rsid w:val="00304B40"/>
    <w:rsid w:val="00304E05"/>
    <w:rsid w:val="00305166"/>
    <w:rsid w:val="00310961"/>
    <w:rsid w:val="00313384"/>
    <w:rsid w:val="00315420"/>
    <w:rsid w:val="0031701A"/>
    <w:rsid w:val="0032051B"/>
    <w:rsid w:val="00321B28"/>
    <w:rsid w:val="00324031"/>
    <w:rsid w:val="00324320"/>
    <w:rsid w:val="0032526A"/>
    <w:rsid w:val="003279BA"/>
    <w:rsid w:val="00331A0C"/>
    <w:rsid w:val="0033220D"/>
    <w:rsid w:val="00332C41"/>
    <w:rsid w:val="003336B0"/>
    <w:rsid w:val="0033729C"/>
    <w:rsid w:val="0033741B"/>
    <w:rsid w:val="003439CD"/>
    <w:rsid w:val="0034528A"/>
    <w:rsid w:val="00345832"/>
    <w:rsid w:val="0035037D"/>
    <w:rsid w:val="0035365D"/>
    <w:rsid w:val="003542C2"/>
    <w:rsid w:val="0035588D"/>
    <w:rsid w:val="00356839"/>
    <w:rsid w:val="0035695D"/>
    <w:rsid w:val="00356B12"/>
    <w:rsid w:val="00357D05"/>
    <w:rsid w:val="00361D79"/>
    <w:rsid w:val="00361E1C"/>
    <w:rsid w:val="003629A7"/>
    <w:rsid w:val="0036377C"/>
    <w:rsid w:val="003653A9"/>
    <w:rsid w:val="0037057D"/>
    <w:rsid w:val="00371535"/>
    <w:rsid w:val="00372414"/>
    <w:rsid w:val="00373C56"/>
    <w:rsid w:val="00380DE1"/>
    <w:rsid w:val="0038357F"/>
    <w:rsid w:val="00387F35"/>
    <w:rsid w:val="00390DC1"/>
    <w:rsid w:val="0039171B"/>
    <w:rsid w:val="00396201"/>
    <w:rsid w:val="003A03DE"/>
    <w:rsid w:val="003A10AA"/>
    <w:rsid w:val="003A1B8B"/>
    <w:rsid w:val="003A2342"/>
    <w:rsid w:val="003A5943"/>
    <w:rsid w:val="003B00AF"/>
    <w:rsid w:val="003B22BB"/>
    <w:rsid w:val="003B3295"/>
    <w:rsid w:val="003B5517"/>
    <w:rsid w:val="003B59DB"/>
    <w:rsid w:val="003B7E7C"/>
    <w:rsid w:val="003C1867"/>
    <w:rsid w:val="003C37EE"/>
    <w:rsid w:val="003C6040"/>
    <w:rsid w:val="003C7137"/>
    <w:rsid w:val="003D2B15"/>
    <w:rsid w:val="003D53BD"/>
    <w:rsid w:val="003D55D6"/>
    <w:rsid w:val="003D7575"/>
    <w:rsid w:val="003E455C"/>
    <w:rsid w:val="003F04FE"/>
    <w:rsid w:val="003F25A3"/>
    <w:rsid w:val="003F4752"/>
    <w:rsid w:val="003F4DA5"/>
    <w:rsid w:val="003F5709"/>
    <w:rsid w:val="003F6C46"/>
    <w:rsid w:val="004000BC"/>
    <w:rsid w:val="00400EB0"/>
    <w:rsid w:val="004011EB"/>
    <w:rsid w:val="00403DB0"/>
    <w:rsid w:val="00407555"/>
    <w:rsid w:val="00407BD5"/>
    <w:rsid w:val="00411DAF"/>
    <w:rsid w:val="00413C2B"/>
    <w:rsid w:val="00415974"/>
    <w:rsid w:val="00417671"/>
    <w:rsid w:val="004201C7"/>
    <w:rsid w:val="00420FB2"/>
    <w:rsid w:val="004242BE"/>
    <w:rsid w:val="004272A9"/>
    <w:rsid w:val="00431CCE"/>
    <w:rsid w:val="00434E35"/>
    <w:rsid w:val="00435B85"/>
    <w:rsid w:val="00440780"/>
    <w:rsid w:val="004431FC"/>
    <w:rsid w:val="00455231"/>
    <w:rsid w:val="004560B0"/>
    <w:rsid w:val="00456132"/>
    <w:rsid w:val="004577FB"/>
    <w:rsid w:val="00457D5C"/>
    <w:rsid w:val="00460CC1"/>
    <w:rsid w:val="004614E6"/>
    <w:rsid w:val="00466B60"/>
    <w:rsid w:val="00467BFC"/>
    <w:rsid w:val="00470D76"/>
    <w:rsid w:val="004735B7"/>
    <w:rsid w:val="00473DC1"/>
    <w:rsid w:val="00473E91"/>
    <w:rsid w:val="0047692B"/>
    <w:rsid w:val="004817E8"/>
    <w:rsid w:val="0048674F"/>
    <w:rsid w:val="0049006D"/>
    <w:rsid w:val="00493592"/>
    <w:rsid w:val="00494387"/>
    <w:rsid w:val="004A0C5F"/>
    <w:rsid w:val="004A1786"/>
    <w:rsid w:val="004A4376"/>
    <w:rsid w:val="004C36A5"/>
    <w:rsid w:val="004C5C32"/>
    <w:rsid w:val="004D068C"/>
    <w:rsid w:val="004D08FA"/>
    <w:rsid w:val="004D357F"/>
    <w:rsid w:val="004D5F6A"/>
    <w:rsid w:val="004E0CD2"/>
    <w:rsid w:val="004E29EF"/>
    <w:rsid w:val="004E5DC4"/>
    <w:rsid w:val="004E6500"/>
    <w:rsid w:val="004E7748"/>
    <w:rsid w:val="004F2AEA"/>
    <w:rsid w:val="004F51B9"/>
    <w:rsid w:val="00500F34"/>
    <w:rsid w:val="00503580"/>
    <w:rsid w:val="0050471E"/>
    <w:rsid w:val="005053B4"/>
    <w:rsid w:val="00506EBA"/>
    <w:rsid w:val="00507556"/>
    <w:rsid w:val="00507665"/>
    <w:rsid w:val="00510807"/>
    <w:rsid w:val="005110F5"/>
    <w:rsid w:val="00511C2D"/>
    <w:rsid w:val="0051449D"/>
    <w:rsid w:val="005150EA"/>
    <w:rsid w:val="005152E9"/>
    <w:rsid w:val="00515486"/>
    <w:rsid w:val="005165D0"/>
    <w:rsid w:val="00516D4D"/>
    <w:rsid w:val="0052064F"/>
    <w:rsid w:val="0052101F"/>
    <w:rsid w:val="0052303A"/>
    <w:rsid w:val="00526A9B"/>
    <w:rsid w:val="0052782A"/>
    <w:rsid w:val="005337A1"/>
    <w:rsid w:val="00533D41"/>
    <w:rsid w:val="00536AC9"/>
    <w:rsid w:val="00543AA5"/>
    <w:rsid w:val="005453A5"/>
    <w:rsid w:val="00545B2F"/>
    <w:rsid w:val="00547FF7"/>
    <w:rsid w:val="00551FDA"/>
    <w:rsid w:val="005606C0"/>
    <w:rsid w:val="005607E6"/>
    <w:rsid w:val="00561918"/>
    <w:rsid w:val="00561A4E"/>
    <w:rsid w:val="00561A5A"/>
    <w:rsid w:val="00561BDB"/>
    <w:rsid w:val="00562A81"/>
    <w:rsid w:val="00565B05"/>
    <w:rsid w:val="00565B1E"/>
    <w:rsid w:val="00566535"/>
    <w:rsid w:val="00574806"/>
    <w:rsid w:val="0057548A"/>
    <w:rsid w:val="0057770E"/>
    <w:rsid w:val="005808BE"/>
    <w:rsid w:val="005835CC"/>
    <w:rsid w:val="00583EB5"/>
    <w:rsid w:val="00586072"/>
    <w:rsid w:val="00587061"/>
    <w:rsid w:val="005912DF"/>
    <w:rsid w:val="005915E5"/>
    <w:rsid w:val="005925E5"/>
    <w:rsid w:val="005935FC"/>
    <w:rsid w:val="00594B00"/>
    <w:rsid w:val="00595699"/>
    <w:rsid w:val="0059647F"/>
    <w:rsid w:val="0059754C"/>
    <w:rsid w:val="005A097A"/>
    <w:rsid w:val="005A27C5"/>
    <w:rsid w:val="005A493F"/>
    <w:rsid w:val="005A6EE3"/>
    <w:rsid w:val="005A7F08"/>
    <w:rsid w:val="005B2290"/>
    <w:rsid w:val="005B73C7"/>
    <w:rsid w:val="005C0C04"/>
    <w:rsid w:val="005C1F0E"/>
    <w:rsid w:val="005C362F"/>
    <w:rsid w:val="005C5197"/>
    <w:rsid w:val="005C6109"/>
    <w:rsid w:val="005C6312"/>
    <w:rsid w:val="005C787B"/>
    <w:rsid w:val="005C7ABB"/>
    <w:rsid w:val="005D19C4"/>
    <w:rsid w:val="005D3580"/>
    <w:rsid w:val="005D4193"/>
    <w:rsid w:val="005D5987"/>
    <w:rsid w:val="005D71F0"/>
    <w:rsid w:val="005E054F"/>
    <w:rsid w:val="005E3183"/>
    <w:rsid w:val="005E5E48"/>
    <w:rsid w:val="005F1D20"/>
    <w:rsid w:val="005F1ED8"/>
    <w:rsid w:val="005F3253"/>
    <w:rsid w:val="005F343B"/>
    <w:rsid w:val="005F4371"/>
    <w:rsid w:val="005F665B"/>
    <w:rsid w:val="005F75B5"/>
    <w:rsid w:val="006007D3"/>
    <w:rsid w:val="00601C27"/>
    <w:rsid w:val="006104BE"/>
    <w:rsid w:val="00615D58"/>
    <w:rsid w:val="00620D0B"/>
    <w:rsid w:val="006220DB"/>
    <w:rsid w:val="006227F8"/>
    <w:rsid w:val="00624478"/>
    <w:rsid w:val="0062450A"/>
    <w:rsid w:val="00624C3A"/>
    <w:rsid w:val="00626398"/>
    <w:rsid w:val="00630094"/>
    <w:rsid w:val="0063146C"/>
    <w:rsid w:val="00632A52"/>
    <w:rsid w:val="00632B26"/>
    <w:rsid w:val="0063302B"/>
    <w:rsid w:val="00633F7D"/>
    <w:rsid w:val="00634029"/>
    <w:rsid w:val="00634A41"/>
    <w:rsid w:val="006352ED"/>
    <w:rsid w:val="0064036C"/>
    <w:rsid w:val="006437C2"/>
    <w:rsid w:val="006452A2"/>
    <w:rsid w:val="00645C47"/>
    <w:rsid w:val="00646310"/>
    <w:rsid w:val="0064799D"/>
    <w:rsid w:val="00652E58"/>
    <w:rsid w:val="00654DC0"/>
    <w:rsid w:val="00654F56"/>
    <w:rsid w:val="00660B4B"/>
    <w:rsid w:val="006618A8"/>
    <w:rsid w:val="00661924"/>
    <w:rsid w:val="00662E59"/>
    <w:rsid w:val="006656C6"/>
    <w:rsid w:val="00665BA6"/>
    <w:rsid w:val="00666EFC"/>
    <w:rsid w:val="00672534"/>
    <w:rsid w:val="00675EA4"/>
    <w:rsid w:val="006810C9"/>
    <w:rsid w:val="006815A5"/>
    <w:rsid w:val="0068225F"/>
    <w:rsid w:val="006824C3"/>
    <w:rsid w:val="006832F9"/>
    <w:rsid w:val="00686E0D"/>
    <w:rsid w:val="0068707D"/>
    <w:rsid w:val="00687BBF"/>
    <w:rsid w:val="00690708"/>
    <w:rsid w:val="00692A6A"/>
    <w:rsid w:val="00697DCA"/>
    <w:rsid w:val="00697F37"/>
    <w:rsid w:val="006A1572"/>
    <w:rsid w:val="006A15F4"/>
    <w:rsid w:val="006A17CF"/>
    <w:rsid w:val="006A462F"/>
    <w:rsid w:val="006B440D"/>
    <w:rsid w:val="006B5B53"/>
    <w:rsid w:val="006C1F45"/>
    <w:rsid w:val="006C1F6B"/>
    <w:rsid w:val="006C448D"/>
    <w:rsid w:val="006C449D"/>
    <w:rsid w:val="006C6531"/>
    <w:rsid w:val="006C6641"/>
    <w:rsid w:val="006C6C7C"/>
    <w:rsid w:val="006D1109"/>
    <w:rsid w:val="006D4EFC"/>
    <w:rsid w:val="006D62C2"/>
    <w:rsid w:val="006D69E3"/>
    <w:rsid w:val="006E0233"/>
    <w:rsid w:val="006E3A4F"/>
    <w:rsid w:val="006E3C1B"/>
    <w:rsid w:val="006E50E9"/>
    <w:rsid w:val="006E7F62"/>
    <w:rsid w:val="006F10F5"/>
    <w:rsid w:val="006F159F"/>
    <w:rsid w:val="006F20D2"/>
    <w:rsid w:val="006F2DBF"/>
    <w:rsid w:val="006F4CD5"/>
    <w:rsid w:val="006F501E"/>
    <w:rsid w:val="006F6B04"/>
    <w:rsid w:val="00701E94"/>
    <w:rsid w:val="007020CE"/>
    <w:rsid w:val="0070233B"/>
    <w:rsid w:val="00702D44"/>
    <w:rsid w:val="00702DE9"/>
    <w:rsid w:val="00703B15"/>
    <w:rsid w:val="00704142"/>
    <w:rsid w:val="00707A5D"/>
    <w:rsid w:val="00710088"/>
    <w:rsid w:val="00711C14"/>
    <w:rsid w:val="00712B5E"/>
    <w:rsid w:val="00724FB7"/>
    <w:rsid w:val="00725EA0"/>
    <w:rsid w:val="00730E29"/>
    <w:rsid w:val="0073248F"/>
    <w:rsid w:val="007327D8"/>
    <w:rsid w:val="0073386B"/>
    <w:rsid w:val="007366F6"/>
    <w:rsid w:val="00737CC5"/>
    <w:rsid w:val="00744236"/>
    <w:rsid w:val="00750F16"/>
    <w:rsid w:val="00757C09"/>
    <w:rsid w:val="00760C00"/>
    <w:rsid w:val="00763ACE"/>
    <w:rsid w:val="007644AB"/>
    <w:rsid w:val="00772E7F"/>
    <w:rsid w:val="00780F69"/>
    <w:rsid w:val="00781B33"/>
    <w:rsid w:val="00785AE3"/>
    <w:rsid w:val="00790D64"/>
    <w:rsid w:val="0079115B"/>
    <w:rsid w:val="00791652"/>
    <w:rsid w:val="00793B5D"/>
    <w:rsid w:val="0079495E"/>
    <w:rsid w:val="00796DD2"/>
    <w:rsid w:val="007A068C"/>
    <w:rsid w:val="007A0EDE"/>
    <w:rsid w:val="007A1756"/>
    <w:rsid w:val="007A29FD"/>
    <w:rsid w:val="007A49B9"/>
    <w:rsid w:val="007A4CBE"/>
    <w:rsid w:val="007A5F2C"/>
    <w:rsid w:val="007A698F"/>
    <w:rsid w:val="007B16CD"/>
    <w:rsid w:val="007B1B53"/>
    <w:rsid w:val="007B1BDE"/>
    <w:rsid w:val="007B2F1F"/>
    <w:rsid w:val="007B68A2"/>
    <w:rsid w:val="007C32CC"/>
    <w:rsid w:val="007C3F95"/>
    <w:rsid w:val="007C402B"/>
    <w:rsid w:val="007C5AFD"/>
    <w:rsid w:val="007C6B09"/>
    <w:rsid w:val="007D0126"/>
    <w:rsid w:val="007D2B1E"/>
    <w:rsid w:val="007D4A21"/>
    <w:rsid w:val="007D5C89"/>
    <w:rsid w:val="007D6F55"/>
    <w:rsid w:val="007E02BA"/>
    <w:rsid w:val="007E57FB"/>
    <w:rsid w:val="007E6176"/>
    <w:rsid w:val="007E73E0"/>
    <w:rsid w:val="007F0A9C"/>
    <w:rsid w:val="007F2CEE"/>
    <w:rsid w:val="007F30FA"/>
    <w:rsid w:val="007F43AC"/>
    <w:rsid w:val="007F4638"/>
    <w:rsid w:val="007F6228"/>
    <w:rsid w:val="007F7922"/>
    <w:rsid w:val="008011ED"/>
    <w:rsid w:val="0080280C"/>
    <w:rsid w:val="0080495D"/>
    <w:rsid w:val="008059AD"/>
    <w:rsid w:val="008129DC"/>
    <w:rsid w:val="00815F27"/>
    <w:rsid w:val="0081669E"/>
    <w:rsid w:val="008232CC"/>
    <w:rsid w:val="00824C49"/>
    <w:rsid w:val="008261A0"/>
    <w:rsid w:val="00826CE3"/>
    <w:rsid w:val="00826D39"/>
    <w:rsid w:val="00827984"/>
    <w:rsid w:val="00834407"/>
    <w:rsid w:val="008348B3"/>
    <w:rsid w:val="00844495"/>
    <w:rsid w:val="00846FAC"/>
    <w:rsid w:val="0085128E"/>
    <w:rsid w:val="00851F6E"/>
    <w:rsid w:val="00854AD6"/>
    <w:rsid w:val="00856B93"/>
    <w:rsid w:val="00856FE1"/>
    <w:rsid w:val="00860AA9"/>
    <w:rsid w:val="00861800"/>
    <w:rsid w:val="00864A44"/>
    <w:rsid w:val="00865F20"/>
    <w:rsid w:val="00867567"/>
    <w:rsid w:val="00872DBB"/>
    <w:rsid w:val="00874740"/>
    <w:rsid w:val="0087493C"/>
    <w:rsid w:val="008757E5"/>
    <w:rsid w:val="00881BD7"/>
    <w:rsid w:val="00882908"/>
    <w:rsid w:val="00885D34"/>
    <w:rsid w:val="00893569"/>
    <w:rsid w:val="00894F68"/>
    <w:rsid w:val="008975D2"/>
    <w:rsid w:val="008A1E8A"/>
    <w:rsid w:val="008A559D"/>
    <w:rsid w:val="008A5F5E"/>
    <w:rsid w:val="008A61B4"/>
    <w:rsid w:val="008A7138"/>
    <w:rsid w:val="008B0C7F"/>
    <w:rsid w:val="008B23E9"/>
    <w:rsid w:val="008B3D19"/>
    <w:rsid w:val="008B4BD9"/>
    <w:rsid w:val="008B50DD"/>
    <w:rsid w:val="008B560E"/>
    <w:rsid w:val="008B5BCC"/>
    <w:rsid w:val="008B7523"/>
    <w:rsid w:val="008C08BB"/>
    <w:rsid w:val="008C22A5"/>
    <w:rsid w:val="008C2FB0"/>
    <w:rsid w:val="008C5374"/>
    <w:rsid w:val="008C5453"/>
    <w:rsid w:val="008C5E19"/>
    <w:rsid w:val="008D03AA"/>
    <w:rsid w:val="008D0E87"/>
    <w:rsid w:val="008D1D30"/>
    <w:rsid w:val="008D1DBB"/>
    <w:rsid w:val="008D2989"/>
    <w:rsid w:val="008D2ED6"/>
    <w:rsid w:val="008D7387"/>
    <w:rsid w:val="008E1620"/>
    <w:rsid w:val="008E21AD"/>
    <w:rsid w:val="008E2A56"/>
    <w:rsid w:val="008E2C2E"/>
    <w:rsid w:val="008E3B71"/>
    <w:rsid w:val="008E509F"/>
    <w:rsid w:val="008F077C"/>
    <w:rsid w:val="008F46CE"/>
    <w:rsid w:val="008F5883"/>
    <w:rsid w:val="008F742B"/>
    <w:rsid w:val="00900B01"/>
    <w:rsid w:val="0090309F"/>
    <w:rsid w:val="0090321E"/>
    <w:rsid w:val="00903CC6"/>
    <w:rsid w:val="00904860"/>
    <w:rsid w:val="00906579"/>
    <w:rsid w:val="009169BD"/>
    <w:rsid w:val="00916DAA"/>
    <w:rsid w:val="009205C8"/>
    <w:rsid w:val="009266C6"/>
    <w:rsid w:val="00930AE1"/>
    <w:rsid w:val="0093188E"/>
    <w:rsid w:val="00932079"/>
    <w:rsid w:val="009327CB"/>
    <w:rsid w:val="00933121"/>
    <w:rsid w:val="009341F4"/>
    <w:rsid w:val="00934DA7"/>
    <w:rsid w:val="009362BF"/>
    <w:rsid w:val="00940F7F"/>
    <w:rsid w:val="00941207"/>
    <w:rsid w:val="0094164C"/>
    <w:rsid w:val="009423FF"/>
    <w:rsid w:val="0094450D"/>
    <w:rsid w:val="009466C1"/>
    <w:rsid w:val="0095236B"/>
    <w:rsid w:val="009523C1"/>
    <w:rsid w:val="00954B22"/>
    <w:rsid w:val="00956B2B"/>
    <w:rsid w:val="009572C9"/>
    <w:rsid w:val="00960350"/>
    <w:rsid w:val="0096222C"/>
    <w:rsid w:val="0096279E"/>
    <w:rsid w:val="00964948"/>
    <w:rsid w:val="00964AEA"/>
    <w:rsid w:val="0096578B"/>
    <w:rsid w:val="00966AE7"/>
    <w:rsid w:val="00973FF9"/>
    <w:rsid w:val="00974A2E"/>
    <w:rsid w:val="0097622B"/>
    <w:rsid w:val="00976955"/>
    <w:rsid w:val="009802E0"/>
    <w:rsid w:val="00981346"/>
    <w:rsid w:val="0098180C"/>
    <w:rsid w:val="00982448"/>
    <w:rsid w:val="0098581E"/>
    <w:rsid w:val="00987B31"/>
    <w:rsid w:val="0099142B"/>
    <w:rsid w:val="00992377"/>
    <w:rsid w:val="00995C38"/>
    <w:rsid w:val="009969E1"/>
    <w:rsid w:val="00997A40"/>
    <w:rsid w:val="00997CE9"/>
    <w:rsid w:val="00997E1E"/>
    <w:rsid w:val="009A0B1B"/>
    <w:rsid w:val="009A61CB"/>
    <w:rsid w:val="009C5E37"/>
    <w:rsid w:val="009D53CD"/>
    <w:rsid w:val="009D6019"/>
    <w:rsid w:val="009E54F4"/>
    <w:rsid w:val="009E5526"/>
    <w:rsid w:val="009E5F56"/>
    <w:rsid w:val="009E6277"/>
    <w:rsid w:val="009F3072"/>
    <w:rsid w:val="00A00BE4"/>
    <w:rsid w:val="00A02359"/>
    <w:rsid w:val="00A029A6"/>
    <w:rsid w:val="00A04059"/>
    <w:rsid w:val="00A0761B"/>
    <w:rsid w:val="00A079A5"/>
    <w:rsid w:val="00A1023C"/>
    <w:rsid w:val="00A10884"/>
    <w:rsid w:val="00A108FE"/>
    <w:rsid w:val="00A11053"/>
    <w:rsid w:val="00A11C4E"/>
    <w:rsid w:val="00A13857"/>
    <w:rsid w:val="00A1418C"/>
    <w:rsid w:val="00A141DB"/>
    <w:rsid w:val="00A167F8"/>
    <w:rsid w:val="00A16AB5"/>
    <w:rsid w:val="00A16F94"/>
    <w:rsid w:val="00A202F1"/>
    <w:rsid w:val="00A306F7"/>
    <w:rsid w:val="00A32E75"/>
    <w:rsid w:val="00A3469F"/>
    <w:rsid w:val="00A34724"/>
    <w:rsid w:val="00A349C9"/>
    <w:rsid w:val="00A40441"/>
    <w:rsid w:val="00A413AB"/>
    <w:rsid w:val="00A41623"/>
    <w:rsid w:val="00A41E13"/>
    <w:rsid w:val="00A426E4"/>
    <w:rsid w:val="00A439AA"/>
    <w:rsid w:val="00A44858"/>
    <w:rsid w:val="00A44B25"/>
    <w:rsid w:val="00A45711"/>
    <w:rsid w:val="00A46DEB"/>
    <w:rsid w:val="00A478CB"/>
    <w:rsid w:val="00A51753"/>
    <w:rsid w:val="00A5279C"/>
    <w:rsid w:val="00A52940"/>
    <w:rsid w:val="00A5324A"/>
    <w:rsid w:val="00A551B1"/>
    <w:rsid w:val="00A55CD3"/>
    <w:rsid w:val="00A600A4"/>
    <w:rsid w:val="00A61CB6"/>
    <w:rsid w:val="00A62161"/>
    <w:rsid w:val="00A65E48"/>
    <w:rsid w:val="00A67944"/>
    <w:rsid w:val="00A67AEA"/>
    <w:rsid w:val="00A7118D"/>
    <w:rsid w:val="00A810E9"/>
    <w:rsid w:val="00A812AF"/>
    <w:rsid w:val="00A82519"/>
    <w:rsid w:val="00A8330A"/>
    <w:rsid w:val="00A902D7"/>
    <w:rsid w:val="00A907B7"/>
    <w:rsid w:val="00A9088D"/>
    <w:rsid w:val="00A90BDD"/>
    <w:rsid w:val="00A912BB"/>
    <w:rsid w:val="00A9292A"/>
    <w:rsid w:val="00A946DA"/>
    <w:rsid w:val="00A95B24"/>
    <w:rsid w:val="00A95FC1"/>
    <w:rsid w:val="00A975A8"/>
    <w:rsid w:val="00AA05E9"/>
    <w:rsid w:val="00AA2B70"/>
    <w:rsid w:val="00AA2C2F"/>
    <w:rsid w:val="00AA5264"/>
    <w:rsid w:val="00AA59F4"/>
    <w:rsid w:val="00AA62F7"/>
    <w:rsid w:val="00AA75BF"/>
    <w:rsid w:val="00AB083B"/>
    <w:rsid w:val="00AB4775"/>
    <w:rsid w:val="00AC1728"/>
    <w:rsid w:val="00AC2A16"/>
    <w:rsid w:val="00AC2CA8"/>
    <w:rsid w:val="00AC4286"/>
    <w:rsid w:val="00AD052B"/>
    <w:rsid w:val="00AD1221"/>
    <w:rsid w:val="00AD2306"/>
    <w:rsid w:val="00AD3BB1"/>
    <w:rsid w:val="00AD3FB1"/>
    <w:rsid w:val="00AD61ED"/>
    <w:rsid w:val="00AE064F"/>
    <w:rsid w:val="00AE695C"/>
    <w:rsid w:val="00AF4835"/>
    <w:rsid w:val="00AF7558"/>
    <w:rsid w:val="00B0098E"/>
    <w:rsid w:val="00B009FC"/>
    <w:rsid w:val="00B0151F"/>
    <w:rsid w:val="00B02A38"/>
    <w:rsid w:val="00B03D99"/>
    <w:rsid w:val="00B066A7"/>
    <w:rsid w:val="00B118D4"/>
    <w:rsid w:val="00B1381F"/>
    <w:rsid w:val="00B159E2"/>
    <w:rsid w:val="00B172B9"/>
    <w:rsid w:val="00B22907"/>
    <w:rsid w:val="00B22DF1"/>
    <w:rsid w:val="00B2400E"/>
    <w:rsid w:val="00B26317"/>
    <w:rsid w:val="00B332B2"/>
    <w:rsid w:val="00B340C4"/>
    <w:rsid w:val="00B35952"/>
    <w:rsid w:val="00B36B22"/>
    <w:rsid w:val="00B42364"/>
    <w:rsid w:val="00B42C50"/>
    <w:rsid w:val="00B43716"/>
    <w:rsid w:val="00B44F0C"/>
    <w:rsid w:val="00B52777"/>
    <w:rsid w:val="00B535A5"/>
    <w:rsid w:val="00B53B9C"/>
    <w:rsid w:val="00B60C80"/>
    <w:rsid w:val="00B60E09"/>
    <w:rsid w:val="00B60F18"/>
    <w:rsid w:val="00B614B1"/>
    <w:rsid w:val="00B618EE"/>
    <w:rsid w:val="00B66C50"/>
    <w:rsid w:val="00B73DFF"/>
    <w:rsid w:val="00B747DD"/>
    <w:rsid w:val="00B76E14"/>
    <w:rsid w:val="00B803FB"/>
    <w:rsid w:val="00B8043A"/>
    <w:rsid w:val="00B83558"/>
    <w:rsid w:val="00B83747"/>
    <w:rsid w:val="00B83CA1"/>
    <w:rsid w:val="00B83F36"/>
    <w:rsid w:val="00B84C46"/>
    <w:rsid w:val="00B92DF4"/>
    <w:rsid w:val="00B94222"/>
    <w:rsid w:val="00B94E5D"/>
    <w:rsid w:val="00BA0163"/>
    <w:rsid w:val="00BA0FC4"/>
    <w:rsid w:val="00BA2F91"/>
    <w:rsid w:val="00BA45B1"/>
    <w:rsid w:val="00BA513B"/>
    <w:rsid w:val="00BA655F"/>
    <w:rsid w:val="00BA7522"/>
    <w:rsid w:val="00BA7F20"/>
    <w:rsid w:val="00BB1C3C"/>
    <w:rsid w:val="00BB3E18"/>
    <w:rsid w:val="00BB52B9"/>
    <w:rsid w:val="00BB5FC3"/>
    <w:rsid w:val="00BB626C"/>
    <w:rsid w:val="00BB77FC"/>
    <w:rsid w:val="00BC146E"/>
    <w:rsid w:val="00BC1645"/>
    <w:rsid w:val="00BC5D42"/>
    <w:rsid w:val="00BD009B"/>
    <w:rsid w:val="00BD1EB9"/>
    <w:rsid w:val="00BD1FFE"/>
    <w:rsid w:val="00BD54CD"/>
    <w:rsid w:val="00BD5BDD"/>
    <w:rsid w:val="00BD644B"/>
    <w:rsid w:val="00BE542A"/>
    <w:rsid w:val="00BE55E2"/>
    <w:rsid w:val="00BF0073"/>
    <w:rsid w:val="00BF0CEC"/>
    <w:rsid w:val="00BF2147"/>
    <w:rsid w:val="00BF3B3D"/>
    <w:rsid w:val="00BF3CBE"/>
    <w:rsid w:val="00BF7FDF"/>
    <w:rsid w:val="00C0002F"/>
    <w:rsid w:val="00C01460"/>
    <w:rsid w:val="00C01953"/>
    <w:rsid w:val="00C01C8D"/>
    <w:rsid w:val="00C0270E"/>
    <w:rsid w:val="00C03BF8"/>
    <w:rsid w:val="00C047A2"/>
    <w:rsid w:val="00C04933"/>
    <w:rsid w:val="00C063B2"/>
    <w:rsid w:val="00C07736"/>
    <w:rsid w:val="00C07D02"/>
    <w:rsid w:val="00C12DC7"/>
    <w:rsid w:val="00C13AAE"/>
    <w:rsid w:val="00C17C80"/>
    <w:rsid w:val="00C17EF2"/>
    <w:rsid w:val="00C2130A"/>
    <w:rsid w:val="00C24316"/>
    <w:rsid w:val="00C26FB2"/>
    <w:rsid w:val="00C27D57"/>
    <w:rsid w:val="00C30881"/>
    <w:rsid w:val="00C31B90"/>
    <w:rsid w:val="00C347C5"/>
    <w:rsid w:val="00C34970"/>
    <w:rsid w:val="00C35F25"/>
    <w:rsid w:val="00C36C60"/>
    <w:rsid w:val="00C47DEB"/>
    <w:rsid w:val="00C47E7B"/>
    <w:rsid w:val="00C509A6"/>
    <w:rsid w:val="00C52660"/>
    <w:rsid w:val="00C526DD"/>
    <w:rsid w:val="00C5272A"/>
    <w:rsid w:val="00C52758"/>
    <w:rsid w:val="00C52774"/>
    <w:rsid w:val="00C533B7"/>
    <w:rsid w:val="00C60375"/>
    <w:rsid w:val="00C60A79"/>
    <w:rsid w:val="00C60C9D"/>
    <w:rsid w:val="00C6650A"/>
    <w:rsid w:val="00C67143"/>
    <w:rsid w:val="00C805A1"/>
    <w:rsid w:val="00C8153E"/>
    <w:rsid w:val="00C81A64"/>
    <w:rsid w:val="00C82929"/>
    <w:rsid w:val="00C863CA"/>
    <w:rsid w:val="00C931FB"/>
    <w:rsid w:val="00C953D8"/>
    <w:rsid w:val="00C96E81"/>
    <w:rsid w:val="00CA2376"/>
    <w:rsid w:val="00CA2B25"/>
    <w:rsid w:val="00CA448C"/>
    <w:rsid w:val="00CA5FE1"/>
    <w:rsid w:val="00CA6501"/>
    <w:rsid w:val="00CB2456"/>
    <w:rsid w:val="00CB2892"/>
    <w:rsid w:val="00CB711A"/>
    <w:rsid w:val="00CC0D6F"/>
    <w:rsid w:val="00CC1BA9"/>
    <w:rsid w:val="00CC2197"/>
    <w:rsid w:val="00CC6116"/>
    <w:rsid w:val="00CC7C81"/>
    <w:rsid w:val="00CD0096"/>
    <w:rsid w:val="00CD221C"/>
    <w:rsid w:val="00CD50A4"/>
    <w:rsid w:val="00CD5103"/>
    <w:rsid w:val="00CE0991"/>
    <w:rsid w:val="00CE11F5"/>
    <w:rsid w:val="00CE36A5"/>
    <w:rsid w:val="00CE45C9"/>
    <w:rsid w:val="00CE4C33"/>
    <w:rsid w:val="00CE528D"/>
    <w:rsid w:val="00CE6212"/>
    <w:rsid w:val="00CF029F"/>
    <w:rsid w:val="00CF0A12"/>
    <w:rsid w:val="00CF2AD7"/>
    <w:rsid w:val="00CF333C"/>
    <w:rsid w:val="00CF3E89"/>
    <w:rsid w:val="00CF4083"/>
    <w:rsid w:val="00CF418E"/>
    <w:rsid w:val="00CF4392"/>
    <w:rsid w:val="00CF4851"/>
    <w:rsid w:val="00CF7842"/>
    <w:rsid w:val="00D016FB"/>
    <w:rsid w:val="00D0224A"/>
    <w:rsid w:val="00D0298A"/>
    <w:rsid w:val="00D02F3D"/>
    <w:rsid w:val="00D03687"/>
    <w:rsid w:val="00D04141"/>
    <w:rsid w:val="00D05782"/>
    <w:rsid w:val="00D074DD"/>
    <w:rsid w:val="00D07D98"/>
    <w:rsid w:val="00D1011D"/>
    <w:rsid w:val="00D12F7C"/>
    <w:rsid w:val="00D15EE1"/>
    <w:rsid w:val="00D16FDC"/>
    <w:rsid w:val="00D17A48"/>
    <w:rsid w:val="00D17A89"/>
    <w:rsid w:val="00D17EFB"/>
    <w:rsid w:val="00D203AB"/>
    <w:rsid w:val="00D207E0"/>
    <w:rsid w:val="00D20DF0"/>
    <w:rsid w:val="00D2164E"/>
    <w:rsid w:val="00D24433"/>
    <w:rsid w:val="00D25006"/>
    <w:rsid w:val="00D302D2"/>
    <w:rsid w:val="00D352C8"/>
    <w:rsid w:val="00D42E89"/>
    <w:rsid w:val="00D459DB"/>
    <w:rsid w:val="00D46D02"/>
    <w:rsid w:val="00D47574"/>
    <w:rsid w:val="00D47819"/>
    <w:rsid w:val="00D5023A"/>
    <w:rsid w:val="00D5604F"/>
    <w:rsid w:val="00D56082"/>
    <w:rsid w:val="00D57267"/>
    <w:rsid w:val="00D75EAF"/>
    <w:rsid w:val="00D76722"/>
    <w:rsid w:val="00D76A2B"/>
    <w:rsid w:val="00D80DD8"/>
    <w:rsid w:val="00D811BC"/>
    <w:rsid w:val="00D83154"/>
    <w:rsid w:val="00D90DC9"/>
    <w:rsid w:val="00D910DD"/>
    <w:rsid w:val="00D921FF"/>
    <w:rsid w:val="00D94023"/>
    <w:rsid w:val="00D95EF8"/>
    <w:rsid w:val="00D971DC"/>
    <w:rsid w:val="00DA266A"/>
    <w:rsid w:val="00DA3C3E"/>
    <w:rsid w:val="00DA4DFF"/>
    <w:rsid w:val="00DB2DC7"/>
    <w:rsid w:val="00DB6A0B"/>
    <w:rsid w:val="00DC48FA"/>
    <w:rsid w:val="00DD0DCA"/>
    <w:rsid w:val="00DD0F0D"/>
    <w:rsid w:val="00DD43E7"/>
    <w:rsid w:val="00DD4DCF"/>
    <w:rsid w:val="00DD5C1B"/>
    <w:rsid w:val="00DD7669"/>
    <w:rsid w:val="00DE3AA2"/>
    <w:rsid w:val="00DE3DED"/>
    <w:rsid w:val="00DE3F47"/>
    <w:rsid w:val="00DE4742"/>
    <w:rsid w:val="00DE578B"/>
    <w:rsid w:val="00DF0ACC"/>
    <w:rsid w:val="00DF2765"/>
    <w:rsid w:val="00DF27C3"/>
    <w:rsid w:val="00DF297A"/>
    <w:rsid w:val="00DF2C6B"/>
    <w:rsid w:val="00DF380B"/>
    <w:rsid w:val="00DF4461"/>
    <w:rsid w:val="00DF5C15"/>
    <w:rsid w:val="00E01742"/>
    <w:rsid w:val="00E0557E"/>
    <w:rsid w:val="00E069C0"/>
    <w:rsid w:val="00E13C01"/>
    <w:rsid w:val="00E13FA6"/>
    <w:rsid w:val="00E162CB"/>
    <w:rsid w:val="00E201D7"/>
    <w:rsid w:val="00E21E5B"/>
    <w:rsid w:val="00E22853"/>
    <w:rsid w:val="00E22C5B"/>
    <w:rsid w:val="00E2431B"/>
    <w:rsid w:val="00E25952"/>
    <w:rsid w:val="00E263B5"/>
    <w:rsid w:val="00E41DF1"/>
    <w:rsid w:val="00E429D0"/>
    <w:rsid w:val="00E443F9"/>
    <w:rsid w:val="00E447FB"/>
    <w:rsid w:val="00E453CF"/>
    <w:rsid w:val="00E50008"/>
    <w:rsid w:val="00E50763"/>
    <w:rsid w:val="00E517A3"/>
    <w:rsid w:val="00E5238C"/>
    <w:rsid w:val="00E52F30"/>
    <w:rsid w:val="00E53DF4"/>
    <w:rsid w:val="00E55242"/>
    <w:rsid w:val="00E60CDB"/>
    <w:rsid w:val="00E61686"/>
    <w:rsid w:val="00E62472"/>
    <w:rsid w:val="00E626DA"/>
    <w:rsid w:val="00E641A3"/>
    <w:rsid w:val="00E65483"/>
    <w:rsid w:val="00E6591F"/>
    <w:rsid w:val="00E70482"/>
    <w:rsid w:val="00E72B28"/>
    <w:rsid w:val="00E7310B"/>
    <w:rsid w:val="00E74134"/>
    <w:rsid w:val="00E74658"/>
    <w:rsid w:val="00E75239"/>
    <w:rsid w:val="00E81AD5"/>
    <w:rsid w:val="00E81CD1"/>
    <w:rsid w:val="00E87257"/>
    <w:rsid w:val="00E878B8"/>
    <w:rsid w:val="00E92255"/>
    <w:rsid w:val="00E923F1"/>
    <w:rsid w:val="00E93B44"/>
    <w:rsid w:val="00E94B93"/>
    <w:rsid w:val="00E96993"/>
    <w:rsid w:val="00E971C9"/>
    <w:rsid w:val="00E97D0D"/>
    <w:rsid w:val="00EA0A7D"/>
    <w:rsid w:val="00EA16E4"/>
    <w:rsid w:val="00EA26C9"/>
    <w:rsid w:val="00EA2B8D"/>
    <w:rsid w:val="00EA3D8B"/>
    <w:rsid w:val="00EA6EF6"/>
    <w:rsid w:val="00EB0053"/>
    <w:rsid w:val="00EB66EC"/>
    <w:rsid w:val="00EC002A"/>
    <w:rsid w:val="00EC196F"/>
    <w:rsid w:val="00EC7476"/>
    <w:rsid w:val="00EC7F50"/>
    <w:rsid w:val="00ED0EA9"/>
    <w:rsid w:val="00ED130C"/>
    <w:rsid w:val="00ED1921"/>
    <w:rsid w:val="00ED1F3C"/>
    <w:rsid w:val="00ED3827"/>
    <w:rsid w:val="00ED6EF2"/>
    <w:rsid w:val="00ED7E9F"/>
    <w:rsid w:val="00EE3F95"/>
    <w:rsid w:val="00EE4348"/>
    <w:rsid w:val="00EE5B5A"/>
    <w:rsid w:val="00EF20FA"/>
    <w:rsid w:val="00EF34D2"/>
    <w:rsid w:val="00EF3651"/>
    <w:rsid w:val="00EF4ED4"/>
    <w:rsid w:val="00EF7386"/>
    <w:rsid w:val="00F00F19"/>
    <w:rsid w:val="00F03166"/>
    <w:rsid w:val="00F05899"/>
    <w:rsid w:val="00F1195C"/>
    <w:rsid w:val="00F127F3"/>
    <w:rsid w:val="00F142D6"/>
    <w:rsid w:val="00F17C20"/>
    <w:rsid w:val="00F21271"/>
    <w:rsid w:val="00F26605"/>
    <w:rsid w:val="00F272B0"/>
    <w:rsid w:val="00F27AAB"/>
    <w:rsid w:val="00F30C36"/>
    <w:rsid w:val="00F3495C"/>
    <w:rsid w:val="00F41B9E"/>
    <w:rsid w:val="00F422F1"/>
    <w:rsid w:val="00F42386"/>
    <w:rsid w:val="00F4461D"/>
    <w:rsid w:val="00F45380"/>
    <w:rsid w:val="00F4637A"/>
    <w:rsid w:val="00F47AE2"/>
    <w:rsid w:val="00F50503"/>
    <w:rsid w:val="00F52CB9"/>
    <w:rsid w:val="00F53CDE"/>
    <w:rsid w:val="00F56462"/>
    <w:rsid w:val="00F60492"/>
    <w:rsid w:val="00F60F2C"/>
    <w:rsid w:val="00F61C80"/>
    <w:rsid w:val="00F63CD1"/>
    <w:rsid w:val="00F72191"/>
    <w:rsid w:val="00F72A19"/>
    <w:rsid w:val="00F7399F"/>
    <w:rsid w:val="00F73A8B"/>
    <w:rsid w:val="00F73F83"/>
    <w:rsid w:val="00F818D5"/>
    <w:rsid w:val="00F83255"/>
    <w:rsid w:val="00F83DCB"/>
    <w:rsid w:val="00F84B4E"/>
    <w:rsid w:val="00F86BDE"/>
    <w:rsid w:val="00F91EC0"/>
    <w:rsid w:val="00F91EF9"/>
    <w:rsid w:val="00F92989"/>
    <w:rsid w:val="00F92B64"/>
    <w:rsid w:val="00F93DC6"/>
    <w:rsid w:val="00F9558C"/>
    <w:rsid w:val="00F97EB6"/>
    <w:rsid w:val="00FA2E14"/>
    <w:rsid w:val="00FA2E4E"/>
    <w:rsid w:val="00FA3DDD"/>
    <w:rsid w:val="00FA4D45"/>
    <w:rsid w:val="00FB693D"/>
    <w:rsid w:val="00FB7991"/>
    <w:rsid w:val="00FC1887"/>
    <w:rsid w:val="00FC19C4"/>
    <w:rsid w:val="00FC4003"/>
    <w:rsid w:val="00FC7208"/>
    <w:rsid w:val="00FC76CC"/>
    <w:rsid w:val="00FC7A8B"/>
    <w:rsid w:val="00FD2265"/>
    <w:rsid w:val="00FD22E2"/>
    <w:rsid w:val="00FD4393"/>
    <w:rsid w:val="00FD641E"/>
    <w:rsid w:val="00FD7A48"/>
    <w:rsid w:val="00FE2DDD"/>
    <w:rsid w:val="00FE4AB8"/>
    <w:rsid w:val="00FF0ECB"/>
    <w:rsid w:val="00FF337A"/>
    <w:rsid w:val="00FF76C6"/>
    <w:rsid w:val="00FF7DA8"/>
    <w:rsid w:val="0467653E"/>
    <w:rsid w:val="06707EA1"/>
    <w:rsid w:val="06B256A4"/>
    <w:rsid w:val="0CEA34BE"/>
    <w:rsid w:val="0F467859"/>
    <w:rsid w:val="1A97792D"/>
    <w:rsid w:val="1E7F7F65"/>
    <w:rsid w:val="1F43379E"/>
    <w:rsid w:val="20533996"/>
    <w:rsid w:val="27C10F03"/>
    <w:rsid w:val="2C2A4B75"/>
    <w:rsid w:val="2CA538AE"/>
    <w:rsid w:val="2D727CB7"/>
    <w:rsid w:val="2F600CC5"/>
    <w:rsid w:val="309A5E06"/>
    <w:rsid w:val="31C64CB7"/>
    <w:rsid w:val="387A5EEE"/>
    <w:rsid w:val="3B60506E"/>
    <w:rsid w:val="40B94D18"/>
    <w:rsid w:val="410D52EE"/>
    <w:rsid w:val="44B979E2"/>
    <w:rsid w:val="52753E57"/>
    <w:rsid w:val="54A57A1D"/>
    <w:rsid w:val="54AC14F8"/>
    <w:rsid w:val="558C0F7F"/>
    <w:rsid w:val="58FF3A11"/>
    <w:rsid w:val="5B8A4B10"/>
    <w:rsid w:val="5DFF18C5"/>
    <w:rsid w:val="5EB94577"/>
    <w:rsid w:val="6B7F70AB"/>
    <w:rsid w:val="6EA41295"/>
    <w:rsid w:val="6F3808CB"/>
    <w:rsid w:val="7BC4481A"/>
    <w:rsid w:val="7FD06A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First Indent"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1DB"/>
    <w:pPr>
      <w:widowControl w:val="0"/>
      <w:ind w:firstLineChars="200" w:firstLine="21"/>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A51DB"/>
  </w:style>
  <w:style w:type="character" w:customStyle="1" w:styleId="p0Char">
    <w:name w:val="p0 Char"/>
    <w:basedOn w:val="a0"/>
    <w:link w:val="p0"/>
    <w:rsid w:val="000A51DB"/>
    <w:rPr>
      <w:rFonts w:eastAsia="宋体"/>
      <w:sz w:val="32"/>
      <w:szCs w:val="32"/>
      <w:lang w:val="en-US" w:eastAsia="zh-CN" w:bidi="ar-SA"/>
    </w:rPr>
  </w:style>
  <w:style w:type="character" w:customStyle="1" w:styleId="Char">
    <w:name w:val="正文首行缩进 Char"/>
    <w:basedOn w:val="a0"/>
    <w:link w:val="a4"/>
    <w:locked/>
    <w:rsid w:val="000A51DB"/>
    <w:rPr>
      <w:rFonts w:eastAsia="宋体"/>
      <w:kern w:val="2"/>
      <w:sz w:val="24"/>
      <w:lang w:val="en-US" w:eastAsia="zh-CN" w:bidi="ar-SA"/>
    </w:rPr>
  </w:style>
  <w:style w:type="character" w:customStyle="1" w:styleId="Char0">
    <w:name w:val="表格文字 Char"/>
    <w:link w:val="a5"/>
    <w:rsid w:val="000A51DB"/>
    <w:rPr>
      <w:rFonts w:eastAsia="宋体"/>
      <w:kern w:val="2"/>
      <w:sz w:val="21"/>
      <w:szCs w:val="21"/>
      <w:lang w:val="en-US" w:eastAsia="zh-CN" w:bidi="ar-SA"/>
    </w:rPr>
  </w:style>
  <w:style w:type="paragraph" w:styleId="a6">
    <w:name w:val="Body Text"/>
    <w:basedOn w:val="a"/>
    <w:rsid w:val="000A51DB"/>
    <w:pPr>
      <w:spacing w:after="120"/>
    </w:pPr>
  </w:style>
  <w:style w:type="paragraph" w:styleId="a7">
    <w:name w:val="Date"/>
    <w:basedOn w:val="a"/>
    <w:next w:val="a"/>
    <w:rsid w:val="000A51DB"/>
    <w:pPr>
      <w:ind w:leftChars="2500" w:left="100"/>
    </w:pPr>
  </w:style>
  <w:style w:type="paragraph" w:styleId="a8">
    <w:name w:val="Balloon Text"/>
    <w:basedOn w:val="a"/>
    <w:semiHidden/>
    <w:rsid w:val="000A51DB"/>
    <w:rPr>
      <w:sz w:val="18"/>
      <w:szCs w:val="18"/>
    </w:rPr>
  </w:style>
  <w:style w:type="paragraph" w:styleId="a9">
    <w:name w:val="header"/>
    <w:basedOn w:val="a"/>
    <w:rsid w:val="000A51DB"/>
    <w:pPr>
      <w:pBdr>
        <w:bottom w:val="single" w:sz="6" w:space="1" w:color="auto"/>
      </w:pBdr>
      <w:tabs>
        <w:tab w:val="center" w:pos="4153"/>
        <w:tab w:val="right" w:pos="8306"/>
      </w:tabs>
      <w:snapToGrid w:val="0"/>
      <w:jc w:val="center"/>
    </w:pPr>
    <w:rPr>
      <w:sz w:val="18"/>
      <w:szCs w:val="18"/>
    </w:rPr>
  </w:style>
  <w:style w:type="paragraph" w:styleId="aa">
    <w:name w:val="footer"/>
    <w:basedOn w:val="a"/>
    <w:link w:val="Char1"/>
    <w:uiPriority w:val="99"/>
    <w:rsid w:val="000A51DB"/>
    <w:pPr>
      <w:tabs>
        <w:tab w:val="center" w:pos="4153"/>
        <w:tab w:val="right" w:pos="8306"/>
      </w:tabs>
      <w:snapToGrid w:val="0"/>
    </w:pPr>
    <w:rPr>
      <w:sz w:val="18"/>
      <w:szCs w:val="18"/>
    </w:rPr>
  </w:style>
  <w:style w:type="paragraph" w:styleId="a4">
    <w:name w:val="Body Text First Indent"/>
    <w:basedOn w:val="a6"/>
    <w:link w:val="Char"/>
    <w:unhideWhenUsed/>
    <w:qFormat/>
    <w:rsid w:val="000A51DB"/>
    <w:pPr>
      <w:adjustRightInd w:val="0"/>
      <w:snapToGrid w:val="0"/>
      <w:spacing w:after="0" w:line="360" w:lineRule="auto"/>
      <w:ind w:firstLine="200"/>
      <w:jc w:val="both"/>
    </w:pPr>
    <w:rPr>
      <w:kern w:val="2"/>
      <w:sz w:val="24"/>
    </w:rPr>
  </w:style>
  <w:style w:type="paragraph" w:customStyle="1" w:styleId="CharCharCharCharCharCharCharCharCharChar">
    <w:name w:val="Char Char Char Char Char Char Char Char Char Char"/>
    <w:basedOn w:val="a"/>
    <w:rsid w:val="000A51DB"/>
    <w:pPr>
      <w:widowControl/>
      <w:spacing w:after="160" w:line="240" w:lineRule="exact"/>
      <w:ind w:firstLineChars="0" w:firstLine="0"/>
    </w:pPr>
    <w:rPr>
      <w:rFonts w:ascii="Verdana" w:hAnsi="Verdana"/>
      <w:lang w:eastAsia="en-US"/>
    </w:rPr>
  </w:style>
  <w:style w:type="paragraph" w:customStyle="1" w:styleId="a5">
    <w:name w:val="表格文字"/>
    <w:basedOn w:val="a"/>
    <w:link w:val="Char0"/>
    <w:qFormat/>
    <w:rsid w:val="000A51DB"/>
    <w:pPr>
      <w:widowControl/>
      <w:adjustRightInd w:val="0"/>
      <w:snapToGrid w:val="0"/>
      <w:ind w:firstLineChars="0" w:firstLine="0"/>
      <w:jc w:val="center"/>
    </w:pPr>
    <w:rPr>
      <w:kern w:val="2"/>
      <w:sz w:val="21"/>
      <w:szCs w:val="21"/>
    </w:rPr>
  </w:style>
  <w:style w:type="paragraph" w:customStyle="1" w:styleId="WPSPlain">
    <w:name w:val="WPS Plain"/>
    <w:rsid w:val="000A51DB"/>
  </w:style>
  <w:style w:type="paragraph" w:customStyle="1" w:styleId="ab">
    <w:name w:val="特殊标题３"/>
    <w:basedOn w:val="a"/>
    <w:rsid w:val="000A51DB"/>
    <w:pPr>
      <w:overflowPunct w:val="0"/>
      <w:autoSpaceDE w:val="0"/>
      <w:autoSpaceDN w:val="0"/>
      <w:adjustRightInd w:val="0"/>
      <w:spacing w:line="360" w:lineRule="auto"/>
      <w:textAlignment w:val="baseline"/>
    </w:pPr>
    <w:rPr>
      <w:rFonts w:eastAsia="仿宋_GB2312"/>
      <w:sz w:val="28"/>
    </w:rPr>
  </w:style>
  <w:style w:type="paragraph" w:customStyle="1" w:styleId="p0">
    <w:name w:val="p0"/>
    <w:basedOn w:val="a"/>
    <w:link w:val="p0Char"/>
    <w:rsid w:val="000A51DB"/>
    <w:pPr>
      <w:widowControl/>
      <w:ind w:firstLineChars="0" w:firstLine="0"/>
      <w:jc w:val="both"/>
    </w:pPr>
    <w:rPr>
      <w:sz w:val="32"/>
      <w:szCs w:val="32"/>
    </w:rPr>
  </w:style>
  <w:style w:type="paragraph" w:customStyle="1" w:styleId="2">
    <w:name w:val="样式 首行缩进:  2 字符"/>
    <w:rsid w:val="000A51DB"/>
    <w:pPr>
      <w:adjustRightInd w:val="0"/>
      <w:spacing w:line="360" w:lineRule="auto"/>
      <w:ind w:firstLineChars="200" w:firstLine="560"/>
    </w:pPr>
    <w:rPr>
      <w:rFonts w:cs="宋体"/>
      <w:sz w:val="24"/>
    </w:rPr>
  </w:style>
  <w:style w:type="paragraph" w:customStyle="1" w:styleId="1">
    <w:name w:val="样式1"/>
    <w:next w:val="a4"/>
    <w:qFormat/>
    <w:rsid w:val="000A51DB"/>
    <w:pPr>
      <w:widowControl w:val="0"/>
      <w:adjustRightInd w:val="0"/>
      <w:spacing w:line="312" w:lineRule="atLeast"/>
      <w:jc w:val="center"/>
      <w:textAlignment w:val="baseline"/>
    </w:pPr>
    <w:rPr>
      <w:kern w:val="2"/>
      <w:sz w:val="28"/>
      <w:szCs w:val="24"/>
    </w:rPr>
  </w:style>
  <w:style w:type="table" w:styleId="ac">
    <w:name w:val="Table Grid"/>
    <w:basedOn w:val="a1"/>
    <w:rsid w:val="000A51DB"/>
    <w:pPr>
      <w:widowControl w:val="0"/>
      <w:ind w:firstLineChars="200" w:firstLine="21"/>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脚 Char"/>
    <w:basedOn w:val="a0"/>
    <w:link w:val="aa"/>
    <w:uiPriority w:val="99"/>
    <w:rsid w:val="00091E7A"/>
    <w:rPr>
      <w:sz w:val="18"/>
      <w:szCs w:val="18"/>
    </w:rPr>
  </w:style>
  <w:style w:type="paragraph" w:customStyle="1" w:styleId="0">
    <w:name w:val="0"/>
    <w:basedOn w:val="a"/>
    <w:rsid w:val="00A62161"/>
    <w:pPr>
      <w:widowControl/>
      <w:snapToGrid w:val="0"/>
      <w:spacing w:line="365" w:lineRule="atLeast"/>
      <w:ind w:left="1" w:firstLineChars="0" w:firstLine="0"/>
      <w:jc w:val="both"/>
      <w:textAlignment w:val="bottom"/>
    </w:pPr>
  </w:style>
  <w:style w:type="paragraph" w:customStyle="1" w:styleId="ad">
    <w:name w:val="表格"/>
    <w:basedOn w:val="a"/>
    <w:qFormat/>
    <w:rsid w:val="00C0270E"/>
    <w:pPr>
      <w:spacing w:line="300" w:lineRule="auto"/>
      <w:ind w:firstLineChars="0" w:firstLine="0"/>
      <w:jc w:val="center"/>
    </w:pPr>
    <w:rPr>
      <w:rFonts w:cs="宋体"/>
      <w:sz w:val="21"/>
      <w:szCs w:val="24"/>
      <w:lang w:eastAsia="en-US"/>
    </w:rPr>
  </w:style>
  <w:style w:type="paragraph" w:styleId="ae">
    <w:name w:val="List Paragraph"/>
    <w:basedOn w:val="a"/>
    <w:uiPriority w:val="99"/>
    <w:qFormat/>
    <w:rsid w:val="006F2DBF"/>
    <w:pPr>
      <w:ind w:firstLine="420"/>
    </w:pPr>
  </w:style>
  <w:style w:type="paragraph" w:customStyle="1" w:styleId="Char3">
    <w:name w:val="Char3"/>
    <w:basedOn w:val="a"/>
    <w:rsid w:val="00022081"/>
    <w:pPr>
      <w:ind w:firstLineChars="0" w:firstLine="0"/>
      <w:jc w:val="both"/>
    </w:pPr>
    <w:rPr>
      <w:rFonts w:eastAsia="黑体"/>
      <w:b/>
      <w:bCs/>
      <w:snapToGrid w:val="0"/>
      <w:sz w:val="24"/>
      <w:szCs w:val="24"/>
    </w:rPr>
  </w:style>
  <w:style w:type="paragraph" w:customStyle="1" w:styleId="152">
    <w:name w:val="样式 小四 行距: 1.5 倍行距 首行缩进:  2 字符"/>
    <w:basedOn w:val="a"/>
    <w:rsid w:val="003A1B8B"/>
    <w:pPr>
      <w:adjustRightInd w:val="0"/>
      <w:snapToGrid w:val="0"/>
      <w:spacing w:line="360" w:lineRule="auto"/>
      <w:ind w:firstLine="200"/>
      <w:jc w:val="both"/>
    </w:pPr>
    <w:rPr>
      <w:rFonts w:cs="宋体"/>
      <w:kern w:val="2"/>
      <w:sz w:val="24"/>
    </w:rPr>
  </w:style>
  <w:style w:type="paragraph" w:styleId="af">
    <w:name w:val="Normal (Web)"/>
    <w:basedOn w:val="a"/>
    <w:uiPriority w:val="99"/>
    <w:unhideWhenUsed/>
    <w:rsid w:val="00645C47"/>
    <w:pPr>
      <w:widowControl/>
      <w:spacing w:before="100" w:beforeAutospacing="1" w:after="100" w:afterAutospacing="1"/>
      <w:ind w:firstLineChars="0" w:firstLine="0"/>
    </w:pPr>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24394212">
      <w:bodyDiv w:val="1"/>
      <w:marLeft w:val="0"/>
      <w:marRight w:val="0"/>
      <w:marTop w:val="0"/>
      <w:marBottom w:val="0"/>
      <w:divBdr>
        <w:top w:val="none" w:sz="0" w:space="0" w:color="auto"/>
        <w:left w:val="none" w:sz="0" w:space="0" w:color="auto"/>
        <w:bottom w:val="none" w:sz="0" w:space="0" w:color="auto"/>
        <w:right w:val="none" w:sz="0" w:space="0" w:color="auto"/>
      </w:divBdr>
    </w:div>
    <w:div w:id="1334801973">
      <w:bodyDiv w:val="1"/>
      <w:marLeft w:val="0"/>
      <w:marRight w:val="0"/>
      <w:marTop w:val="0"/>
      <w:marBottom w:val="0"/>
      <w:divBdr>
        <w:top w:val="none" w:sz="0" w:space="0" w:color="auto"/>
        <w:left w:val="none" w:sz="0" w:space="0" w:color="auto"/>
        <w:bottom w:val="none" w:sz="0" w:space="0" w:color="auto"/>
        <w:right w:val="none" w:sz="0" w:space="0" w:color="auto"/>
      </w:divBdr>
    </w:div>
    <w:div w:id="1525482184">
      <w:bodyDiv w:val="1"/>
      <w:marLeft w:val="0"/>
      <w:marRight w:val="0"/>
      <w:marTop w:val="0"/>
      <w:marBottom w:val="0"/>
      <w:divBdr>
        <w:top w:val="none" w:sz="0" w:space="0" w:color="auto"/>
        <w:left w:val="none" w:sz="0" w:space="0" w:color="auto"/>
        <w:bottom w:val="none" w:sz="0" w:space="0" w:color="auto"/>
        <w:right w:val="none" w:sz="0" w:space="0" w:color="auto"/>
      </w:divBdr>
    </w:div>
    <w:div w:id="1534686474">
      <w:bodyDiv w:val="1"/>
      <w:marLeft w:val="0"/>
      <w:marRight w:val="0"/>
      <w:marTop w:val="0"/>
      <w:marBottom w:val="0"/>
      <w:divBdr>
        <w:top w:val="none" w:sz="0" w:space="0" w:color="auto"/>
        <w:left w:val="none" w:sz="0" w:space="0" w:color="auto"/>
        <w:bottom w:val="none" w:sz="0" w:space="0" w:color="auto"/>
        <w:right w:val="none" w:sz="0" w:space="0" w:color="auto"/>
      </w:divBdr>
    </w:div>
    <w:div w:id="1566717558">
      <w:bodyDiv w:val="1"/>
      <w:marLeft w:val="0"/>
      <w:marRight w:val="0"/>
      <w:marTop w:val="0"/>
      <w:marBottom w:val="0"/>
      <w:divBdr>
        <w:top w:val="none" w:sz="0" w:space="0" w:color="auto"/>
        <w:left w:val="none" w:sz="0" w:space="0" w:color="auto"/>
        <w:bottom w:val="none" w:sz="0" w:space="0" w:color="auto"/>
        <w:right w:val="none" w:sz="0" w:space="0" w:color="auto"/>
      </w:divBdr>
    </w:div>
    <w:div w:id="1774592172">
      <w:bodyDiv w:val="1"/>
      <w:marLeft w:val="0"/>
      <w:marRight w:val="0"/>
      <w:marTop w:val="0"/>
      <w:marBottom w:val="0"/>
      <w:divBdr>
        <w:top w:val="none" w:sz="0" w:space="0" w:color="auto"/>
        <w:left w:val="none" w:sz="0" w:space="0" w:color="auto"/>
        <w:bottom w:val="none" w:sz="0" w:space="0" w:color="auto"/>
        <w:right w:val="none" w:sz="0" w:space="0" w:color="auto"/>
      </w:divBdr>
    </w:div>
    <w:div w:id="183004967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59F2E-4E83-4F99-9D6E-854B9D19E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342</Words>
  <Characters>1950</Characters>
  <Application>Microsoft Office Word</Application>
  <DocSecurity>0</DocSecurity>
  <PresentationFormat/>
  <Lines>16</Lines>
  <Paragraphs>4</Paragraphs>
  <Slides>0</Slides>
  <Notes>0</Notes>
  <HiddenSlides>0</HiddenSlides>
  <MMClips>0</MMClips>
  <ScaleCrop>false</ScaleCrop>
  <Company>微软中国</Company>
  <LinksUpToDate>false</LinksUpToDate>
  <CharactersWithSpaces>2288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1、省道1825线湘阴至长沙公路岳阳段改建工程总投资12300万元</dc:title>
  <dc:creator>微软用户</dc:creator>
  <cp:lastModifiedBy>微软用户</cp:lastModifiedBy>
  <cp:revision>156</cp:revision>
  <cp:lastPrinted>2018-06-04T07:17:00Z</cp:lastPrinted>
  <dcterms:created xsi:type="dcterms:W3CDTF">2018-06-04T06:33:00Z</dcterms:created>
  <dcterms:modified xsi:type="dcterms:W3CDTF">2018-06-11T06:34:00Z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