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C84" w:rsidRDefault="00052C84">
      <w:pPr>
        <w:pStyle w:val="WPSPlain"/>
        <w:spacing w:line="480" w:lineRule="exact"/>
        <w:textAlignment w:val="top"/>
        <w:rPr>
          <w:rFonts w:eastAsia="黑体"/>
          <w:b/>
          <w:color w:val="000000"/>
          <w:sz w:val="36"/>
        </w:rPr>
      </w:pPr>
    </w:p>
    <w:p w:rsidR="00052C84" w:rsidRDefault="00052C84">
      <w:pPr>
        <w:pStyle w:val="WPSPlain"/>
        <w:spacing w:line="480" w:lineRule="exact"/>
        <w:textAlignment w:val="top"/>
        <w:rPr>
          <w:rFonts w:eastAsia="黑体"/>
          <w:b/>
          <w:color w:val="000000"/>
          <w:sz w:val="36"/>
        </w:rPr>
      </w:pPr>
    </w:p>
    <w:p w:rsidR="00052C84" w:rsidRDefault="00052C84" w:rsidP="005B342A">
      <w:pPr>
        <w:pStyle w:val="WPSPlain"/>
        <w:spacing w:line="320" w:lineRule="exact"/>
        <w:textAlignment w:val="top"/>
        <w:rPr>
          <w:rFonts w:eastAsia="楷体_GB2312"/>
          <w:color w:val="000000"/>
          <w:sz w:val="30"/>
          <w:szCs w:val="30"/>
        </w:rPr>
      </w:pPr>
    </w:p>
    <w:p w:rsidR="00052C84" w:rsidRDefault="00052C84" w:rsidP="005B342A">
      <w:pPr>
        <w:pStyle w:val="WPSPlain"/>
        <w:spacing w:line="400" w:lineRule="exact"/>
        <w:jc w:val="both"/>
        <w:textAlignment w:val="top"/>
        <w:rPr>
          <w:rFonts w:eastAsia="楷体_GB2312"/>
          <w:color w:val="000000"/>
          <w:sz w:val="30"/>
          <w:szCs w:val="30"/>
        </w:rPr>
      </w:pPr>
    </w:p>
    <w:p w:rsidR="00052C84" w:rsidRPr="001363F4" w:rsidRDefault="00052C84" w:rsidP="009124B5">
      <w:pPr>
        <w:wordWrap w:val="0"/>
        <w:spacing w:afterLines="100" w:line="440" w:lineRule="exact"/>
        <w:ind w:firstLine="640"/>
        <w:jc w:val="right"/>
        <w:rPr>
          <w:rFonts w:ascii="仿宋_GB2312" w:eastAsia="仿宋_GB2312"/>
          <w:color w:val="000000"/>
          <w:sz w:val="32"/>
          <w:szCs w:val="32"/>
        </w:rPr>
      </w:pPr>
      <w:r w:rsidRPr="001363F4">
        <w:rPr>
          <w:rFonts w:ascii="仿宋_GB2312" w:eastAsia="仿宋_GB2312" w:hint="eastAsia"/>
          <w:color w:val="000000"/>
          <w:sz w:val="32"/>
          <w:szCs w:val="32"/>
        </w:rPr>
        <w:t>华环评</w:t>
      </w:r>
      <w:r w:rsidRPr="001363F4">
        <w:rPr>
          <w:rFonts w:ascii="仿宋_GB2312" w:eastAsia="仿宋_GB2312"/>
          <w:color w:val="000000"/>
          <w:sz w:val="32"/>
          <w:szCs w:val="32"/>
        </w:rPr>
        <w:t>[2018]</w:t>
      </w:r>
      <w:r w:rsidR="00774E92">
        <w:rPr>
          <w:rFonts w:ascii="仿宋_GB2312" w:eastAsia="仿宋_GB2312" w:hint="eastAsia"/>
          <w:color w:val="000000"/>
          <w:sz w:val="32"/>
          <w:szCs w:val="32"/>
        </w:rPr>
        <w:t>05</w:t>
      </w:r>
      <w:r w:rsidRPr="001363F4">
        <w:rPr>
          <w:rFonts w:ascii="仿宋_GB2312" w:eastAsia="仿宋_GB2312" w:hint="eastAsia"/>
          <w:color w:val="000000"/>
          <w:sz w:val="32"/>
          <w:szCs w:val="32"/>
        </w:rPr>
        <w:t>号</w:t>
      </w:r>
    </w:p>
    <w:p w:rsidR="00052C84" w:rsidRPr="001363F4" w:rsidRDefault="00052C84" w:rsidP="001363F4">
      <w:pPr>
        <w:ind w:firstLineChars="0" w:firstLine="0"/>
        <w:jc w:val="center"/>
        <w:rPr>
          <w:rFonts w:ascii="宋体"/>
          <w:b/>
          <w:sz w:val="36"/>
          <w:szCs w:val="36"/>
        </w:rPr>
      </w:pPr>
      <w:r w:rsidRPr="001363F4">
        <w:rPr>
          <w:rFonts w:ascii="宋体" w:hAnsi="宋体" w:hint="eastAsia"/>
          <w:b/>
          <w:sz w:val="36"/>
          <w:szCs w:val="36"/>
        </w:rPr>
        <w:t>关于湖南通晓越大防火门窗有限公司年产</w:t>
      </w:r>
      <w:r w:rsidRPr="001363F4">
        <w:rPr>
          <w:rFonts w:ascii="宋体" w:hAnsi="宋体"/>
          <w:b/>
          <w:sz w:val="36"/>
          <w:szCs w:val="36"/>
        </w:rPr>
        <w:t>1</w:t>
      </w:r>
      <w:r w:rsidRPr="001363F4">
        <w:rPr>
          <w:rFonts w:ascii="宋体" w:hAnsi="宋体" w:hint="eastAsia"/>
          <w:b/>
          <w:sz w:val="36"/>
          <w:szCs w:val="36"/>
        </w:rPr>
        <w:t>万套防火门</w:t>
      </w:r>
    </w:p>
    <w:p w:rsidR="00052C84" w:rsidRPr="001363F4" w:rsidRDefault="00052C84" w:rsidP="001363F4">
      <w:pPr>
        <w:ind w:firstLine="723"/>
        <w:jc w:val="center"/>
        <w:rPr>
          <w:rFonts w:ascii="仿宋_GB2312" w:eastAsia="仿宋_GB2312"/>
          <w:b/>
          <w:sz w:val="32"/>
          <w:szCs w:val="32"/>
        </w:rPr>
      </w:pPr>
      <w:r w:rsidRPr="001363F4">
        <w:rPr>
          <w:rFonts w:ascii="宋体" w:hAnsi="宋体" w:hint="eastAsia"/>
          <w:b/>
          <w:sz w:val="36"/>
          <w:szCs w:val="36"/>
        </w:rPr>
        <w:t>建设项目环境影响报告表的批复</w:t>
      </w:r>
    </w:p>
    <w:p w:rsidR="00052C84" w:rsidRPr="001363F4" w:rsidRDefault="00052C84" w:rsidP="009124B5">
      <w:pPr>
        <w:pStyle w:val="p0"/>
        <w:spacing w:beforeLines="150" w:line="620" w:lineRule="exact"/>
        <w:rPr>
          <w:rFonts w:ascii="仿宋_GB2312" w:eastAsia="仿宋_GB2312" w:hAnsi="宋体"/>
        </w:rPr>
      </w:pPr>
      <w:r w:rsidRPr="001363F4">
        <w:rPr>
          <w:rFonts w:ascii="仿宋_GB2312" w:eastAsia="仿宋_GB2312" w:hint="eastAsia"/>
        </w:rPr>
        <w:t>湖南通晓越大防火门窗有限公司</w:t>
      </w:r>
      <w:r w:rsidRPr="001363F4">
        <w:rPr>
          <w:rFonts w:ascii="仿宋_GB2312" w:eastAsia="仿宋_GB2312" w:hAnsi="宋体" w:hint="eastAsia"/>
        </w:rPr>
        <w:t>：</w:t>
      </w:r>
    </w:p>
    <w:p w:rsidR="00052C84" w:rsidRPr="001363F4" w:rsidRDefault="00052C84" w:rsidP="00034464">
      <w:pPr>
        <w:pStyle w:val="p0"/>
        <w:spacing w:line="620" w:lineRule="exact"/>
        <w:ind w:firstLine="560"/>
        <w:rPr>
          <w:rFonts w:ascii="仿宋_GB2312" w:eastAsia="仿宋_GB2312" w:hAnsi="宋体"/>
        </w:rPr>
      </w:pPr>
      <w:r w:rsidRPr="001363F4">
        <w:rPr>
          <w:rFonts w:ascii="仿宋_GB2312" w:eastAsia="仿宋_GB2312" w:hAnsi="宋体" w:hint="eastAsia"/>
        </w:rPr>
        <w:t>你单位报来的由</w:t>
      </w:r>
      <w:r w:rsidRPr="001363F4">
        <w:rPr>
          <w:rFonts w:ascii="仿宋_GB2312" w:eastAsia="仿宋_GB2312" w:hAnsi="宋体" w:hint="eastAsia"/>
          <w:bCs/>
        </w:rPr>
        <w:t>长沙振华环境保护开发有限公司</w:t>
      </w:r>
      <w:r w:rsidRPr="001363F4">
        <w:rPr>
          <w:rFonts w:ascii="仿宋_GB2312" w:eastAsia="仿宋_GB2312" w:hAnsi="宋体" w:hint="eastAsia"/>
        </w:rPr>
        <w:t>编制的《年产</w:t>
      </w:r>
      <w:r w:rsidRPr="001363F4">
        <w:rPr>
          <w:rFonts w:ascii="仿宋_GB2312" w:eastAsia="仿宋_GB2312" w:hAnsi="宋体"/>
        </w:rPr>
        <w:t>1</w:t>
      </w:r>
      <w:r w:rsidRPr="001363F4">
        <w:rPr>
          <w:rFonts w:ascii="仿宋_GB2312" w:eastAsia="仿宋_GB2312" w:hAnsi="宋体" w:hint="eastAsia"/>
        </w:rPr>
        <w:t>万套防火门建设项目环境影响报告表》，我局按照建设项目管理有关规定对该项目进行审查，经研究，批复如下：</w:t>
      </w:r>
    </w:p>
    <w:p w:rsidR="00052C84" w:rsidRPr="001363F4" w:rsidRDefault="00052C84" w:rsidP="00034464">
      <w:pPr>
        <w:spacing w:line="620" w:lineRule="exact"/>
        <w:ind w:firstLine="640"/>
        <w:rPr>
          <w:rFonts w:ascii="仿宋_GB2312" w:eastAsia="仿宋_GB2312"/>
          <w:sz w:val="32"/>
          <w:szCs w:val="32"/>
        </w:rPr>
      </w:pPr>
      <w:r w:rsidRPr="001363F4">
        <w:rPr>
          <w:rFonts w:ascii="仿宋_GB2312" w:eastAsia="仿宋_GB2312" w:hAnsi="宋体" w:hint="eastAsia"/>
          <w:sz w:val="32"/>
          <w:szCs w:val="32"/>
        </w:rPr>
        <w:t>一、湖南通晓越大防火门窗有限公司年产</w:t>
      </w:r>
      <w:r w:rsidRPr="001363F4">
        <w:rPr>
          <w:rFonts w:ascii="仿宋_GB2312" w:eastAsia="仿宋_GB2312" w:hAnsi="宋体"/>
          <w:sz w:val="32"/>
          <w:szCs w:val="32"/>
        </w:rPr>
        <w:t>1</w:t>
      </w:r>
      <w:r w:rsidRPr="001363F4">
        <w:rPr>
          <w:rFonts w:ascii="仿宋_GB2312" w:eastAsia="仿宋_GB2312" w:hAnsi="宋体" w:hint="eastAsia"/>
          <w:sz w:val="32"/>
          <w:szCs w:val="32"/>
        </w:rPr>
        <w:t>万套防火门建设项目位于华容工业集中区三封工业片区，租赁原华容华宏纺织有限公司闲置多年厂房进行生产。项目生产厂房用地总面积</w:t>
      </w:r>
      <w:r w:rsidRPr="001363F4">
        <w:rPr>
          <w:rFonts w:ascii="仿宋_GB2312" w:eastAsia="仿宋_GB2312" w:hAnsi="宋体"/>
          <w:sz w:val="32"/>
          <w:szCs w:val="32"/>
        </w:rPr>
        <w:t>3700m</w:t>
      </w:r>
      <w:r w:rsidRPr="001363F4">
        <w:rPr>
          <w:rFonts w:ascii="仿宋_GB2312" w:eastAsia="仿宋_GB2312" w:hAnsi="宋体"/>
          <w:sz w:val="32"/>
          <w:szCs w:val="32"/>
          <w:vertAlign w:val="superscript"/>
        </w:rPr>
        <w:t>2</w:t>
      </w:r>
      <w:r w:rsidRPr="001363F4">
        <w:rPr>
          <w:rFonts w:ascii="仿宋_GB2312" w:eastAsia="仿宋_GB2312" w:hAnsi="宋体" w:hint="eastAsia"/>
          <w:sz w:val="32"/>
          <w:szCs w:val="32"/>
        </w:rPr>
        <w:t>，主要设有临时办公区、原料堆放区、钢质</w:t>
      </w:r>
      <w:proofErr w:type="gramStart"/>
      <w:r w:rsidRPr="001363F4">
        <w:rPr>
          <w:rFonts w:ascii="仿宋_GB2312" w:eastAsia="仿宋_GB2312" w:hAnsi="宋体" w:hint="eastAsia"/>
          <w:sz w:val="32"/>
          <w:szCs w:val="32"/>
        </w:rPr>
        <w:t>门</w:t>
      </w:r>
      <w:proofErr w:type="gramEnd"/>
      <w:r w:rsidRPr="001363F4">
        <w:rPr>
          <w:rFonts w:ascii="仿宋_GB2312" w:eastAsia="仿宋_GB2312" w:hAnsi="宋体" w:hint="eastAsia"/>
          <w:sz w:val="32"/>
          <w:szCs w:val="32"/>
        </w:rPr>
        <w:t>门扇生产区、钢木质</w:t>
      </w:r>
      <w:proofErr w:type="gramStart"/>
      <w:r w:rsidRPr="001363F4">
        <w:rPr>
          <w:rFonts w:ascii="仿宋_GB2312" w:eastAsia="仿宋_GB2312" w:hAnsi="宋体" w:hint="eastAsia"/>
          <w:sz w:val="32"/>
          <w:szCs w:val="32"/>
        </w:rPr>
        <w:t>门</w:t>
      </w:r>
      <w:proofErr w:type="gramEnd"/>
      <w:r w:rsidRPr="001363F4">
        <w:rPr>
          <w:rFonts w:ascii="仿宋_GB2312" w:eastAsia="仿宋_GB2312" w:hAnsi="宋体" w:hint="eastAsia"/>
          <w:sz w:val="32"/>
          <w:szCs w:val="32"/>
        </w:rPr>
        <w:t>门扇生产区、门框生产区、组装区、包装区和成品堆存区等。项目建成后可年生产钢质防火门</w:t>
      </w:r>
      <w:r w:rsidRPr="001363F4">
        <w:rPr>
          <w:rFonts w:ascii="仿宋_GB2312" w:eastAsia="仿宋_GB2312" w:hAnsi="宋体"/>
          <w:sz w:val="32"/>
          <w:szCs w:val="32"/>
        </w:rPr>
        <w:t>6000</w:t>
      </w:r>
      <w:r w:rsidRPr="001363F4">
        <w:rPr>
          <w:rFonts w:ascii="仿宋_GB2312" w:eastAsia="仿宋_GB2312" w:hAnsi="宋体" w:hint="eastAsia"/>
          <w:sz w:val="32"/>
          <w:szCs w:val="32"/>
        </w:rPr>
        <w:t>套，钢木质防火门</w:t>
      </w:r>
      <w:r w:rsidRPr="001363F4">
        <w:rPr>
          <w:rFonts w:ascii="仿宋_GB2312" w:eastAsia="仿宋_GB2312" w:hAnsi="宋体"/>
          <w:sz w:val="32"/>
          <w:szCs w:val="32"/>
        </w:rPr>
        <w:t>4000</w:t>
      </w:r>
      <w:r w:rsidRPr="001363F4">
        <w:rPr>
          <w:rFonts w:ascii="仿宋_GB2312" w:eastAsia="仿宋_GB2312" w:hAnsi="宋体" w:hint="eastAsia"/>
          <w:sz w:val="32"/>
          <w:szCs w:val="32"/>
        </w:rPr>
        <w:t>套。</w:t>
      </w:r>
      <w:r w:rsidRPr="001363F4">
        <w:rPr>
          <w:rFonts w:ascii="仿宋_GB2312" w:eastAsia="仿宋_GB2312" w:hint="eastAsia"/>
          <w:sz w:val="32"/>
          <w:szCs w:val="32"/>
        </w:rPr>
        <w:t>项目建设符合国家产业政策，符合</w:t>
      </w:r>
      <w:r w:rsidRPr="001363F4">
        <w:rPr>
          <w:rFonts w:ascii="仿宋_GB2312" w:eastAsia="仿宋_GB2312" w:hAnsi="宋体" w:hint="eastAsia"/>
          <w:sz w:val="32"/>
          <w:szCs w:val="32"/>
        </w:rPr>
        <w:t>三封工业片区规划和产业定位</w:t>
      </w:r>
      <w:r w:rsidRPr="001363F4">
        <w:rPr>
          <w:rFonts w:ascii="仿宋_GB2312" w:eastAsia="仿宋_GB2312" w:hint="eastAsia"/>
          <w:sz w:val="32"/>
          <w:szCs w:val="32"/>
        </w:rPr>
        <w:t>，根据《环境影响报告表》基本内容、结论及专家意见，从环境保护角度考虑，我局同意项目按照报告表中所列的建设地点、规模以及环境保护措施实施建设。</w:t>
      </w:r>
      <w:r w:rsidRPr="001363F4">
        <w:rPr>
          <w:rFonts w:ascii="仿宋_GB2312" w:eastAsia="仿宋_GB2312" w:hint="eastAsia"/>
          <w:bCs/>
          <w:sz w:val="32"/>
          <w:szCs w:val="32"/>
        </w:rPr>
        <w:t>项目应按批复的内容进行生产，</w:t>
      </w:r>
      <w:r w:rsidRPr="001363F4">
        <w:rPr>
          <w:rFonts w:ascii="仿宋_GB2312" w:eastAsia="仿宋_GB2312" w:hint="eastAsia"/>
          <w:b/>
          <w:bCs/>
          <w:sz w:val="32"/>
          <w:szCs w:val="32"/>
        </w:rPr>
        <w:t>项目生产过程中不得涉及酸洗、磷化、电镀和喷漆等工艺。</w:t>
      </w:r>
    </w:p>
    <w:p w:rsidR="00052C84" w:rsidRPr="001363F4" w:rsidRDefault="00052C84" w:rsidP="00067EC3">
      <w:pPr>
        <w:pStyle w:val="p0"/>
        <w:spacing w:line="620" w:lineRule="exact"/>
        <w:ind w:firstLineChars="200" w:firstLine="640"/>
        <w:rPr>
          <w:rFonts w:ascii="仿宋_GB2312" w:eastAsia="仿宋_GB2312" w:hAnsi="宋体"/>
        </w:rPr>
      </w:pPr>
      <w:r w:rsidRPr="001363F4">
        <w:rPr>
          <w:rFonts w:ascii="仿宋_GB2312" w:eastAsia="仿宋_GB2312" w:hAnsi="宋体" w:hint="eastAsia"/>
        </w:rPr>
        <w:lastRenderedPageBreak/>
        <w:t>二、</w:t>
      </w:r>
      <w:r w:rsidRPr="001363F4">
        <w:rPr>
          <w:rFonts w:ascii="仿宋_GB2312" w:eastAsia="仿宋_GB2312" w:hAnsi="宋体" w:hint="eastAsia"/>
          <w:bCs/>
        </w:rPr>
        <w:t>建设单位在项目设计、建设和营运期间</w:t>
      </w:r>
      <w:r w:rsidRPr="001363F4">
        <w:rPr>
          <w:rFonts w:ascii="仿宋_GB2312" w:eastAsia="仿宋_GB2312" w:hAnsi="宋体" w:hint="eastAsia"/>
        </w:rPr>
        <w:t>，必须全面落实报告表提出的各项环保措施和对策，认真执行项目主体工程和环境保护工程同时设计、同时施工、同时投入使用的环境保护“三同时”制度，确保达到环境保护的要求。重点做好以下几方面的工作：</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1</w:t>
      </w:r>
      <w:r w:rsidRPr="001363F4">
        <w:rPr>
          <w:rFonts w:ascii="仿宋_GB2312" w:eastAsia="仿宋_GB2312" w:hAnsi="宋体" w:hint="eastAsia"/>
        </w:rPr>
        <w:t>、</w:t>
      </w:r>
      <w:r w:rsidR="00AF75E7" w:rsidRPr="00AF75E7">
        <w:rPr>
          <w:rFonts w:ascii="仿宋_GB2312" w:eastAsia="仿宋_GB2312" w:hAnsi="宋体"/>
        </w:rPr>
        <w:t>项目</w:t>
      </w:r>
      <w:r w:rsidR="00AF75E7" w:rsidRPr="00AF75E7">
        <w:rPr>
          <w:rFonts w:ascii="仿宋_GB2312" w:eastAsia="仿宋_GB2312" w:hAnsi="宋体" w:hint="eastAsia"/>
        </w:rPr>
        <w:t>喷塑设备自带一套旋风除尘+高效滤芯过滤设备，经处理后的粉尘</w:t>
      </w:r>
      <w:r w:rsidR="00873E4E">
        <w:rPr>
          <w:rFonts w:ascii="仿宋_GB2312" w:eastAsia="仿宋_GB2312" w:hAnsi="宋体" w:hint="eastAsia"/>
        </w:rPr>
        <w:t>必须</w:t>
      </w:r>
      <w:r w:rsidR="00AF75E7" w:rsidRPr="00AF75E7">
        <w:rPr>
          <w:rFonts w:ascii="仿宋_GB2312" w:eastAsia="仿宋_GB2312" w:hAnsi="宋体"/>
        </w:rPr>
        <w:t>达到《大气污染物综合排放标准》（GB16297-1996）中</w:t>
      </w:r>
      <w:r w:rsidR="00AF75E7">
        <w:rPr>
          <w:rFonts w:ascii="仿宋_GB2312" w:eastAsia="仿宋_GB2312" w:hAnsi="宋体" w:hint="eastAsia"/>
        </w:rPr>
        <w:t>无组织排放监控浓度限值要求</w:t>
      </w:r>
      <w:r w:rsidR="00AF75E7" w:rsidRPr="00AF75E7">
        <w:rPr>
          <w:rFonts w:ascii="仿宋_GB2312" w:eastAsia="仿宋_GB2312" w:hAnsi="宋体" w:hint="eastAsia"/>
        </w:rPr>
        <w:t>。固化烘干废气通过活性炭吸附装置处理后由一根15m高排气筒排放，其</w:t>
      </w:r>
      <w:r w:rsidR="00AF75E7" w:rsidRPr="00AF75E7">
        <w:rPr>
          <w:rFonts w:ascii="仿宋_GB2312" w:eastAsia="仿宋_GB2312" w:hAnsi="宋体"/>
        </w:rPr>
        <w:t>排放</w:t>
      </w:r>
      <w:r w:rsidR="00AF75E7" w:rsidRPr="00AF75E7">
        <w:rPr>
          <w:rFonts w:ascii="仿宋_GB2312" w:eastAsia="仿宋_GB2312" w:hAnsi="宋体" w:hint="eastAsia"/>
        </w:rPr>
        <w:t>浓度和排放速率</w:t>
      </w:r>
      <w:r w:rsidR="00AF75E7" w:rsidRPr="00AF75E7">
        <w:rPr>
          <w:rFonts w:ascii="仿宋_GB2312" w:eastAsia="仿宋_GB2312" w:hAnsi="宋体"/>
        </w:rPr>
        <w:t>满足</w:t>
      </w:r>
      <w:r w:rsidR="00AF75E7" w:rsidRPr="00AF75E7">
        <w:rPr>
          <w:rFonts w:ascii="仿宋_GB2312" w:eastAsia="仿宋_GB2312" w:hAnsi="宋体" w:hint="eastAsia"/>
        </w:rPr>
        <w:t>《湖南省地方标准-家具制造行业挥发性有机物排放标准》（</w:t>
      </w:r>
      <w:r w:rsidR="00AF75E7" w:rsidRPr="00AF75E7">
        <w:rPr>
          <w:rFonts w:ascii="仿宋_GB2312" w:eastAsia="仿宋_GB2312" w:hAnsi="宋体"/>
        </w:rPr>
        <w:t>DB</w:t>
      </w:r>
      <w:r w:rsidR="00AF75E7" w:rsidRPr="00AF75E7">
        <w:rPr>
          <w:rFonts w:ascii="仿宋_GB2312" w:eastAsia="仿宋_GB2312" w:hAnsi="宋体" w:hint="eastAsia"/>
        </w:rPr>
        <w:t>43</w:t>
      </w:r>
      <w:r w:rsidR="00AF75E7" w:rsidRPr="00AF75E7">
        <w:rPr>
          <w:rFonts w:ascii="仿宋_GB2312" w:eastAsia="仿宋_GB2312" w:hAnsi="宋体"/>
        </w:rPr>
        <w:t>/</w:t>
      </w:r>
      <w:r w:rsidR="00AF75E7" w:rsidRPr="00AF75E7">
        <w:rPr>
          <w:rFonts w:ascii="仿宋_GB2312" w:eastAsia="仿宋_GB2312" w:hAnsi="宋体" w:hint="eastAsia"/>
        </w:rPr>
        <w:t>1355</w:t>
      </w:r>
      <w:r w:rsidR="00AF75E7" w:rsidRPr="00AF75E7">
        <w:rPr>
          <w:rFonts w:ascii="仿宋_GB2312" w:eastAsia="仿宋_GB2312" w:hAnsi="宋体"/>
        </w:rPr>
        <w:t>-201</w:t>
      </w:r>
      <w:r w:rsidR="00AF75E7" w:rsidRPr="00AF75E7">
        <w:rPr>
          <w:rFonts w:ascii="仿宋_GB2312" w:eastAsia="仿宋_GB2312" w:hAnsi="宋体" w:hint="eastAsia"/>
        </w:rPr>
        <w:t>7）中</w:t>
      </w:r>
      <w:r w:rsidR="00AF75E7" w:rsidRPr="00AF75E7">
        <w:rPr>
          <w:rFonts w:ascii="仿宋_GB2312" w:eastAsia="仿宋_GB2312" w:hAnsi="宋体"/>
        </w:rPr>
        <w:t>标准限值。</w:t>
      </w:r>
      <w:r w:rsidR="00AF75E7" w:rsidRPr="00AF75E7">
        <w:rPr>
          <w:rFonts w:ascii="仿宋_GB2312" w:eastAsia="仿宋_GB2312" w:hAnsi="宋体" w:hint="eastAsia"/>
        </w:rPr>
        <w:t>液化气燃烧废气通过风机引到15m高排气筒达标排放。焊接烟尘通过加强厂房通风</w:t>
      </w:r>
      <w:r w:rsidR="00EA566D">
        <w:rPr>
          <w:rFonts w:ascii="仿宋_GB2312" w:eastAsia="仿宋_GB2312" w:hAnsi="宋体" w:hint="eastAsia"/>
        </w:rPr>
        <w:t>等措施</w:t>
      </w:r>
      <w:r w:rsidR="00AF75E7" w:rsidRPr="00AF75E7">
        <w:rPr>
          <w:rFonts w:ascii="仿宋_GB2312" w:eastAsia="仿宋_GB2312" w:hAnsi="宋体" w:hint="eastAsia"/>
        </w:rPr>
        <w:t>保证焊工的健康</w:t>
      </w:r>
      <w:r w:rsidR="00AF75E7" w:rsidRPr="00AF75E7">
        <w:rPr>
          <w:rFonts w:ascii="仿宋_GB2312" w:eastAsia="仿宋_GB2312" w:hAnsi="宋体"/>
        </w:rPr>
        <w:t>。</w:t>
      </w:r>
      <w:r w:rsidR="00AF75E7" w:rsidRPr="00AF75E7">
        <w:rPr>
          <w:rFonts w:ascii="仿宋_GB2312" w:eastAsia="仿宋_GB2312" w:hAnsi="宋体" w:hint="eastAsia"/>
        </w:rPr>
        <w:t>木料加工粉尘和焊接打磨粉尘应加强清扫</w:t>
      </w:r>
      <w:r w:rsidR="00B93114">
        <w:rPr>
          <w:rFonts w:ascii="仿宋_GB2312" w:eastAsia="仿宋_GB2312" w:hAnsi="宋体" w:hint="eastAsia"/>
        </w:rPr>
        <w:t>，</w:t>
      </w:r>
      <w:r w:rsidR="00B93114" w:rsidRPr="00B93114">
        <w:rPr>
          <w:rFonts w:ascii="仿宋_GB2312" w:eastAsia="仿宋_GB2312" w:hAnsi="宋体" w:hint="eastAsia"/>
        </w:rPr>
        <w:t>及时清理</w:t>
      </w:r>
      <w:r w:rsidR="00AF75E7" w:rsidRPr="00AF75E7">
        <w:rPr>
          <w:rFonts w:ascii="仿宋_GB2312" w:eastAsia="仿宋_GB2312" w:hAnsi="宋体" w:hint="eastAsia"/>
        </w:rPr>
        <w:t>。</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2</w:t>
      </w:r>
      <w:r w:rsidRPr="001363F4">
        <w:rPr>
          <w:rFonts w:ascii="仿宋_GB2312" w:eastAsia="仿宋_GB2312" w:hAnsi="宋体" w:hint="eastAsia"/>
        </w:rPr>
        <w:t>、项目外排生活污水经化粪池处理后由园区污水管网收集后进入三封寺镇工业园污水处理厂处理后达标排放。生产用水主要是木材阻燃处理用水量，阻燃液在木材阻燃处理完毕后排至阻燃罐下方的阻燃池中循环使用，不外排，项目生产过程中无废水外排。</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3</w:t>
      </w:r>
      <w:r w:rsidRPr="001363F4">
        <w:rPr>
          <w:rFonts w:ascii="仿宋_GB2312" w:eastAsia="仿宋_GB2312" w:hAnsi="宋体" w:hint="eastAsia"/>
        </w:rPr>
        <w:t>、项目产生的办公生活垃圾经收集后交由环卫部门处理；钢材边角料、木材边角料、废包装材料均集中收集暂存于厂房</w:t>
      </w:r>
      <w:r w:rsidRPr="001363F4">
        <w:rPr>
          <w:rFonts w:ascii="仿宋_GB2312" w:eastAsia="仿宋_GB2312" w:hAnsi="宋体" w:hint="eastAsia"/>
        </w:rPr>
        <w:lastRenderedPageBreak/>
        <w:t>北侧的边角料堆放区后外售处理；</w:t>
      </w:r>
      <w:proofErr w:type="gramStart"/>
      <w:r w:rsidRPr="001363F4">
        <w:rPr>
          <w:rFonts w:ascii="仿宋_GB2312" w:eastAsia="仿宋_GB2312" w:hAnsi="宋体" w:hint="eastAsia"/>
        </w:rPr>
        <w:t>废胶水桶</w:t>
      </w:r>
      <w:proofErr w:type="gramEnd"/>
      <w:r w:rsidRPr="001363F4">
        <w:rPr>
          <w:rFonts w:ascii="仿宋_GB2312" w:eastAsia="仿宋_GB2312" w:hAnsi="宋体" w:hint="eastAsia"/>
        </w:rPr>
        <w:t>由胶水供应商定期回收利用；废活性炭和废液压油及废润滑油将由有资质单位处理。项目拟在厂房</w:t>
      </w:r>
      <w:proofErr w:type="gramStart"/>
      <w:r w:rsidRPr="001363F4">
        <w:rPr>
          <w:rFonts w:ascii="仿宋_GB2312" w:eastAsia="仿宋_GB2312" w:hAnsi="宋体" w:hint="eastAsia"/>
        </w:rPr>
        <w:t>东北角设一个</w:t>
      </w:r>
      <w:proofErr w:type="gramEnd"/>
      <w:r w:rsidRPr="001363F4">
        <w:rPr>
          <w:rFonts w:ascii="仿宋_GB2312" w:eastAsia="仿宋_GB2312" w:hAnsi="宋体" w:hint="eastAsia"/>
        </w:rPr>
        <w:t>危险废物暂存间，对营运期产生的危险废物进行分类收集</w:t>
      </w:r>
      <w:r w:rsidR="008D3EAC">
        <w:rPr>
          <w:rFonts w:ascii="仿宋_GB2312" w:eastAsia="仿宋_GB2312" w:hAnsi="宋体" w:hint="eastAsia"/>
        </w:rPr>
        <w:t>、</w:t>
      </w:r>
      <w:r w:rsidRPr="001363F4">
        <w:rPr>
          <w:rFonts w:ascii="仿宋_GB2312" w:eastAsia="仿宋_GB2312" w:hAnsi="宋体" w:hint="eastAsia"/>
        </w:rPr>
        <w:t>分类贮存。危险废物暂存间应按照《危险废物贮存污染控制标准》（</w:t>
      </w:r>
      <w:r w:rsidRPr="001363F4">
        <w:rPr>
          <w:rFonts w:ascii="仿宋_GB2312" w:eastAsia="仿宋_GB2312" w:hAnsi="宋体"/>
        </w:rPr>
        <w:t>GB18597-2001</w:t>
      </w:r>
      <w:r w:rsidRPr="001363F4">
        <w:rPr>
          <w:rFonts w:ascii="仿宋_GB2312" w:eastAsia="仿宋_GB2312" w:hAnsi="宋体" w:hint="eastAsia"/>
        </w:rPr>
        <w:t>）的要求做好防渗，危险废物暂存间要防风、防雨、防晒。</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4</w:t>
      </w:r>
      <w:r w:rsidRPr="001363F4">
        <w:rPr>
          <w:rFonts w:ascii="仿宋_GB2312" w:eastAsia="仿宋_GB2312" w:hAnsi="宋体" w:hint="eastAsia"/>
        </w:rPr>
        <w:t>、项目生产车间四周由墙体包围，合理安排高噪声设备使用时段，禁止在夜间和中午进行生产，并经过隔声、减振、消声等措施处理后，确保厂界噪声满足《工业企业厂界环境噪声排放标准》（</w:t>
      </w:r>
      <w:r w:rsidRPr="001363F4">
        <w:rPr>
          <w:rFonts w:ascii="仿宋_GB2312" w:eastAsia="仿宋_GB2312" w:hAnsi="宋体"/>
        </w:rPr>
        <w:t>GB12348-2008</w:t>
      </w:r>
      <w:r w:rsidRPr="001363F4">
        <w:rPr>
          <w:rFonts w:ascii="仿宋_GB2312" w:eastAsia="仿宋_GB2312" w:hAnsi="宋体" w:hint="eastAsia"/>
        </w:rPr>
        <w:t>）</w:t>
      </w:r>
      <w:r w:rsidRPr="001363F4">
        <w:rPr>
          <w:rFonts w:ascii="仿宋_GB2312" w:eastAsia="仿宋_GB2312" w:hAnsi="宋体"/>
        </w:rPr>
        <w:t>3</w:t>
      </w:r>
      <w:r w:rsidRPr="001363F4">
        <w:rPr>
          <w:rFonts w:ascii="仿宋_GB2312" w:eastAsia="仿宋_GB2312" w:hAnsi="宋体" w:hint="eastAsia"/>
        </w:rPr>
        <w:t>类标准。</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5</w:t>
      </w:r>
      <w:r w:rsidRPr="001363F4">
        <w:rPr>
          <w:rFonts w:ascii="仿宋_GB2312" w:eastAsia="仿宋_GB2312" w:hAnsi="宋体" w:hint="eastAsia"/>
        </w:rPr>
        <w:t>、</w:t>
      </w:r>
      <w:r w:rsidRPr="001363F4">
        <w:rPr>
          <w:rFonts w:ascii="仿宋_GB2312" w:eastAsia="仿宋_GB2312" w:hAnsi="宋体" w:hint="eastAsia"/>
          <w:bCs/>
        </w:rPr>
        <w:t>加强环境管理，配备专职或兼职环保人员，</w:t>
      </w:r>
      <w:r w:rsidRPr="001363F4">
        <w:rPr>
          <w:rFonts w:ascii="仿宋_GB2312" w:eastAsia="仿宋_GB2312" w:hAnsi="宋体" w:hint="eastAsia"/>
        </w:rPr>
        <w:t>完善环境管理制度，定期对“三废”处理设施进行检查和维护，严禁“三废”不经处理直接排放。</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6</w:t>
      </w:r>
      <w:r w:rsidRPr="001363F4">
        <w:rPr>
          <w:rFonts w:ascii="仿宋_GB2312" w:eastAsia="仿宋_GB2312" w:hAnsi="宋体" w:hint="eastAsia"/>
        </w:rPr>
        <w:t>、本项目投产后，存在环境风险隐患，必须制定行之有效的环境风险事故应急预案和切实可行的应急措施。</w:t>
      </w:r>
    </w:p>
    <w:p w:rsidR="00052C84" w:rsidRPr="001363F4" w:rsidRDefault="00052C84" w:rsidP="00034464">
      <w:pPr>
        <w:pStyle w:val="p0"/>
        <w:spacing w:line="620" w:lineRule="exact"/>
        <w:ind w:firstLineChars="200" w:firstLine="640"/>
        <w:rPr>
          <w:rFonts w:ascii="仿宋_GB2312" w:eastAsia="仿宋_GB2312" w:hAnsi="宋体"/>
        </w:rPr>
      </w:pPr>
      <w:r w:rsidRPr="001363F4">
        <w:rPr>
          <w:rFonts w:ascii="仿宋_GB2312" w:eastAsia="仿宋_GB2312" w:hAnsi="宋体"/>
        </w:rPr>
        <w:t>7</w:t>
      </w:r>
      <w:r w:rsidRPr="001363F4">
        <w:rPr>
          <w:rFonts w:ascii="仿宋_GB2312" w:eastAsia="仿宋_GB2312" w:hAnsi="宋体" w:hint="eastAsia"/>
        </w:rPr>
        <w:t>、污染物排放总量控制为：</w:t>
      </w:r>
      <w:r w:rsidR="009124B5" w:rsidRPr="009124B5">
        <w:rPr>
          <w:rFonts w:ascii="仿宋_GB2312" w:eastAsia="仿宋_GB2312" w:hAnsi="宋体"/>
        </w:rPr>
        <w:t>COD</w:t>
      </w:r>
      <w:r w:rsidR="001F5E21" w:rsidRPr="00621B17">
        <w:rPr>
          <w:rFonts w:ascii="仿宋_GB2312" w:eastAsia="仿宋_GB2312" w:hAnsi="宋体" w:hint="eastAsia"/>
          <w:bCs/>
        </w:rPr>
        <w:t>≤</w:t>
      </w:r>
      <w:r w:rsidR="009124B5" w:rsidRPr="009124B5">
        <w:rPr>
          <w:rFonts w:ascii="仿宋_GB2312" w:eastAsia="仿宋_GB2312" w:hAnsi="宋体"/>
        </w:rPr>
        <w:t>0.1t/a，NH</w:t>
      </w:r>
      <w:r w:rsidR="009124B5" w:rsidRPr="009124B5">
        <w:rPr>
          <w:rFonts w:ascii="仿宋_GB2312" w:eastAsia="仿宋_GB2312" w:hAnsi="宋体"/>
          <w:vertAlign w:val="subscript"/>
        </w:rPr>
        <w:t>3</w:t>
      </w:r>
      <w:r w:rsidR="009124B5" w:rsidRPr="009124B5">
        <w:rPr>
          <w:rFonts w:ascii="仿宋_GB2312" w:eastAsia="仿宋_GB2312" w:hAnsi="宋体"/>
        </w:rPr>
        <w:t>-N</w:t>
      </w:r>
      <w:r w:rsidR="001F5E21" w:rsidRPr="00621B17">
        <w:rPr>
          <w:rFonts w:ascii="仿宋_GB2312" w:eastAsia="仿宋_GB2312" w:hAnsi="宋体" w:hint="eastAsia"/>
          <w:bCs/>
        </w:rPr>
        <w:t>≤</w:t>
      </w:r>
      <w:r w:rsidR="009124B5" w:rsidRPr="009124B5">
        <w:rPr>
          <w:rFonts w:ascii="仿宋_GB2312" w:eastAsia="仿宋_GB2312" w:hAnsi="宋体"/>
        </w:rPr>
        <w:t>0.1t/a</w:t>
      </w:r>
      <w:r w:rsidR="009124B5" w:rsidRPr="009124B5">
        <w:rPr>
          <w:rFonts w:ascii="仿宋_GB2312" w:eastAsia="仿宋_GB2312" w:hAnsi="宋体" w:hint="eastAsia"/>
        </w:rPr>
        <w:t>，气型污染物VOCs</w:t>
      </w:r>
      <w:r w:rsidR="001F5E21" w:rsidRPr="00621B17">
        <w:rPr>
          <w:rFonts w:ascii="仿宋_GB2312" w:eastAsia="仿宋_GB2312" w:hAnsi="宋体" w:hint="eastAsia"/>
          <w:bCs/>
        </w:rPr>
        <w:t>≤</w:t>
      </w:r>
      <w:r w:rsidR="009124B5" w:rsidRPr="009124B5">
        <w:rPr>
          <w:rFonts w:ascii="仿宋_GB2312" w:eastAsia="仿宋_GB2312" w:hAnsi="宋体" w:hint="eastAsia"/>
        </w:rPr>
        <w:t>0.</w:t>
      </w:r>
      <w:r w:rsidR="009124B5">
        <w:rPr>
          <w:rFonts w:ascii="仿宋_GB2312" w:eastAsia="仿宋_GB2312" w:hAnsi="宋体" w:hint="eastAsia"/>
        </w:rPr>
        <w:t>1</w:t>
      </w:r>
      <w:r w:rsidR="009124B5" w:rsidRPr="009124B5">
        <w:rPr>
          <w:rFonts w:ascii="仿宋_GB2312" w:eastAsia="仿宋_GB2312" w:hAnsi="宋体" w:hint="eastAsia"/>
        </w:rPr>
        <w:t>t/a、SO</w:t>
      </w:r>
      <w:r w:rsidR="009124B5" w:rsidRPr="009124B5">
        <w:rPr>
          <w:rFonts w:ascii="仿宋_GB2312" w:eastAsia="仿宋_GB2312" w:hAnsi="宋体" w:hint="eastAsia"/>
          <w:vertAlign w:val="subscript"/>
        </w:rPr>
        <w:t>2</w:t>
      </w:r>
      <w:r w:rsidR="001F5E21" w:rsidRPr="00621B17">
        <w:rPr>
          <w:rFonts w:ascii="仿宋_GB2312" w:eastAsia="仿宋_GB2312" w:hAnsi="宋体" w:hint="eastAsia"/>
          <w:bCs/>
        </w:rPr>
        <w:t>≤</w:t>
      </w:r>
      <w:r w:rsidR="009124B5" w:rsidRPr="009124B5">
        <w:rPr>
          <w:rFonts w:ascii="仿宋_GB2312" w:eastAsia="仿宋_GB2312" w:hAnsi="宋体" w:hint="eastAsia"/>
        </w:rPr>
        <w:t>0.</w:t>
      </w:r>
      <w:r w:rsidR="009124B5">
        <w:rPr>
          <w:rFonts w:ascii="仿宋_GB2312" w:eastAsia="仿宋_GB2312" w:hAnsi="宋体" w:hint="eastAsia"/>
        </w:rPr>
        <w:t>1</w:t>
      </w:r>
      <w:r w:rsidR="009124B5" w:rsidRPr="009124B5">
        <w:rPr>
          <w:rFonts w:ascii="仿宋_GB2312" w:eastAsia="仿宋_GB2312" w:hAnsi="宋体" w:hint="eastAsia"/>
        </w:rPr>
        <w:t>t/a、</w:t>
      </w:r>
      <w:proofErr w:type="spellStart"/>
      <w:r w:rsidR="009124B5" w:rsidRPr="009124B5">
        <w:rPr>
          <w:rFonts w:ascii="仿宋_GB2312" w:eastAsia="仿宋_GB2312" w:hAnsi="宋体" w:hint="eastAsia"/>
        </w:rPr>
        <w:t>NOx</w:t>
      </w:r>
      <w:proofErr w:type="spellEnd"/>
      <w:r w:rsidR="001F5E21" w:rsidRPr="00621B17">
        <w:rPr>
          <w:rFonts w:ascii="仿宋_GB2312" w:eastAsia="仿宋_GB2312" w:hAnsi="宋体" w:hint="eastAsia"/>
          <w:bCs/>
        </w:rPr>
        <w:t>≤</w:t>
      </w:r>
      <w:r w:rsidR="009124B5" w:rsidRPr="009124B5">
        <w:rPr>
          <w:rFonts w:ascii="仿宋_GB2312" w:eastAsia="仿宋_GB2312" w:hAnsi="宋体" w:hint="eastAsia"/>
        </w:rPr>
        <w:t>0.</w:t>
      </w:r>
      <w:r w:rsidR="009124B5">
        <w:rPr>
          <w:rFonts w:ascii="仿宋_GB2312" w:eastAsia="仿宋_GB2312" w:hAnsi="宋体" w:hint="eastAsia"/>
        </w:rPr>
        <w:t>1</w:t>
      </w:r>
      <w:r w:rsidR="009124B5" w:rsidRPr="009124B5">
        <w:rPr>
          <w:rFonts w:ascii="仿宋_GB2312" w:eastAsia="仿宋_GB2312" w:hAnsi="宋体" w:hint="eastAsia"/>
        </w:rPr>
        <w:t>t/a。</w:t>
      </w:r>
      <w:r w:rsidRPr="001363F4">
        <w:rPr>
          <w:rFonts w:ascii="仿宋_GB2312" w:eastAsia="仿宋_GB2312" w:hAnsi="宋体" w:hint="eastAsia"/>
        </w:rPr>
        <w:t>总量指标纳入华容县环境保护局的总量控制管理。</w:t>
      </w:r>
    </w:p>
    <w:p w:rsidR="00052C84" w:rsidRPr="001363F4" w:rsidRDefault="00052C84" w:rsidP="00034464">
      <w:pPr>
        <w:pStyle w:val="p0"/>
        <w:spacing w:line="620" w:lineRule="exact"/>
        <w:ind w:firstLine="560"/>
        <w:rPr>
          <w:rFonts w:ascii="仿宋_GB2312" w:eastAsia="仿宋_GB2312" w:hAnsi="宋体"/>
        </w:rPr>
      </w:pPr>
      <w:r w:rsidRPr="001363F4">
        <w:rPr>
          <w:rFonts w:ascii="仿宋_GB2312" w:eastAsia="仿宋_GB2312" w:hAnsi="宋体" w:hint="eastAsia"/>
        </w:rPr>
        <w:t>三、按照新的《建设项目环境保护管理条例》之规定，建设单位应当按照国务院环境保护行政主管部门规定的标准和程</w:t>
      </w:r>
      <w:r w:rsidRPr="001363F4">
        <w:rPr>
          <w:rFonts w:ascii="仿宋_GB2312" w:eastAsia="仿宋_GB2312" w:hAnsi="宋体" w:hint="eastAsia"/>
        </w:rPr>
        <w:lastRenderedPageBreak/>
        <w:t>序，对配套建设的环境保护设施进行验收，编制验收报告，并依法向社会公开验收报告。</w:t>
      </w:r>
    </w:p>
    <w:p w:rsidR="00052C84" w:rsidRPr="001363F4" w:rsidRDefault="00012C6D" w:rsidP="00034464">
      <w:pPr>
        <w:pStyle w:val="p0"/>
        <w:spacing w:line="620" w:lineRule="exact"/>
        <w:ind w:firstLine="560"/>
        <w:rPr>
          <w:rFonts w:ascii="仿宋_GB2312" w:eastAsia="仿宋_GB2312" w:hAnsi="宋体"/>
        </w:rPr>
      </w:pPr>
      <w:r>
        <w:rPr>
          <w:rFonts w:ascii="仿宋_GB2312" w:eastAsia="仿宋_GB2312" w:hint="eastAsia"/>
          <w:color w:val="000000"/>
        </w:rPr>
        <w:t>四、建设项目的日常环境监管工作由华容县局环境监察大队负责。你公司应在收到本批复后7个工作日内，将批复及批准的环</w:t>
      </w:r>
      <w:proofErr w:type="gramStart"/>
      <w:r>
        <w:rPr>
          <w:rFonts w:ascii="仿宋_GB2312" w:eastAsia="仿宋_GB2312" w:hint="eastAsia"/>
          <w:color w:val="000000"/>
        </w:rPr>
        <w:t>评报告</w:t>
      </w:r>
      <w:proofErr w:type="gramEnd"/>
      <w:r>
        <w:rPr>
          <w:rFonts w:ascii="仿宋_GB2312" w:eastAsia="仿宋_GB2312" w:hint="eastAsia"/>
          <w:color w:val="000000"/>
        </w:rPr>
        <w:t>文本送至华容县环境保护局监察大队备案。</w:t>
      </w:r>
    </w:p>
    <w:p w:rsidR="00052C84" w:rsidRDefault="00052C84" w:rsidP="0029467D">
      <w:pPr>
        <w:pStyle w:val="p0"/>
        <w:spacing w:line="360" w:lineRule="auto"/>
        <w:rPr>
          <w:rFonts w:ascii="仿宋_GB2312" w:eastAsia="仿宋_GB2312" w:hAnsi="宋体"/>
        </w:rPr>
      </w:pPr>
    </w:p>
    <w:p w:rsidR="00052C84" w:rsidRDefault="00052C84" w:rsidP="0029467D">
      <w:pPr>
        <w:pStyle w:val="p0"/>
        <w:spacing w:line="360" w:lineRule="auto"/>
        <w:rPr>
          <w:rFonts w:ascii="仿宋_GB2312" w:eastAsia="仿宋_GB2312" w:hAnsi="宋体"/>
        </w:rPr>
      </w:pPr>
    </w:p>
    <w:p w:rsidR="00052C84" w:rsidRPr="001363F4" w:rsidRDefault="00052C84" w:rsidP="0029467D">
      <w:pPr>
        <w:pStyle w:val="p0"/>
        <w:spacing w:line="360" w:lineRule="auto"/>
        <w:rPr>
          <w:rFonts w:ascii="仿宋_GB2312" w:eastAsia="仿宋_GB2312" w:hAnsi="宋体"/>
        </w:rPr>
      </w:pPr>
    </w:p>
    <w:p w:rsidR="00052C84" w:rsidRPr="001363F4" w:rsidRDefault="00052C84" w:rsidP="0029467D">
      <w:pPr>
        <w:pStyle w:val="p0"/>
        <w:spacing w:line="360" w:lineRule="auto"/>
        <w:rPr>
          <w:rFonts w:ascii="仿宋_GB2312" w:eastAsia="仿宋_GB2312" w:hAnsi="宋体"/>
        </w:rPr>
      </w:pPr>
    </w:p>
    <w:p w:rsidR="00052C84" w:rsidRDefault="00052C84" w:rsidP="001363F4">
      <w:pPr>
        <w:pStyle w:val="p0"/>
        <w:spacing w:line="360" w:lineRule="auto"/>
        <w:ind w:firstLineChars="1400" w:firstLine="4480"/>
        <w:jc w:val="left"/>
        <w:rPr>
          <w:rFonts w:ascii="仿宋_GB2312" w:eastAsia="仿宋_GB2312" w:hAnsi="宋体"/>
          <w:bCs/>
        </w:rPr>
      </w:pPr>
      <w:r w:rsidRPr="001363F4">
        <w:rPr>
          <w:rFonts w:ascii="仿宋_GB2312" w:eastAsia="仿宋_GB2312" w:hAnsi="宋体" w:hint="eastAsia"/>
          <w:bCs/>
        </w:rPr>
        <w:t>二</w:t>
      </w:r>
      <w:r w:rsidRPr="001363F4">
        <w:rPr>
          <w:rFonts w:ascii="仿宋_GB2312" w:hAnsi="宋体" w:hint="eastAsia"/>
          <w:bCs/>
        </w:rPr>
        <w:t>〇</w:t>
      </w:r>
      <w:r w:rsidRPr="001363F4">
        <w:rPr>
          <w:rFonts w:ascii="仿宋_GB2312" w:eastAsia="仿宋_GB2312" w:hAnsi="宋体" w:hint="eastAsia"/>
          <w:bCs/>
        </w:rPr>
        <w:t>一八年五月二十二日</w:t>
      </w: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98066A">
      <w:pPr>
        <w:pStyle w:val="p0"/>
        <w:spacing w:line="360" w:lineRule="auto"/>
        <w:jc w:val="left"/>
        <w:rPr>
          <w:rFonts w:ascii="仿宋_GB2312" w:eastAsia="仿宋_GB2312" w:hAnsi="宋体"/>
          <w:bCs/>
        </w:rPr>
      </w:pP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034464">
      <w:pPr>
        <w:pStyle w:val="p0"/>
        <w:spacing w:line="360" w:lineRule="auto"/>
        <w:ind w:firstLineChars="1400" w:firstLine="4480"/>
        <w:jc w:val="left"/>
        <w:rPr>
          <w:rFonts w:ascii="仿宋_GB2312" w:eastAsia="仿宋_GB2312" w:hAnsi="宋体"/>
          <w:bCs/>
        </w:rPr>
      </w:pPr>
    </w:p>
    <w:p w:rsidR="00052C84" w:rsidRDefault="00052C84" w:rsidP="004A06E2">
      <w:pPr>
        <w:pStyle w:val="p0"/>
        <w:spacing w:line="360" w:lineRule="auto"/>
        <w:jc w:val="left"/>
        <w:rPr>
          <w:rFonts w:ascii="仿宋_GB2312" w:eastAsia="仿宋_GB2312" w:hAnsi="宋体"/>
          <w:bCs/>
        </w:rPr>
      </w:pPr>
    </w:p>
    <w:p w:rsidR="00052C84" w:rsidRDefault="00052C84" w:rsidP="00034464">
      <w:pPr>
        <w:pStyle w:val="p0"/>
        <w:spacing w:line="360" w:lineRule="auto"/>
        <w:ind w:firstLineChars="1400" w:firstLine="3920"/>
        <w:jc w:val="left"/>
        <w:rPr>
          <w:rFonts w:hAnsi="宋体"/>
          <w:bCs/>
          <w:sz w:val="28"/>
          <w:szCs w:val="28"/>
        </w:rPr>
      </w:pPr>
    </w:p>
    <w:p w:rsidR="00052C84" w:rsidRPr="00795EAD" w:rsidRDefault="00052C84" w:rsidP="0029467D">
      <w:pPr>
        <w:ind w:firstLineChars="6" w:firstLine="19"/>
        <w:rPr>
          <w:rFonts w:ascii="仿宋" w:eastAsia="仿宋" w:hAnsi="仿宋"/>
          <w:sz w:val="32"/>
          <w:szCs w:val="32"/>
          <w:u w:val="single"/>
        </w:rPr>
      </w:pPr>
      <w:r w:rsidRPr="00795EAD">
        <w:rPr>
          <w:rFonts w:ascii="仿宋" w:eastAsia="仿宋" w:hAnsi="仿宋"/>
          <w:sz w:val="32"/>
          <w:szCs w:val="32"/>
          <w:u w:val="single"/>
        </w:rPr>
        <w:t xml:space="preserve">        </w:t>
      </w:r>
      <w:r>
        <w:rPr>
          <w:rFonts w:ascii="仿宋" w:eastAsia="仿宋" w:hAnsi="仿宋"/>
          <w:sz w:val="32"/>
          <w:szCs w:val="32"/>
          <w:u w:val="single"/>
        </w:rPr>
        <w:t xml:space="preserve">  </w:t>
      </w:r>
      <w:r w:rsidRPr="00795EAD">
        <w:rPr>
          <w:rFonts w:ascii="仿宋" w:eastAsia="仿宋" w:hAnsi="仿宋"/>
          <w:sz w:val="32"/>
          <w:szCs w:val="32"/>
          <w:u w:val="single"/>
        </w:rPr>
        <w:t xml:space="preserve">                                                                                       </w:t>
      </w:r>
    </w:p>
    <w:p w:rsidR="00052C84" w:rsidRPr="00C31B90" w:rsidRDefault="00052C84" w:rsidP="0029467D">
      <w:pPr>
        <w:widowControl/>
        <w:ind w:firstLineChars="6" w:firstLine="19"/>
        <w:rPr>
          <w:rFonts w:ascii="宋体"/>
          <w:sz w:val="32"/>
          <w:szCs w:val="32"/>
        </w:rPr>
      </w:pPr>
      <w:r w:rsidRPr="00C31B90">
        <w:rPr>
          <w:rFonts w:ascii="宋体" w:hAnsi="宋体" w:hint="eastAsia"/>
          <w:sz w:val="32"/>
          <w:szCs w:val="32"/>
        </w:rPr>
        <w:t>抄送：</w:t>
      </w:r>
      <w:r w:rsidRPr="00C31B90">
        <w:rPr>
          <w:rFonts w:ascii="宋体" w:hAnsi="宋体" w:hint="eastAsia"/>
          <w:bCs/>
          <w:sz w:val="32"/>
          <w:szCs w:val="32"/>
        </w:rPr>
        <w:t>长沙振华环境保护开发有限公司</w:t>
      </w:r>
    </w:p>
    <w:p w:rsidR="00052C84" w:rsidRPr="00746FAC" w:rsidRDefault="00052C84" w:rsidP="0029467D">
      <w:pPr>
        <w:widowControl/>
        <w:spacing w:line="180" w:lineRule="exact"/>
        <w:ind w:firstLineChars="6" w:firstLine="19"/>
        <w:rPr>
          <w:rFonts w:ascii="仿宋" w:eastAsia="仿宋" w:hAnsi="仿宋"/>
          <w:sz w:val="32"/>
          <w:szCs w:val="32"/>
        </w:rPr>
      </w:pPr>
      <w:r>
        <w:rPr>
          <w:rFonts w:ascii="仿宋" w:eastAsia="仿宋" w:hAnsi="仿宋"/>
          <w:b/>
          <w:sz w:val="32"/>
          <w:szCs w:val="32"/>
          <w:u w:val="single"/>
        </w:rPr>
        <w:t xml:space="preserve"> </w:t>
      </w:r>
      <w:r w:rsidRPr="00795EAD">
        <w:rPr>
          <w:rFonts w:ascii="仿宋" w:eastAsia="仿宋" w:hAnsi="仿宋"/>
          <w:b/>
          <w:sz w:val="32"/>
          <w:szCs w:val="32"/>
          <w:u w:val="single"/>
        </w:rPr>
        <w:t xml:space="preserve">                                                        </w:t>
      </w:r>
    </w:p>
    <w:p w:rsidR="00052C84" w:rsidRPr="0029467D" w:rsidRDefault="00052C84" w:rsidP="0029467D">
      <w:pPr>
        <w:pStyle w:val="WPSPlain"/>
        <w:jc w:val="both"/>
        <w:textAlignment w:val="top"/>
        <w:rPr>
          <w:rFonts w:ascii="仿宋" w:eastAsia="仿宋" w:hAnsi="仿宋"/>
          <w:sz w:val="10"/>
          <w:szCs w:val="10"/>
        </w:rPr>
      </w:pPr>
      <w:r w:rsidRPr="0029467D">
        <w:rPr>
          <w:rFonts w:ascii="仿宋" w:eastAsia="仿宋" w:hAnsi="仿宋"/>
          <w:b/>
          <w:sz w:val="32"/>
          <w:szCs w:val="32"/>
        </w:rPr>
        <w:t xml:space="preserve">           </w:t>
      </w:r>
    </w:p>
    <w:sectPr w:rsidR="00052C84" w:rsidRPr="0029467D" w:rsidSect="00067EC3">
      <w:headerReference w:type="even" r:id="rId7"/>
      <w:headerReference w:type="default" r:id="rId8"/>
      <w:footerReference w:type="even" r:id="rId9"/>
      <w:footerReference w:type="default" r:id="rId10"/>
      <w:headerReference w:type="first" r:id="rId11"/>
      <w:footerReference w:type="first" r:id="rId12"/>
      <w:pgSz w:w="11906" w:h="16838" w:code="9"/>
      <w:pgMar w:top="1440" w:right="1588" w:bottom="1247" w:left="1588" w:header="851" w:footer="992" w:gutter="0"/>
      <w:cols w:space="720"/>
      <w:titlePg/>
      <w:docGrid w:type="lines" w:linePitch="2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0DF" w:rsidRDefault="001930DF" w:rsidP="005C6312">
      <w:pPr>
        <w:ind w:firstLine="400"/>
      </w:pPr>
      <w:r>
        <w:separator/>
      </w:r>
    </w:p>
  </w:endnote>
  <w:endnote w:type="continuationSeparator" w:id="0">
    <w:p w:rsidR="001930DF" w:rsidRDefault="001930DF" w:rsidP="005C6312">
      <w:pPr>
        <w:ind w:firstLine="40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84" w:rsidRDefault="00052C84">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84" w:rsidRPr="00C04933" w:rsidRDefault="00813256" w:rsidP="00247912">
    <w:pPr>
      <w:pStyle w:val="a9"/>
      <w:ind w:firstLine="560"/>
      <w:jc w:val="center"/>
      <w:rPr>
        <w:rFonts w:ascii="宋体"/>
        <w:sz w:val="28"/>
        <w:szCs w:val="28"/>
      </w:rPr>
    </w:pPr>
    <w:r w:rsidRPr="00C04933">
      <w:rPr>
        <w:rFonts w:ascii="宋体" w:hAnsi="宋体"/>
        <w:sz w:val="28"/>
        <w:szCs w:val="28"/>
      </w:rPr>
      <w:fldChar w:fldCharType="begin"/>
    </w:r>
    <w:r w:rsidR="00052C84" w:rsidRPr="00C04933">
      <w:rPr>
        <w:rFonts w:ascii="宋体" w:hAnsi="宋体"/>
        <w:sz w:val="28"/>
        <w:szCs w:val="28"/>
      </w:rPr>
      <w:instrText xml:space="preserve"> PAGE   \* MERGEFORMAT </w:instrText>
    </w:r>
    <w:r w:rsidRPr="00C04933">
      <w:rPr>
        <w:rFonts w:ascii="宋体" w:hAnsi="宋体"/>
        <w:sz w:val="28"/>
        <w:szCs w:val="28"/>
      </w:rPr>
      <w:fldChar w:fldCharType="separate"/>
    </w:r>
    <w:r w:rsidR="001F5E21" w:rsidRPr="001F5E21">
      <w:rPr>
        <w:rFonts w:ascii="宋体" w:hAnsi="宋体"/>
        <w:noProof/>
        <w:sz w:val="28"/>
        <w:szCs w:val="28"/>
        <w:lang w:val="zh-CN"/>
      </w:rPr>
      <w:t>3</w:t>
    </w:r>
    <w:r w:rsidRPr="00C04933">
      <w:rPr>
        <w:rFonts w:ascii="宋体" w:hAnsi="宋体"/>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84" w:rsidRPr="00067EC3" w:rsidRDefault="00052C84" w:rsidP="00067EC3">
    <w:pPr>
      <w:pStyle w:val="a9"/>
      <w:ind w:firstLine="560"/>
      <w:rPr>
        <w:rFonts w:asci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0DF" w:rsidRDefault="001930DF" w:rsidP="005C6312">
      <w:pPr>
        <w:ind w:firstLine="400"/>
      </w:pPr>
      <w:r>
        <w:separator/>
      </w:r>
    </w:p>
  </w:footnote>
  <w:footnote w:type="continuationSeparator" w:id="0">
    <w:p w:rsidR="001930DF" w:rsidRDefault="001930DF" w:rsidP="005C6312">
      <w:pPr>
        <w:ind w:firstLine="4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84" w:rsidRDefault="00052C84" w:rsidP="008C71FC">
    <w:pPr>
      <w:pStyle w:val="a8"/>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84" w:rsidRDefault="00052C84" w:rsidP="00067EC3">
    <w:pPr>
      <w:pStyle w:val="a8"/>
      <w:pBdr>
        <w:bottom w:val="none" w:sz="0" w:space="0" w:color="auto"/>
      </w:pBdr>
      <w:ind w:firstLine="360"/>
    </w:pPr>
  </w:p>
  <w:p w:rsidR="00052C84" w:rsidRDefault="00052C84" w:rsidP="00067EC3">
    <w:pPr>
      <w:pStyle w:val="a8"/>
      <w:pBdr>
        <w:bottom w:val="none" w:sz="0" w:space="0" w:color="auto"/>
      </w:pBdr>
      <w:ind w:firstLine="360"/>
    </w:pPr>
  </w:p>
  <w:p w:rsidR="00052C84" w:rsidRDefault="00052C84" w:rsidP="00067EC3">
    <w:pPr>
      <w:pStyle w:val="a8"/>
      <w:pBdr>
        <w:bottom w:val="none" w:sz="0" w:space="0" w:color="auto"/>
      </w:pBdr>
      <w:ind w:firstLine="360"/>
    </w:pPr>
  </w:p>
  <w:p w:rsidR="00052C84" w:rsidRDefault="00052C84" w:rsidP="00067EC3">
    <w:pPr>
      <w:pStyle w:val="a8"/>
      <w:pBdr>
        <w:bottom w:val="none" w:sz="0" w:space="0" w:color="auto"/>
      </w:pBdr>
      <w:ind w:firstLine="360"/>
    </w:pPr>
  </w:p>
  <w:p w:rsidR="00052C84" w:rsidRDefault="00052C84" w:rsidP="00067EC3">
    <w:pPr>
      <w:pStyle w:val="a8"/>
      <w:pBdr>
        <w:bottom w:val="none" w:sz="0" w:space="0" w:color="auto"/>
      </w:pBdr>
      <w:ind w:firstLine="360"/>
    </w:pPr>
  </w:p>
  <w:p w:rsidR="00052C84" w:rsidRDefault="00052C84" w:rsidP="00067EC3">
    <w:pPr>
      <w:pStyle w:val="a8"/>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C84" w:rsidRPr="00162F6C" w:rsidRDefault="00052C84" w:rsidP="00162F6C">
    <w:pPr>
      <w:ind w:left="400" w:firstLineChars="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8C2E6"/>
    <w:multiLevelType w:val="singleLevel"/>
    <w:tmpl w:val="5688C2E6"/>
    <w:lvl w:ilvl="0">
      <w:start w:val="3"/>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0"/>
  <w:drawingGridVerticalSpacing w:val="273"/>
  <w:displayHorizontalDrawingGridEvery w:val="0"/>
  <w:characterSpacingControl w:val="compressPunctuation"/>
  <w:noLineBreaksAfter w:lang="zh-CN" w:val="$([{£¥·‘“〈《「『【〔〖〝﹙﹛﹝＄（．［｛￡￥"/>
  <w:noLineBreaksBefore w:lang="zh-CN" w:val="!%),.:;&gt;?]}¢¨°·ˇˉ―‖’”…‰′″›℃∶、。〃〉》」』】〕〗〞︶︺︾﹀﹄﹚﹜﹞！＂％＇），．：；？］｀｜｝～￠"/>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D20"/>
    <w:rsid w:val="000004E5"/>
    <w:rsid w:val="00000F16"/>
    <w:rsid w:val="00003CFC"/>
    <w:rsid w:val="00006A37"/>
    <w:rsid w:val="0000707F"/>
    <w:rsid w:val="00012C6D"/>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50749"/>
    <w:rsid w:val="00050CF5"/>
    <w:rsid w:val="00050EB2"/>
    <w:rsid w:val="00052C84"/>
    <w:rsid w:val="00055B14"/>
    <w:rsid w:val="00055F88"/>
    <w:rsid w:val="00056B9E"/>
    <w:rsid w:val="00057CA4"/>
    <w:rsid w:val="00063DC3"/>
    <w:rsid w:val="000649BD"/>
    <w:rsid w:val="000655E7"/>
    <w:rsid w:val="00067EC3"/>
    <w:rsid w:val="0007168B"/>
    <w:rsid w:val="000723AF"/>
    <w:rsid w:val="00072FE5"/>
    <w:rsid w:val="00073F63"/>
    <w:rsid w:val="000749A1"/>
    <w:rsid w:val="00076989"/>
    <w:rsid w:val="00083625"/>
    <w:rsid w:val="00091E7A"/>
    <w:rsid w:val="00096137"/>
    <w:rsid w:val="00096E73"/>
    <w:rsid w:val="000972A0"/>
    <w:rsid w:val="000A10FA"/>
    <w:rsid w:val="000A1F53"/>
    <w:rsid w:val="000A263B"/>
    <w:rsid w:val="000A51DB"/>
    <w:rsid w:val="000A5F6B"/>
    <w:rsid w:val="000B1126"/>
    <w:rsid w:val="000B1B00"/>
    <w:rsid w:val="000B3DCC"/>
    <w:rsid w:val="000C22CD"/>
    <w:rsid w:val="000C37A6"/>
    <w:rsid w:val="000C56C8"/>
    <w:rsid w:val="000C7135"/>
    <w:rsid w:val="000C71F5"/>
    <w:rsid w:val="000D1E8C"/>
    <w:rsid w:val="000D2A6E"/>
    <w:rsid w:val="000D6CCD"/>
    <w:rsid w:val="000D77BE"/>
    <w:rsid w:val="000E0419"/>
    <w:rsid w:val="000E05B9"/>
    <w:rsid w:val="000E0D07"/>
    <w:rsid w:val="000E2581"/>
    <w:rsid w:val="000E4196"/>
    <w:rsid w:val="000E523E"/>
    <w:rsid w:val="000E5638"/>
    <w:rsid w:val="000E5BDA"/>
    <w:rsid w:val="000F13B7"/>
    <w:rsid w:val="000F2148"/>
    <w:rsid w:val="000F2265"/>
    <w:rsid w:val="000F2E22"/>
    <w:rsid w:val="000F6608"/>
    <w:rsid w:val="000F7372"/>
    <w:rsid w:val="000F75DC"/>
    <w:rsid w:val="000F7A99"/>
    <w:rsid w:val="000F7BD2"/>
    <w:rsid w:val="00101C1C"/>
    <w:rsid w:val="00102136"/>
    <w:rsid w:val="001035EB"/>
    <w:rsid w:val="00107548"/>
    <w:rsid w:val="001133C3"/>
    <w:rsid w:val="001138C7"/>
    <w:rsid w:val="001177E2"/>
    <w:rsid w:val="0012023C"/>
    <w:rsid w:val="00121273"/>
    <w:rsid w:val="001223F7"/>
    <w:rsid w:val="0012350C"/>
    <w:rsid w:val="001279A8"/>
    <w:rsid w:val="00131126"/>
    <w:rsid w:val="00131447"/>
    <w:rsid w:val="00134207"/>
    <w:rsid w:val="001363F4"/>
    <w:rsid w:val="00140E9E"/>
    <w:rsid w:val="00144957"/>
    <w:rsid w:val="00144F37"/>
    <w:rsid w:val="00145118"/>
    <w:rsid w:val="00145D41"/>
    <w:rsid w:val="00147976"/>
    <w:rsid w:val="001479CC"/>
    <w:rsid w:val="00150767"/>
    <w:rsid w:val="0015332C"/>
    <w:rsid w:val="00154183"/>
    <w:rsid w:val="00157642"/>
    <w:rsid w:val="0015795A"/>
    <w:rsid w:val="00157A9E"/>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622F"/>
    <w:rsid w:val="00186532"/>
    <w:rsid w:val="001928DB"/>
    <w:rsid w:val="001930DF"/>
    <w:rsid w:val="0019409F"/>
    <w:rsid w:val="001942AB"/>
    <w:rsid w:val="001942ED"/>
    <w:rsid w:val="00195BA3"/>
    <w:rsid w:val="00196595"/>
    <w:rsid w:val="00197499"/>
    <w:rsid w:val="001979BD"/>
    <w:rsid w:val="001A3C90"/>
    <w:rsid w:val="001A5600"/>
    <w:rsid w:val="001A7E30"/>
    <w:rsid w:val="001B2B18"/>
    <w:rsid w:val="001B4A07"/>
    <w:rsid w:val="001B51B7"/>
    <w:rsid w:val="001B6E79"/>
    <w:rsid w:val="001C01FB"/>
    <w:rsid w:val="001C33F7"/>
    <w:rsid w:val="001C3710"/>
    <w:rsid w:val="001C48E6"/>
    <w:rsid w:val="001C4BE7"/>
    <w:rsid w:val="001C536B"/>
    <w:rsid w:val="001C6C02"/>
    <w:rsid w:val="001C7B51"/>
    <w:rsid w:val="001D2EE2"/>
    <w:rsid w:val="001D4B0D"/>
    <w:rsid w:val="001E3E13"/>
    <w:rsid w:val="001F076F"/>
    <w:rsid w:val="001F1520"/>
    <w:rsid w:val="001F2BFD"/>
    <w:rsid w:val="001F5E21"/>
    <w:rsid w:val="002007C7"/>
    <w:rsid w:val="00201BF5"/>
    <w:rsid w:val="002043BB"/>
    <w:rsid w:val="00205195"/>
    <w:rsid w:val="0020557D"/>
    <w:rsid w:val="00207727"/>
    <w:rsid w:val="00211202"/>
    <w:rsid w:val="002126A3"/>
    <w:rsid w:val="00213298"/>
    <w:rsid w:val="00213660"/>
    <w:rsid w:val="002170B4"/>
    <w:rsid w:val="00217AE2"/>
    <w:rsid w:val="002244DA"/>
    <w:rsid w:val="0023143A"/>
    <w:rsid w:val="00232F68"/>
    <w:rsid w:val="00235950"/>
    <w:rsid w:val="00236DEB"/>
    <w:rsid w:val="00240B9C"/>
    <w:rsid w:val="0024157A"/>
    <w:rsid w:val="00243178"/>
    <w:rsid w:val="00243237"/>
    <w:rsid w:val="00247912"/>
    <w:rsid w:val="00250A81"/>
    <w:rsid w:val="00250F81"/>
    <w:rsid w:val="002567ED"/>
    <w:rsid w:val="00256A99"/>
    <w:rsid w:val="00257976"/>
    <w:rsid w:val="00257BC2"/>
    <w:rsid w:val="00267F1A"/>
    <w:rsid w:val="00270DD0"/>
    <w:rsid w:val="00274510"/>
    <w:rsid w:val="00277B56"/>
    <w:rsid w:val="00281177"/>
    <w:rsid w:val="00283854"/>
    <w:rsid w:val="0029467D"/>
    <w:rsid w:val="002A24E2"/>
    <w:rsid w:val="002A38C8"/>
    <w:rsid w:val="002A7DD1"/>
    <w:rsid w:val="002B335D"/>
    <w:rsid w:val="002B7360"/>
    <w:rsid w:val="002C2612"/>
    <w:rsid w:val="002C36F2"/>
    <w:rsid w:val="002C6654"/>
    <w:rsid w:val="002D6CBC"/>
    <w:rsid w:val="002E12B1"/>
    <w:rsid w:val="002E12BE"/>
    <w:rsid w:val="002E4BAB"/>
    <w:rsid w:val="002E4D34"/>
    <w:rsid w:val="002E4E88"/>
    <w:rsid w:val="002F0446"/>
    <w:rsid w:val="002F56F1"/>
    <w:rsid w:val="0030251E"/>
    <w:rsid w:val="0030315F"/>
    <w:rsid w:val="00304B40"/>
    <w:rsid w:val="00304E05"/>
    <w:rsid w:val="00305166"/>
    <w:rsid w:val="00310961"/>
    <w:rsid w:val="00313384"/>
    <w:rsid w:val="00315420"/>
    <w:rsid w:val="0031701A"/>
    <w:rsid w:val="0032051B"/>
    <w:rsid w:val="00321B28"/>
    <w:rsid w:val="00324031"/>
    <w:rsid w:val="0032526A"/>
    <w:rsid w:val="003279BA"/>
    <w:rsid w:val="00331A0C"/>
    <w:rsid w:val="0033220D"/>
    <w:rsid w:val="00332C41"/>
    <w:rsid w:val="003336B0"/>
    <w:rsid w:val="0033741B"/>
    <w:rsid w:val="003439CD"/>
    <w:rsid w:val="0034528A"/>
    <w:rsid w:val="00345832"/>
    <w:rsid w:val="0035037D"/>
    <w:rsid w:val="0035365D"/>
    <w:rsid w:val="003542C2"/>
    <w:rsid w:val="0035588D"/>
    <w:rsid w:val="00356839"/>
    <w:rsid w:val="0035695D"/>
    <w:rsid w:val="00356B12"/>
    <w:rsid w:val="00357D05"/>
    <w:rsid w:val="00361D79"/>
    <w:rsid w:val="00361E1C"/>
    <w:rsid w:val="003629A7"/>
    <w:rsid w:val="0036377C"/>
    <w:rsid w:val="003653A9"/>
    <w:rsid w:val="0037057D"/>
    <w:rsid w:val="00371535"/>
    <w:rsid w:val="00372414"/>
    <w:rsid w:val="00373C56"/>
    <w:rsid w:val="00380DE1"/>
    <w:rsid w:val="0038357F"/>
    <w:rsid w:val="00387F35"/>
    <w:rsid w:val="00390DC1"/>
    <w:rsid w:val="0039171B"/>
    <w:rsid w:val="003931AB"/>
    <w:rsid w:val="00396201"/>
    <w:rsid w:val="003A03DE"/>
    <w:rsid w:val="003A10AA"/>
    <w:rsid w:val="003A1B8B"/>
    <w:rsid w:val="003A2342"/>
    <w:rsid w:val="003A5943"/>
    <w:rsid w:val="003B00AF"/>
    <w:rsid w:val="003B22BB"/>
    <w:rsid w:val="003B3295"/>
    <w:rsid w:val="003B5517"/>
    <w:rsid w:val="003B59DB"/>
    <w:rsid w:val="003B7E7C"/>
    <w:rsid w:val="003B7FA1"/>
    <w:rsid w:val="003C1867"/>
    <w:rsid w:val="003C37EE"/>
    <w:rsid w:val="003C6040"/>
    <w:rsid w:val="003C7137"/>
    <w:rsid w:val="003D2B15"/>
    <w:rsid w:val="003D53BD"/>
    <w:rsid w:val="003D55D6"/>
    <w:rsid w:val="003D6DE7"/>
    <w:rsid w:val="003D7575"/>
    <w:rsid w:val="003E455C"/>
    <w:rsid w:val="003F04FE"/>
    <w:rsid w:val="003F4DA5"/>
    <w:rsid w:val="003F5709"/>
    <w:rsid w:val="003F6C46"/>
    <w:rsid w:val="004000BC"/>
    <w:rsid w:val="00400EB0"/>
    <w:rsid w:val="004011EB"/>
    <w:rsid w:val="00403DB0"/>
    <w:rsid w:val="00407555"/>
    <w:rsid w:val="00407BD5"/>
    <w:rsid w:val="00411DAF"/>
    <w:rsid w:val="00413C2B"/>
    <w:rsid w:val="00415974"/>
    <w:rsid w:val="00417671"/>
    <w:rsid w:val="004201C7"/>
    <w:rsid w:val="004242BE"/>
    <w:rsid w:val="004272A9"/>
    <w:rsid w:val="00434E35"/>
    <w:rsid w:val="00435B85"/>
    <w:rsid w:val="00440780"/>
    <w:rsid w:val="004431FC"/>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674F"/>
    <w:rsid w:val="0049006D"/>
    <w:rsid w:val="00493592"/>
    <w:rsid w:val="00494387"/>
    <w:rsid w:val="004A06E2"/>
    <w:rsid w:val="004A0C5F"/>
    <w:rsid w:val="004A1786"/>
    <w:rsid w:val="004A4376"/>
    <w:rsid w:val="004C36A5"/>
    <w:rsid w:val="004C5C32"/>
    <w:rsid w:val="004D068C"/>
    <w:rsid w:val="004D5F6A"/>
    <w:rsid w:val="004E29EF"/>
    <w:rsid w:val="004E5DC4"/>
    <w:rsid w:val="004E6500"/>
    <w:rsid w:val="004E7748"/>
    <w:rsid w:val="004F2AEA"/>
    <w:rsid w:val="004F51B9"/>
    <w:rsid w:val="00500F34"/>
    <w:rsid w:val="00503580"/>
    <w:rsid w:val="0050471E"/>
    <w:rsid w:val="005053B4"/>
    <w:rsid w:val="00506EBA"/>
    <w:rsid w:val="00507556"/>
    <w:rsid w:val="00510807"/>
    <w:rsid w:val="005110F5"/>
    <w:rsid w:val="00511C2D"/>
    <w:rsid w:val="0051449D"/>
    <w:rsid w:val="005150EA"/>
    <w:rsid w:val="005152E9"/>
    <w:rsid w:val="00515486"/>
    <w:rsid w:val="005165D0"/>
    <w:rsid w:val="00516D4D"/>
    <w:rsid w:val="0052064F"/>
    <w:rsid w:val="0052101F"/>
    <w:rsid w:val="0052303A"/>
    <w:rsid w:val="00526A9B"/>
    <w:rsid w:val="0052782A"/>
    <w:rsid w:val="005337A1"/>
    <w:rsid w:val="00533D41"/>
    <w:rsid w:val="00543AA5"/>
    <w:rsid w:val="005453A5"/>
    <w:rsid w:val="00545B2F"/>
    <w:rsid w:val="00547FF7"/>
    <w:rsid w:val="00551FDA"/>
    <w:rsid w:val="005606C0"/>
    <w:rsid w:val="005607E6"/>
    <w:rsid w:val="00561918"/>
    <w:rsid w:val="00561A4E"/>
    <w:rsid w:val="00561A5A"/>
    <w:rsid w:val="00561BDB"/>
    <w:rsid w:val="00562000"/>
    <w:rsid w:val="00562A81"/>
    <w:rsid w:val="00565B05"/>
    <w:rsid w:val="00565B1E"/>
    <w:rsid w:val="00566535"/>
    <w:rsid w:val="00574806"/>
    <w:rsid w:val="0057548A"/>
    <w:rsid w:val="0057770E"/>
    <w:rsid w:val="005808BE"/>
    <w:rsid w:val="005835CC"/>
    <w:rsid w:val="00583EB5"/>
    <w:rsid w:val="00586072"/>
    <w:rsid w:val="0058706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342A"/>
    <w:rsid w:val="005B73C7"/>
    <w:rsid w:val="005C0C04"/>
    <w:rsid w:val="005C5197"/>
    <w:rsid w:val="005C6109"/>
    <w:rsid w:val="005C6312"/>
    <w:rsid w:val="005C787B"/>
    <w:rsid w:val="005C7ABB"/>
    <w:rsid w:val="005D19C4"/>
    <w:rsid w:val="005D34E3"/>
    <w:rsid w:val="005D3580"/>
    <w:rsid w:val="005D4193"/>
    <w:rsid w:val="005D5987"/>
    <w:rsid w:val="005D71F0"/>
    <w:rsid w:val="005E054F"/>
    <w:rsid w:val="005E3183"/>
    <w:rsid w:val="005F1D20"/>
    <w:rsid w:val="005F1ED8"/>
    <w:rsid w:val="005F3253"/>
    <w:rsid w:val="005F343B"/>
    <w:rsid w:val="005F4371"/>
    <w:rsid w:val="005F665B"/>
    <w:rsid w:val="005F75B5"/>
    <w:rsid w:val="006007D3"/>
    <w:rsid w:val="00601C27"/>
    <w:rsid w:val="006104BE"/>
    <w:rsid w:val="00615D58"/>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22B2"/>
    <w:rsid w:val="006452A2"/>
    <w:rsid w:val="00646310"/>
    <w:rsid w:val="0064799D"/>
    <w:rsid w:val="00652E58"/>
    <w:rsid w:val="00654DC0"/>
    <w:rsid w:val="00654F56"/>
    <w:rsid w:val="00660B4B"/>
    <w:rsid w:val="006618A8"/>
    <w:rsid w:val="00661924"/>
    <w:rsid w:val="00662E59"/>
    <w:rsid w:val="006656C6"/>
    <w:rsid w:val="00665BA6"/>
    <w:rsid w:val="00666EFC"/>
    <w:rsid w:val="00672534"/>
    <w:rsid w:val="00675EA4"/>
    <w:rsid w:val="006810C9"/>
    <w:rsid w:val="006815A5"/>
    <w:rsid w:val="0068225F"/>
    <w:rsid w:val="006824C3"/>
    <w:rsid w:val="006832F9"/>
    <w:rsid w:val="00686E0D"/>
    <w:rsid w:val="0068707D"/>
    <w:rsid w:val="00687BBF"/>
    <w:rsid w:val="00692A6A"/>
    <w:rsid w:val="00697DCA"/>
    <w:rsid w:val="00697F37"/>
    <w:rsid w:val="006A1572"/>
    <w:rsid w:val="006A15F4"/>
    <w:rsid w:val="006A17CF"/>
    <w:rsid w:val="006A462F"/>
    <w:rsid w:val="006B440D"/>
    <w:rsid w:val="006B5B53"/>
    <w:rsid w:val="006C1F45"/>
    <w:rsid w:val="006C1F6B"/>
    <w:rsid w:val="006C448D"/>
    <w:rsid w:val="006C449D"/>
    <w:rsid w:val="006C653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10088"/>
    <w:rsid w:val="00711C14"/>
    <w:rsid w:val="00712B5E"/>
    <w:rsid w:val="00724FB7"/>
    <w:rsid w:val="00725EA0"/>
    <w:rsid w:val="00730E29"/>
    <w:rsid w:val="0073248F"/>
    <w:rsid w:val="007327D8"/>
    <w:rsid w:val="0073386B"/>
    <w:rsid w:val="007366F6"/>
    <w:rsid w:val="00737CC5"/>
    <w:rsid w:val="00746FAC"/>
    <w:rsid w:val="00750F16"/>
    <w:rsid w:val="00757C09"/>
    <w:rsid w:val="00760C00"/>
    <w:rsid w:val="00763ACE"/>
    <w:rsid w:val="007644AB"/>
    <w:rsid w:val="00772E7F"/>
    <w:rsid w:val="00774E92"/>
    <w:rsid w:val="00781B33"/>
    <w:rsid w:val="00790D64"/>
    <w:rsid w:val="0079115B"/>
    <w:rsid w:val="00791652"/>
    <w:rsid w:val="00793B5D"/>
    <w:rsid w:val="0079495E"/>
    <w:rsid w:val="00795EAD"/>
    <w:rsid w:val="00796DD2"/>
    <w:rsid w:val="007A068C"/>
    <w:rsid w:val="007A0EDE"/>
    <w:rsid w:val="007A1756"/>
    <w:rsid w:val="007A29FD"/>
    <w:rsid w:val="007A49B9"/>
    <w:rsid w:val="007A5F2C"/>
    <w:rsid w:val="007A698F"/>
    <w:rsid w:val="007B16CD"/>
    <w:rsid w:val="007B1B53"/>
    <w:rsid w:val="007B1BDE"/>
    <w:rsid w:val="007B2F1F"/>
    <w:rsid w:val="007B68A2"/>
    <w:rsid w:val="007C32CC"/>
    <w:rsid w:val="007C3F95"/>
    <w:rsid w:val="007C402B"/>
    <w:rsid w:val="007C5AFD"/>
    <w:rsid w:val="007C6B09"/>
    <w:rsid w:val="007D0126"/>
    <w:rsid w:val="007D2B1E"/>
    <w:rsid w:val="007D4A21"/>
    <w:rsid w:val="007D5C89"/>
    <w:rsid w:val="007D6F55"/>
    <w:rsid w:val="007E02BA"/>
    <w:rsid w:val="007E419B"/>
    <w:rsid w:val="007E57FB"/>
    <w:rsid w:val="007E6176"/>
    <w:rsid w:val="007E73E0"/>
    <w:rsid w:val="007F0A9C"/>
    <w:rsid w:val="007F2CEE"/>
    <w:rsid w:val="007F30FA"/>
    <w:rsid w:val="007F43AC"/>
    <w:rsid w:val="007F4638"/>
    <w:rsid w:val="007F6228"/>
    <w:rsid w:val="007F7922"/>
    <w:rsid w:val="008003E2"/>
    <w:rsid w:val="008011ED"/>
    <w:rsid w:val="0080280C"/>
    <w:rsid w:val="0080495D"/>
    <w:rsid w:val="008059AD"/>
    <w:rsid w:val="008129DC"/>
    <w:rsid w:val="00813256"/>
    <w:rsid w:val="00815F27"/>
    <w:rsid w:val="0081669E"/>
    <w:rsid w:val="008232CC"/>
    <w:rsid w:val="00824C49"/>
    <w:rsid w:val="008261A0"/>
    <w:rsid w:val="00826CE3"/>
    <w:rsid w:val="00826D39"/>
    <w:rsid w:val="00827984"/>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3E4E"/>
    <w:rsid w:val="00874740"/>
    <w:rsid w:val="0087493C"/>
    <w:rsid w:val="008757E5"/>
    <w:rsid w:val="00881BD7"/>
    <w:rsid w:val="00882908"/>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7523"/>
    <w:rsid w:val="008C22A5"/>
    <w:rsid w:val="008C2FB0"/>
    <w:rsid w:val="008C5374"/>
    <w:rsid w:val="008C5453"/>
    <w:rsid w:val="008C71FC"/>
    <w:rsid w:val="008D03AA"/>
    <w:rsid w:val="008D0E87"/>
    <w:rsid w:val="008D1D30"/>
    <w:rsid w:val="008D1DBB"/>
    <w:rsid w:val="008D2989"/>
    <w:rsid w:val="008D2ED6"/>
    <w:rsid w:val="008D3EAC"/>
    <w:rsid w:val="008D7387"/>
    <w:rsid w:val="008E1620"/>
    <w:rsid w:val="008E1EA1"/>
    <w:rsid w:val="008E21AD"/>
    <w:rsid w:val="008E2A56"/>
    <w:rsid w:val="008E2C2E"/>
    <w:rsid w:val="008E3B71"/>
    <w:rsid w:val="008E509F"/>
    <w:rsid w:val="008F46CE"/>
    <w:rsid w:val="008F5883"/>
    <w:rsid w:val="008F742B"/>
    <w:rsid w:val="00900B01"/>
    <w:rsid w:val="0090309F"/>
    <w:rsid w:val="0090321E"/>
    <w:rsid w:val="00903CC6"/>
    <w:rsid w:val="00904860"/>
    <w:rsid w:val="00906579"/>
    <w:rsid w:val="009124B5"/>
    <w:rsid w:val="009169BD"/>
    <w:rsid w:val="00916DAA"/>
    <w:rsid w:val="009205C8"/>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6B2B"/>
    <w:rsid w:val="009572C9"/>
    <w:rsid w:val="00960350"/>
    <w:rsid w:val="0096222C"/>
    <w:rsid w:val="0096279E"/>
    <w:rsid w:val="00964948"/>
    <w:rsid w:val="00964AEA"/>
    <w:rsid w:val="0096578B"/>
    <w:rsid w:val="00973FF9"/>
    <w:rsid w:val="00974A2E"/>
    <w:rsid w:val="0097622B"/>
    <w:rsid w:val="00976955"/>
    <w:rsid w:val="009802E0"/>
    <w:rsid w:val="0098066A"/>
    <w:rsid w:val="00981346"/>
    <w:rsid w:val="0098180C"/>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0945"/>
    <w:rsid w:val="009E54F4"/>
    <w:rsid w:val="009E5526"/>
    <w:rsid w:val="009E5F56"/>
    <w:rsid w:val="009E6277"/>
    <w:rsid w:val="009F3072"/>
    <w:rsid w:val="00A00BE4"/>
    <w:rsid w:val="00A02359"/>
    <w:rsid w:val="00A029A6"/>
    <w:rsid w:val="00A04059"/>
    <w:rsid w:val="00A0761B"/>
    <w:rsid w:val="00A079A5"/>
    <w:rsid w:val="00A1023C"/>
    <w:rsid w:val="00A10884"/>
    <w:rsid w:val="00A108FE"/>
    <w:rsid w:val="00A13857"/>
    <w:rsid w:val="00A1418C"/>
    <w:rsid w:val="00A141DB"/>
    <w:rsid w:val="00A167F8"/>
    <w:rsid w:val="00A16AB5"/>
    <w:rsid w:val="00A16F94"/>
    <w:rsid w:val="00A202F1"/>
    <w:rsid w:val="00A306F7"/>
    <w:rsid w:val="00A32E75"/>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600A4"/>
    <w:rsid w:val="00A61CB6"/>
    <w:rsid w:val="00A62161"/>
    <w:rsid w:val="00A65E48"/>
    <w:rsid w:val="00A67944"/>
    <w:rsid w:val="00A67AEA"/>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2C2F"/>
    <w:rsid w:val="00AA5264"/>
    <w:rsid w:val="00AA59F4"/>
    <w:rsid w:val="00AA62F7"/>
    <w:rsid w:val="00AA75BF"/>
    <w:rsid w:val="00AB083B"/>
    <w:rsid w:val="00AB3B08"/>
    <w:rsid w:val="00AB4775"/>
    <w:rsid w:val="00AC1728"/>
    <w:rsid w:val="00AC2A16"/>
    <w:rsid w:val="00AC2CA8"/>
    <w:rsid w:val="00AC4286"/>
    <w:rsid w:val="00AD052B"/>
    <w:rsid w:val="00AD1221"/>
    <w:rsid w:val="00AD2306"/>
    <w:rsid w:val="00AD3BB1"/>
    <w:rsid w:val="00AD3FB1"/>
    <w:rsid w:val="00AD61ED"/>
    <w:rsid w:val="00AE064F"/>
    <w:rsid w:val="00AE695C"/>
    <w:rsid w:val="00AF4835"/>
    <w:rsid w:val="00AF7558"/>
    <w:rsid w:val="00AF75E7"/>
    <w:rsid w:val="00B0098E"/>
    <w:rsid w:val="00B009FC"/>
    <w:rsid w:val="00B0151F"/>
    <w:rsid w:val="00B02A38"/>
    <w:rsid w:val="00B03D99"/>
    <w:rsid w:val="00B066A7"/>
    <w:rsid w:val="00B118D4"/>
    <w:rsid w:val="00B1381F"/>
    <w:rsid w:val="00B159E2"/>
    <w:rsid w:val="00B172B9"/>
    <w:rsid w:val="00B22907"/>
    <w:rsid w:val="00B22DF1"/>
    <w:rsid w:val="00B26317"/>
    <w:rsid w:val="00B332B2"/>
    <w:rsid w:val="00B340C4"/>
    <w:rsid w:val="00B35952"/>
    <w:rsid w:val="00B36B22"/>
    <w:rsid w:val="00B42364"/>
    <w:rsid w:val="00B42C50"/>
    <w:rsid w:val="00B43716"/>
    <w:rsid w:val="00B44F0C"/>
    <w:rsid w:val="00B52777"/>
    <w:rsid w:val="00B535A5"/>
    <w:rsid w:val="00B53B9C"/>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3114"/>
    <w:rsid w:val="00B94222"/>
    <w:rsid w:val="00B94E5D"/>
    <w:rsid w:val="00BA0163"/>
    <w:rsid w:val="00BA0FC4"/>
    <w:rsid w:val="00BA2F91"/>
    <w:rsid w:val="00BA45B1"/>
    <w:rsid w:val="00BA513B"/>
    <w:rsid w:val="00BA655F"/>
    <w:rsid w:val="00BA7522"/>
    <w:rsid w:val="00BA7F20"/>
    <w:rsid w:val="00BB1C3C"/>
    <w:rsid w:val="00BB3E18"/>
    <w:rsid w:val="00BB52B9"/>
    <w:rsid w:val="00BB5FC3"/>
    <w:rsid w:val="00BB626C"/>
    <w:rsid w:val="00BB77FC"/>
    <w:rsid w:val="00BC146E"/>
    <w:rsid w:val="00BC1627"/>
    <w:rsid w:val="00BC1645"/>
    <w:rsid w:val="00BC5D42"/>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4316"/>
    <w:rsid w:val="00C25652"/>
    <w:rsid w:val="00C26FB2"/>
    <w:rsid w:val="00C27D57"/>
    <w:rsid w:val="00C30881"/>
    <w:rsid w:val="00C31B90"/>
    <w:rsid w:val="00C347C5"/>
    <w:rsid w:val="00C34970"/>
    <w:rsid w:val="00C35F25"/>
    <w:rsid w:val="00C36C60"/>
    <w:rsid w:val="00C47DEB"/>
    <w:rsid w:val="00C47E7B"/>
    <w:rsid w:val="00C509A6"/>
    <w:rsid w:val="00C52660"/>
    <w:rsid w:val="00C526DD"/>
    <w:rsid w:val="00C5272A"/>
    <w:rsid w:val="00C52758"/>
    <w:rsid w:val="00C52774"/>
    <w:rsid w:val="00C533B7"/>
    <w:rsid w:val="00C60375"/>
    <w:rsid w:val="00C60A79"/>
    <w:rsid w:val="00C60C9D"/>
    <w:rsid w:val="00C6650A"/>
    <w:rsid w:val="00C67143"/>
    <w:rsid w:val="00C805A1"/>
    <w:rsid w:val="00C8153E"/>
    <w:rsid w:val="00C81A64"/>
    <w:rsid w:val="00C82929"/>
    <w:rsid w:val="00C844B1"/>
    <w:rsid w:val="00C863CA"/>
    <w:rsid w:val="00C931FB"/>
    <w:rsid w:val="00C953D8"/>
    <w:rsid w:val="00C96E81"/>
    <w:rsid w:val="00CA2376"/>
    <w:rsid w:val="00CA2B25"/>
    <w:rsid w:val="00CA448C"/>
    <w:rsid w:val="00CA5FE1"/>
    <w:rsid w:val="00CA6501"/>
    <w:rsid w:val="00CB2456"/>
    <w:rsid w:val="00CB2892"/>
    <w:rsid w:val="00CB711A"/>
    <w:rsid w:val="00CB72B8"/>
    <w:rsid w:val="00CC0D6F"/>
    <w:rsid w:val="00CC1BA9"/>
    <w:rsid w:val="00CC2197"/>
    <w:rsid w:val="00CC6116"/>
    <w:rsid w:val="00CC7C81"/>
    <w:rsid w:val="00CD0096"/>
    <w:rsid w:val="00CD221C"/>
    <w:rsid w:val="00CD50A4"/>
    <w:rsid w:val="00CD5103"/>
    <w:rsid w:val="00CE0991"/>
    <w:rsid w:val="00CE11F5"/>
    <w:rsid w:val="00CE2725"/>
    <w:rsid w:val="00CE36A5"/>
    <w:rsid w:val="00CE45C9"/>
    <w:rsid w:val="00CE4C33"/>
    <w:rsid w:val="00CE528D"/>
    <w:rsid w:val="00CE6212"/>
    <w:rsid w:val="00CE7FCE"/>
    <w:rsid w:val="00CF0A12"/>
    <w:rsid w:val="00CF2AD7"/>
    <w:rsid w:val="00CF333C"/>
    <w:rsid w:val="00CF3E89"/>
    <w:rsid w:val="00CF418E"/>
    <w:rsid w:val="00CF4392"/>
    <w:rsid w:val="00CF4851"/>
    <w:rsid w:val="00CF7842"/>
    <w:rsid w:val="00D016FB"/>
    <w:rsid w:val="00D0224A"/>
    <w:rsid w:val="00D0298A"/>
    <w:rsid w:val="00D02F3D"/>
    <w:rsid w:val="00D03687"/>
    <w:rsid w:val="00D04141"/>
    <w:rsid w:val="00D05782"/>
    <w:rsid w:val="00D074DD"/>
    <w:rsid w:val="00D1011D"/>
    <w:rsid w:val="00D12F7C"/>
    <w:rsid w:val="00D15EE1"/>
    <w:rsid w:val="00D16FDC"/>
    <w:rsid w:val="00D17A48"/>
    <w:rsid w:val="00D17A89"/>
    <w:rsid w:val="00D17EFB"/>
    <w:rsid w:val="00D203AB"/>
    <w:rsid w:val="00D207E0"/>
    <w:rsid w:val="00D20DF0"/>
    <w:rsid w:val="00D2164E"/>
    <w:rsid w:val="00D24433"/>
    <w:rsid w:val="00D25006"/>
    <w:rsid w:val="00D302D2"/>
    <w:rsid w:val="00D352C8"/>
    <w:rsid w:val="00D42E89"/>
    <w:rsid w:val="00D459DB"/>
    <w:rsid w:val="00D46D02"/>
    <w:rsid w:val="00D47574"/>
    <w:rsid w:val="00D47819"/>
    <w:rsid w:val="00D5023A"/>
    <w:rsid w:val="00D5604F"/>
    <w:rsid w:val="00D56082"/>
    <w:rsid w:val="00D57267"/>
    <w:rsid w:val="00D75EAF"/>
    <w:rsid w:val="00D76722"/>
    <w:rsid w:val="00D76A2B"/>
    <w:rsid w:val="00D80DD8"/>
    <w:rsid w:val="00D811BC"/>
    <w:rsid w:val="00D83154"/>
    <w:rsid w:val="00D90DC9"/>
    <w:rsid w:val="00D910DD"/>
    <w:rsid w:val="00D921FF"/>
    <w:rsid w:val="00D94023"/>
    <w:rsid w:val="00D95EF8"/>
    <w:rsid w:val="00DA266A"/>
    <w:rsid w:val="00DA3C3E"/>
    <w:rsid w:val="00DA4DFF"/>
    <w:rsid w:val="00DB2DC7"/>
    <w:rsid w:val="00DB6A0B"/>
    <w:rsid w:val="00DC48FA"/>
    <w:rsid w:val="00DD0DCA"/>
    <w:rsid w:val="00DD0F0D"/>
    <w:rsid w:val="00DD43E7"/>
    <w:rsid w:val="00DD5C1B"/>
    <w:rsid w:val="00DD7669"/>
    <w:rsid w:val="00DE3AA2"/>
    <w:rsid w:val="00DE3DED"/>
    <w:rsid w:val="00DE3F47"/>
    <w:rsid w:val="00DE4742"/>
    <w:rsid w:val="00DE578B"/>
    <w:rsid w:val="00DF0ACC"/>
    <w:rsid w:val="00DF2765"/>
    <w:rsid w:val="00DF297A"/>
    <w:rsid w:val="00DF2C6B"/>
    <w:rsid w:val="00DF380B"/>
    <w:rsid w:val="00DF4461"/>
    <w:rsid w:val="00E01742"/>
    <w:rsid w:val="00E0557E"/>
    <w:rsid w:val="00E069C0"/>
    <w:rsid w:val="00E13C01"/>
    <w:rsid w:val="00E13FA6"/>
    <w:rsid w:val="00E162CB"/>
    <w:rsid w:val="00E201D7"/>
    <w:rsid w:val="00E21E5B"/>
    <w:rsid w:val="00E22853"/>
    <w:rsid w:val="00E22C5B"/>
    <w:rsid w:val="00E2431B"/>
    <w:rsid w:val="00E25952"/>
    <w:rsid w:val="00E263B5"/>
    <w:rsid w:val="00E41DF1"/>
    <w:rsid w:val="00E429D0"/>
    <w:rsid w:val="00E443F9"/>
    <w:rsid w:val="00E447FB"/>
    <w:rsid w:val="00E453CF"/>
    <w:rsid w:val="00E50008"/>
    <w:rsid w:val="00E50763"/>
    <w:rsid w:val="00E517A3"/>
    <w:rsid w:val="00E5238C"/>
    <w:rsid w:val="00E52F30"/>
    <w:rsid w:val="00E53DF4"/>
    <w:rsid w:val="00E55242"/>
    <w:rsid w:val="00E60CDB"/>
    <w:rsid w:val="00E61686"/>
    <w:rsid w:val="00E62472"/>
    <w:rsid w:val="00E626DA"/>
    <w:rsid w:val="00E641A3"/>
    <w:rsid w:val="00E65483"/>
    <w:rsid w:val="00E6591F"/>
    <w:rsid w:val="00E70482"/>
    <w:rsid w:val="00E72B28"/>
    <w:rsid w:val="00E7310B"/>
    <w:rsid w:val="00E74134"/>
    <w:rsid w:val="00E74658"/>
    <w:rsid w:val="00E75239"/>
    <w:rsid w:val="00E81AD5"/>
    <w:rsid w:val="00E81CD1"/>
    <w:rsid w:val="00E87257"/>
    <w:rsid w:val="00E878B8"/>
    <w:rsid w:val="00E92255"/>
    <w:rsid w:val="00E923F1"/>
    <w:rsid w:val="00E93B44"/>
    <w:rsid w:val="00E94B93"/>
    <w:rsid w:val="00E971C9"/>
    <w:rsid w:val="00E97D0D"/>
    <w:rsid w:val="00EA0A7D"/>
    <w:rsid w:val="00EA16E4"/>
    <w:rsid w:val="00EA26C9"/>
    <w:rsid w:val="00EA2B8D"/>
    <w:rsid w:val="00EA3D8B"/>
    <w:rsid w:val="00EA566D"/>
    <w:rsid w:val="00EA6EF6"/>
    <w:rsid w:val="00EB0053"/>
    <w:rsid w:val="00EC002A"/>
    <w:rsid w:val="00EC196F"/>
    <w:rsid w:val="00EC7476"/>
    <w:rsid w:val="00EC7F50"/>
    <w:rsid w:val="00ED0EA9"/>
    <w:rsid w:val="00ED130C"/>
    <w:rsid w:val="00ED1921"/>
    <w:rsid w:val="00ED1F3C"/>
    <w:rsid w:val="00ED3827"/>
    <w:rsid w:val="00ED6EF2"/>
    <w:rsid w:val="00ED7E9F"/>
    <w:rsid w:val="00EE3F95"/>
    <w:rsid w:val="00EE4348"/>
    <w:rsid w:val="00EE5B5A"/>
    <w:rsid w:val="00EF20FA"/>
    <w:rsid w:val="00EF34D2"/>
    <w:rsid w:val="00EF3651"/>
    <w:rsid w:val="00EF4ED4"/>
    <w:rsid w:val="00EF5BB1"/>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41B9E"/>
    <w:rsid w:val="00F422F1"/>
    <w:rsid w:val="00F42386"/>
    <w:rsid w:val="00F45380"/>
    <w:rsid w:val="00F4637A"/>
    <w:rsid w:val="00F47AE2"/>
    <w:rsid w:val="00F50503"/>
    <w:rsid w:val="00F52CB9"/>
    <w:rsid w:val="00F53CDE"/>
    <w:rsid w:val="00F56462"/>
    <w:rsid w:val="00F60492"/>
    <w:rsid w:val="00F60F2C"/>
    <w:rsid w:val="00F61C80"/>
    <w:rsid w:val="00F63CD1"/>
    <w:rsid w:val="00F72191"/>
    <w:rsid w:val="00F72A19"/>
    <w:rsid w:val="00F7399F"/>
    <w:rsid w:val="00F73A8B"/>
    <w:rsid w:val="00F73F83"/>
    <w:rsid w:val="00F83255"/>
    <w:rsid w:val="00F84B4E"/>
    <w:rsid w:val="00F86BDE"/>
    <w:rsid w:val="00F91EC0"/>
    <w:rsid w:val="00F91EF9"/>
    <w:rsid w:val="00F92989"/>
    <w:rsid w:val="00F92B64"/>
    <w:rsid w:val="00F93DC6"/>
    <w:rsid w:val="00F9558C"/>
    <w:rsid w:val="00F97EB6"/>
    <w:rsid w:val="00FA2E14"/>
    <w:rsid w:val="00FA2E4E"/>
    <w:rsid w:val="00FA3DDD"/>
    <w:rsid w:val="00FA4D45"/>
    <w:rsid w:val="00FB7991"/>
    <w:rsid w:val="00FC1887"/>
    <w:rsid w:val="00FC19C4"/>
    <w:rsid w:val="00FC4003"/>
    <w:rsid w:val="00FC7208"/>
    <w:rsid w:val="00FC76CC"/>
    <w:rsid w:val="00FC7A8B"/>
    <w:rsid w:val="00FD2265"/>
    <w:rsid w:val="00FD22E2"/>
    <w:rsid w:val="00FD4393"/>
    <w:rsid w:val="00FD641E"/>
    <w:rsid w:val="00FD7A48"/>
    <w:rsid w:val="00FE2DDD"/>
    <w:rsid w:val="00FE4AB8"/>
    <w:rsid w:val="00FF0ECB"/>
    <w:rsid w:val="00FF337A"/>
    <w:rsid w:val="00FF76C6"/>
    <w:rsid w:val="00FF7DA8"/>
    <w:rsid w:val="0467653E"/>
    <w:rsid w:val="06707EA1"/>
    <w:rsid w:val="06B256A4"/>
    <w:rsid w:val="0CEA34BE"/>
    <w:rsid w:val="0F467859"/>
    <w:rsid w:val="1A97792D"/>
    <w:rsid w:val="1E7F7F65"/>
    <w:rsid w:val="1F43379E"/>
    <w:rsid w:val="20533996"/>
    <w:rsid w:val="27C10F03"/>
    <w:rsid w:val="2C2A4B75"/>
    <w:rsid w:val="2CA538AE"/>
    <w:rsid w:val="2D727CB7"/>
    <w:rsid w:val="2F600CC5"/>
    <w:rsid w:val="309A5E06"/>
    <w:rsid w:val="31C64CB7"/>
    <w:rsid w:val="387A5EEE"/>
    <w:rsid w:val="3B60506E"/>
    <w:rsid w:val="40B94D18"/>
    <w:rsid w:val="410D52EE"/>
    <w:rsid w:val="44B979E2"/>
    <w:rsid w:val="52753E57"/>
    <w:rsid w:val="54A57A1D"/>
    <w:rsid w:val="54AC14F8"/>
    <w:rsid w:val="558C0F7F"/>
    <w:rsid w:val="58FF3A11"/>
    <w:rsid w:val="5B8A4B10"/>
    <w:rsid w:val="5DFF18C5"/>
    <w:rsid w:val="5EB94577"/>
    <w:rsid w:val="6B7F70AB"/>
    <w:rsid w:val="6EA41295"/>
    <w:rsid w:val="6F3808CB"/>
    <w:rsid w:val="7BC4481A"/>
    <w:rsid w:val="7FD06AA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51DB"/>
    <w:pPr>
      <w:widowControl w:val="0"/>
      <w:ind w:firstLineChars="200" w:firstLine="21"/>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0A51DB"/>
    <w:rPr>
      <w:rFonts w:cs="Times New Roman"/>
    </w:rPr>
  </w:style>
  <w:style w:type="character" w:customStyle="1" w:styleId="p0Char">
    <w:name w:val="p0 Char"/>
    <w:basedOn w:val="a0"/>
    <w:link w:val="p0"/>
    <w:uiPriority w:val="99"/>
    <w:locked/>
    <w:rsid w:val="000A51DB"/>
    <w:rPr>
      <w:rFonts w:eastAsia="宋体" w:cs="Times New Roman"/>
      <w:sz w:val="32"/>
      <w:szCs w:val="32"/>
      <w:lang w:val="en-US" w:eastAsia="zh-CN" w:bidi="ar-SA"/>
    </w:rPr>
  </w:style>
  <w:style w:type="character" w:customStyle="1" w:styleId="BodyTextFirstIndentChar">
    <w:name w:val="Body Text First Indent Char"/>
    <w:uiPriority w:val="99"/>
    <w:locked/>
    <w:rsid w:val="000A51DB"/>
    <w:rPr>
      <w:rFonts w:eastAsia="宋体" w:cs="Times New Roman"/>
      <w:kern w:val="2"/>
      <w:sz w:val="24"/>
      <w:lang w:val="en-US" w:eastAsia="zh-CN" w:bidi="ar-SA"/>
    </w:rPr>
  </w:style>
  <w:style w:type="character" w:customStyle="1" w:styleId="Char">
    <w:name w:val="表格文字 Char"/>
    <w:link w:val="a4"/>
    <w:uiPriority w:val="99"/>
    <w:locked/>
    <w:rsid w:val="000A51DB"/>
    <w:rPr>
      <w:rFonts w:eastAsia="宋体"/>
      <w:kern w:val="2"/>
      <w:sz w:val="21"/>
      <w:lang w:val="en-US" w:eastAsia="zh-CN"/>
    </w:rPr>
  </w:style>
  <w:style w:type="paragraph" w:styleId="a5">
    <w:name w:val="Body Text"/>
    <w:basedOn w:val="a"/>
    <w:link w:val="Char0"/>
    <w:uiPriority w:val="99"/>
    <w:rsid w:val="000A51DB"/>
    <w:pPr>
      <w:spacing w:after="120"/>
    </w:pPr>
  </w:style>
  <w:style w:type="character" w:customStyle="1" w:styleId="Char0">
    <w:name w:val="正文文本 Char"/>
    <w:basedOn w:val="a0"/>
    <w:link w:val="a5"/>
    <w:uiPriority w:val="99"/>
    <w:semiHidden/>
    <w:locked/>
    <w:rsid w:val="00EF5BB1"/>
    <w:rPr>
      <w:rFonts w:cs="Times New Roman"/>
      <w:kern w:val="0"/>
      <w:sz w:val="20"/>
      <w:szCs w:val="20"/>
    </w:rPr>
  </w:style>
  <w:style w:type="paragraph" w:styleId="a6">
    <w:name w:val="Date"/>
    <w:basedOn w:val="a"/>
    <w:next w:val="a"/>
    <w:link w:val="Char1"/>
    <w:uiPriority w:val="99"/>
    <w:rsid w:val="000A51DB"/>
    <w:pPr>
      <w:ind w:leftChars="2500" w:left="100"/>
    </w:pPr>
  </w:style>
  <w:style w:type="character" w:customStyle="1" w:styleId="Char1">
    <w:name w:val="日期 Char"/>
    <w:basedOn w:val="a0"/>
    <w:link w:val="a6"/>
    <w:uiPriority w:val="99"/>
    <w:semiHidden/>
    <w:locked/>
    <w:rsid w:val="00EF5BB1"/>
    <w:rPr>
      <w:rFonts w:cs="Times New Roman"/>
      <w:kern w:val="0"/>
      <w:sz w:val="20"/>
      <w:szCs w:val="20"/>
    </w:rPr>
  </w:style>
  <w:style w:type="paragraph" w:styleId="a7">
    <w:name w:val="Balloon Text"/>
    <w:basedOn w:val="a"/>
    <w:link w:val="Char2"/>
    <w:uiPriority w:val="99"/>
    <w:semiHidden/>
    <w:rsid w:val="000A51DB"/>
    <w:rPr>
      <w:sz w:val="18"/>
      <w:szCs w:val="18"/>
    </w:rPr>
  </w:style>
  <w:style w:type="character" w:customStyle="1" w:styleId="Char2">
    <w:name w:val="批注框文本 Char"/>
    <w:basedOn w:val="a0"/>
    <w:link w:val="a7"/>
    <w:uiPriority w:val="99"/>
    <w:semiHidden/>
    <w:locked/>
    <w:rsid w:val="00EF5BB1"/>
    <w:rPr>
      <w:rFonts w:cs="Times New Roman"/>
      <w:kern w:val="0"/>
      <w:sz w:val="2"/>
    </w:rPr>
  </w:style>
  <w:style w:type="paragraph" w:styleId="a8">
    <w:name w:val="header"/>
    <w:basedOn w:val="a"/>
    <w:link w:val="Char3"/>
    <w:uiPriority w:val="99"/>
    <w:rsid w:val="000A51DB"/>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locked/>
    <w:rsid w:val="00EF5BB1"/>
    <w:rPr>
      <w:rFonts w:cs="Times New Roman"/>
      <w:kern w:val="0"/>
      <w:sz w:val="18"/>
      <w:szCs w:val="18"/>
    </w:rPr>
  </w:style>
  <w:style w:type="paragraph" w:styleId="a9">
    <w:name w:val="footer"/>
    <w:basedOn w:val="a"/>
    <w:link w:val="Char4"/>
    <w:uiPriority w:val="99"/>
    <w:rsid w:val="000A51DB"/>
    <w:pPr>
      <w:tabs>
        <w:tab w:val="center" w:pos="4153"/>
        <w:tab w:val="right" w:pos="8306"/>
      </w:tabs>
      <w:snapToGrid w:val="0"/>
    </w:pPr>
    <w:rPr>
      <w:sz w:val="18"/>
      <w:szCs w:val="18"/>
    </w:rPr>
  </w:style>
  <w:style w:type="character" w:customStyle="1" w:styleId="Char4">
    <w:name w:val="页脚 Char"/>
    <w:basedOn w:val="a0"/>
    <w:link w:val="a9"/>
    <w:uiPriority w:val="99"/>
    <w:locked/>
    <w:rsid w:val="00091E7A"/>
    <w:rPr>
      <w:rFonts w:cs="Times New Roman"/>
      <w:sz w:val="18"/>
      <w:szCs w:val="18"/>
    </w:rPr>
  </w:style>
  <w:style w:type="paragraph" w:styleId="aa">
    <w:name w:val="Body Text First Indent"/>
    <w:basedOn w:val="a5"/>
    <w:link w:val="Char5"/>
    <w:uiPriority w:val="99"/>
    <w:rsid w:val="000A51DB"/>
    <w:pPr>
      <w:adjustRightInd w:val="0"/>
      <w:snapToGrid w:val="0"/>
      <w:spacing w:after="0" w:line="360" w:lineRule="auto"/>
      <w:ind w:firstLine="200"/>
      <w:jc w:val="both"/>
    </w:pPr>
    <w:rPr>
      <w:kern w:val="2"/>
      <w:sz w:val="24"/>
    </w:rPr>
  </w:style>
  <w:style w:type="character" w:customStyle="1" w:styleId="Char5">
    <w:name w:val="正文首行缩进 Char"/>
    <w:basedOn w:val="Char0"/>
    <w:link w:val="aa"/>
    <w:uiPriority w:val="99"/>
    <w:semiHidden/>
    <w:locked/>
    <w:rsid w:val="00EF5BB1"/>
  </w:style>
  <w:style w:type="paragraph" w:customStyle="1" w:styleId="CharCharCharCharCharCharCharCharCharChar">
    <w:name w:val="Char Char Char Char Char Char Char Char Char Char"/>
    <w:basedOn w:val="a"/>
    <w:uiPriority w:val="99"/>
    <w:rsid w:val="000A51DB"/>
    <w:pPr>
      <w:widowControl/>
      <w:spacing w:after="160" w:line="240" w:lineRule="exact"/>
      <w:ind w:firstLineChars="0" w:firstLine="0"/>
    </w:pPr>
    <w:rPr>
      <w:rFonts w:ascii="Verdana" w:hAnsi="Verdana"/>
      <w:lang w:eastAsia="en-US"/>
    </w:rPr>
  </w:style>
  <w:style w:type="paragraph" w:customStyle="1" w:styleId="a4">
    <w:name w:val="表格文字"/>
    <w:basedOn w:val="a"/>
    <w:link w:val="Char"/>
    <w:uiPriority w:val="99"/>
    <w:rsid w:val="000A51DB"/>
    <w:pPr>
      <w:widowControl/>
      <w:adjustRightInd w:val="0"/>
      <w:snapToGrid w:val="0"/>
      <w:ind w:firstLineChars="0" w:firstLine="0"/>
      <w:jc w:val="center"/>
    </w:pPr>
    <w:rPr>
      <w:kern w:val="2"/>
      <w:sz w:val="21"/>
    </w:rPr>
  </w:style>
  <w:style w:type="paragraph" w:customStyle="1" w:styleId="WPSPlain">
    <w:name w:val="WPS Plain"/>
    <w:uiPriority w:val="99"/>
    <w:rsid w:val="000A51DB"/>
  </w:style>
  <w:style w:type="paragraph" w:customStyle="1" w:styleId="ab">
    <w:name w:val="特殊标题３"/>
    <w:basedOn w:val="a"/>
    <w:uiPriority w:val="99"/>
    <w:rsid w:val="000A51DB"/>
    <w:pPr>
      <w:overflowPunct w:val="0"/>
      <w:autoSpaceDE w:val="0"/>
      <w:autoSpaceDN w:val="0"/>
      <w:adjustRightInd w:val="0"/>
      <w:spacing w:line="360" w:lineRule="auto"/>
      <w:textAlignment w:val="baseline"/>
    </w:pPr>
    <w:rPr>
      <w:rFonts w:eastAsia="仿宋_GB2312"/>
      <w:sz w:val="28"/>
    </w:rPr>
  </w:style>
  <w:style w:type="paragraph" w:customStyle="1" w:styleId="p0">
    <w:name w:val="p0"/>
    <w:basedOn w:val="a"/>
    <w:link w:val="p0Char"/>
    <w:uiPriority w:val="99"/>
    <w:rsid w:val="000A51DB"/>
    <w:pPr>
      <w:widowControl/>
      <w:ind w:firstLineChars="0" w:firstLine="0"/>
      <w:jc w:val="both"/>
    </w:pPr>
    <w:rPr>
      <w:sz w:val="32"/>
      <w:szCs w:val="32"/>
    </w:rPr>
  </w:style>
  <w:style w:type="paragraph" w:customStyle="1" w:styleId="2">
    <w:name w:val="样式 首行缩进:  2 字符"/>
    <w:uiPriority w:val="99"/>
    <w:rsid w:val="000A51DB"/>
    <w:pPr>
      <w:adjustRightInd w:val="0"/>
      <w:spacing w:line="360" w:lineRule="auto"/>
      <w:ind w:firstLineChars="200" w:firstLine="560"/>
    </w:pPr>
    <w:rPr>
      <w:rFonts w:cs="宋体"/>
      <w:sz w:val="24"/>
    </w:rPr>
  </w:style>
  <w:style w:type="paragraph" w:customStyle="1" w:styleId="1">
    <w:name w:val="样式1"/>
    <w:next w:val="aa"/>
    <w:uiPriority w:val="99"/>
    <w:rsid w:val="000A51DB"/>
    <w:pPr>
      <w:widowControl w:val="0"/>
      <w:adjustRightInd w:val="0"/>
      <w:spacing w:line="312" w:lineRule="atLeast"/>
      <w:jc w:val="center"/>
      <w:textAlignment w:val="baseline"/>
    </w:pPr>
    <w:rPr>
      <w:kern w:val="2"/>
      <w:sz w:val="28"/>
      <w:szCs w:val="24"/>
    </w:rPr>
  </w:style>
  <w:style w:type="table" w:styleId="ac">
    <w:name w:val="Table Grid"/>
    <w:basedOn w:val="a1"/>
    <w:uiPriority w:val="99"/>
    <w:rsid w:val="000A51DB"/>
    <w:pPr>
      <w:widowControl w:val="0"/>
      <w:ind w:firstLineChars="200" w:firstLine="2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
    <w:name w:val="0"/>
    <w:basedOn w:val="a"/>
    <w:uiPriority w:val="99"/>
    <w:rsid w:val="00A62161"/>
    <w:pPr>
      <w:widowControl/>
      <w:snapToGrid w:val="0"/>
      <w:spacing w:line="365" w:lineRule="atLeast"/>
      <w:ind w:left="1" w:firstLineChars="0" w:firstLine="0"/>
      <w:jc w:val="both"/>
      <w:textAlignment w:val="bottom"/>
    </w:pPr>
  </w:style>
  <w:style w:type="paragraph" w:customStyle="1" w:styleId="ad">
    <w:name w:val="表格"/>
    <w:basedOn w:val="a"/>
    <w:uiPriority w:val="99"/>
    <w:rsid w:val="00C0270E"/>
    <w:pPr>
      <w:spacing w:line="300" w:lineRule="auto"/>
      <w:ind w:firstLineChars="0" w:firstLine="0"/>
      <w:jc w:val="center"/>
    </w:pPr>
    <w:rPr>
      <w:rFonts w:cs="宋体"/>
      <w:sz w:val="21"/>
      <w:szCs w:val="24"/>
      <w:lang w:eastAsia="en-US"/>
    </w:rPr>
  </w:style>
  <w:style w:type="paragraph" w:styleId="ae">
    <w:name w:val="List Paragraph"/>
    <w:basedOn w:val="a"/>
    <w:uiPriority w:val="99"/>
    <w:qFormat/>
    <w:rsid w:val="006F2DBF"/>
    <w:pPr>
      <w:ind w:firstLine="420"/>
    </w:pPr>
  </w:style>
  <w:style w:type="paragraph" w:customStyle="1" w:styleId="Char30">
    <w:name w:val="Char3"/>
    <w:basedOn w:val="a"/>
    <w:uiPriority w:val="99"/>
    <w:rsid w:val="00022081"/>
    <w:pPr>
      <w:ind w:firstLineChars="0" w:firstLine="0"/>
      <w:jc w:val="both"/>
    </w:pPr>
    <w:rPr>
      <w:rFonts w:eastAsia="黑体"/>
      <w:b/>
      <w:bCs/>
      <w:sz w:val="24"/>
      <w:szCs w:val="24"/>
    </w:rPr>
  </w:style>
  <w:style w:type="paragraph" w:customStyle="1" w:styleId="152">
    <w:name w:val="样式 小四 行距: 1.5 倍行距 首行缩进:  2 字符"/>
    <w:basedOn w:val="a"/>
    <w:uiPriority w:val="99"/>
    <w:rsid w:val="003A1B8B"/>
    <w:pPr>
      <w:adjustRightInd w:val="0"/>
      <w:snapToGrid w:val="0"/>
      <w:spacing w:line="360" w:lineRule="auto"/>
      <w:ind w:firstLine="200"/>
      <w:jc w:val="both"/>
    </w:pPr>
    <w:rPr>
      <w:rFonts w:cs="宋体"/>
      <w:kern w:val="2"/>
      <w:sz w:val="24"/>
    </w:rPr>
  </w:style>
</w:styles>
</file>

<file path=word/webSettings.xml><?xml version="1.0" encoding="utf-8"?>
<w:webSettings xmlns:r="http://schemas.openxmlformats.org/officeDocument/2006/relationships" xmlns:w="http://schemas.openxmlformats.org/wordprocessingml/2006/main">
  <w:divs>
    <w:div w:id="1099981948">
      <w:marLeft w:val="0"/>
      <w:marRight w:val="0"/>
      <w:marTop w:val="0"/>
      <w:marBottom w:val="0"/>
      <w:divBdr>
        <w:top w:val="none" w:sz="0" w:space="0" w:color="auto"/>
        <w:left w:val="none" w:sz="0" w:space="0" w:color="auto"/>
        <w:bottom w:val="none" w:sz="0" w:space="0" w:color="auto"/>
        <w:right w:val="none" w:sz="0" w:space="0" w:color="auto"/>
      </w:divBdr>
    </w:div>
    <w:div w:id="1099981949">
      <w:marLeft w:val="0"/>
      <w:marRight w:val="0"/>
      <w:marTop w:val="0"/>
      <w:marBottom w:val="0"/>
      <w:divBdr>
        <w:top w:val="none" w:sz="0" w:space="0" w:color="auto"/>
        <w:left w:val="none" w:sz="0" w:space="0" w:color="auto"/>
        <w:bottom w:val="none" w:sz="0" w:space="0" w:color="auto"/>
        <w:right w:val="none" w:sz="0" w:space="0" w:color="auto"/>
      </w:divBdr>
    </w:div>
    <w:div w:id="1099981950">
      <w:marLeft w:val="0"/>
      <w:marRight w:val="0"/>
      <w:marTop w:val="0"/>
      <w:marBottom w:val="0"/>
      <w:divBdr>
        <w:top w:val="none" w:sz="0" w:space="0" w:color="auto"/>
        <w:left w:val="none" w:sz="0" w:space="0" w:color="auto"/>
        <w:bottom w:val="none" w:sz="0" w:space="0" w:color="auto"/>
        <w:right w:val="none" w:sz="0" w:space="0" w:color="auto"/>
      </w:divBdr>
    </w:div>
    <w:div w:id="1099981951">
      <w:marLeft w:val="0"/>
      <w:marRight w:val="0"/>
      <w:marTop w:val="0"/>
      <w:marBottom w:val="0"/>
      <w:divBdr>
        <w:top w:val="none" w:sz="0" w:space="0" w:color="auto"/>
        <w:left w:val="none" w:sz="0" w:space="0" w:color="auto"/>
        <w:bottom w:val="none" w:sz="0" w:space="0" w:color="auto"/>
        <w:right w:val="none" w:sz="0" w:space="0" w:color="auto"/>
      </w:divBdr>
    </w:div>
    <w:div w:id="1099981952">
      <w:marLeft w:val="0"/>
      <w:marRight w:val="0"/>
      <w:marTop w:val="0"/>
      <w:marBottom w:val="0"/>
      <w:divBdr>
        <w:top w:val="none" w:sz="0" w:space="0" w:color="auto"/>
        <w:left w:val="none" w:sz="0" w:space="0" w:color="auto"/>
        <w:bottom w:val="none" w:sz="0" w:space="0" w:color="auto"/>
        <w:right w:val="none" w:sz="0" w:space="0" w:color="auto"/>
      </w:divBdr>
    </w:div>
    <w:div w:id="1099981953">
      <w:marLeft w:val="0"/>
      <w:marRight w:val="0"/>
      <w:marTop w:val="0"/>
      <w:marBottom w:val="0"/>
      <w:divBdr>
        <w:top w:val="none" w:sz="0" w:space="0" w:color="auto"/>
        <w:left w:val="none" w:sz="0" w:space="0" w:color="auto"/>
        <w:bottom w:val="none" w:sz="0" w:space="0" w:color="auto"/>
        <w:right w:val="none" w:sz="0" w:space="0" w:color="auto"/>
      </w:divBdr>
    </w:div>
    <w:div w:id="1099981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276</Words>
  <Characters>1576</Characters>
  <Application>Microsoft Office Word</Application>
  <DocSecurity>0</DocSecurity>
  <Lines>13</Lines>
  <Paragraphs>3</Paragraphs>
  <ScaleCrop>false</ScaleCrop>
  <Company>微软中国</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1、省道1825线湘阴至长沙公路岳阳段改建工程总投资12300万元</dc:title>
  <dc:subject/>
  <dc:creator>微软用户</dc:creator>
  <cp:keywords/>
  <dc:description/>
  <cp:lastModifiedBy>微软用户</cp:lastModifiedBy>
  <cp:revision>108</cp:revision>
  <cp:lastPrinted>2018-06-06T02:09:00Z</cp:lastPrinted>
  <dcterms:created xsi:type="dcterms:W3CDTF">2018-05-05T07:01:00Z</dcterms:created>
  <dcterms:modified xsi:type="dcterms:W3CDTF">2018-06-12T01:33:00Z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